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121F9" w14:textId="77777777" w:rsidR="00303B2C" w:rsidRDefault="00303B2C" w:rsidP="00303B2C">
      <w:pPr>
        <w:jc w:val="both"/>
      </w:pPr>
      <w:r>
        <w:t>[기출][2][2011-1]산별노동조합 지회의 단체교섭 주체성 인정 여부, 사업부 매각 결정(경영권)의 단체교섭 대상성 여부</w:t>
      </w:r>
    </w:p>
    <w:p w14:paraId="770139CD" w14:textId="77777777" w:rsidR="00303B2C" w:rsidRDefault="00303B2C" w:rsidP="00303B2C">
      <w:pPr>
        <w:jc w:val="both"/>
      </w:pPr>
    </w:p>
    <w:p w14:paraId="05136057" w14:textId="77777777" w:rsidR="00303B2C" w:rsidRDefault="00303B2C" w:rsidP="00303B2C">
      <w:pPr>
        <w:jc w:val="both"/>
      </w:pPr>
      <w:r>
        <w:rPr>
          <w:rFonts w:hint="eastAsia"/>
        </w:rPr>
        <w:t>【문제</w:t>
      </w:r>
      <w:r>
        <w:t>1】 A회사는 전자제품의 주요부품을 생산</w:t>
      </w:r>
      <w:r>
        <w:rPr>
          <w:rFonts w:ascii="Noto Sans KR" w:eastAsia="Noto Sans KR" w:hAnsi="Noto Sans KR" w:cs="Noto Sans KR" w:hint="eastAsia"/>
        </w:rPr>
        <w:t>・</w:t>
      </w:r>
      <w:r>
        <w:rPr>
          <w:rFonts w:ascii="맑은 고딕" w:eastAsia="맑은 고딕" w:hAnsi="맑은 고딕" w:cs="맑은 고딕" w:hint="eastAsia"/>
        </w:rPr>
        <w:t>판매하는</w:t>
      </w:r>
      <w:r>
        <w:t xml:space="preserve"> 회사로서 2000년 8월 11일 설립된 이후 현재 반도체와 LCD 사업부문을 운영하고 있다. A회사에는 설립 초기부터 소속 근로자들로 구성된 甲노동조합이 조직되어 있었고, 甲노동조합은 2010년 7월 1일 산업별 노동조합인 "전국전자산업노동조합"의 지회로 조직변경을 하였다. 한편 2011년 3월 1일 A회사는 적자 누적으로 인해 반도체 사업부를 매각할 것을 결정하였다. </w:t>
      </w:r>
    </w:p>
    <w:p w14:paraId="5363AE9D" w14:textId="77777777" w:rsidR="00303B2C" w:rsidRDefault="00303B2C" w:rsidP="00303B2C">
      <w:pPr>
        <w:jc w:val="both"/>
      </w:pPr>
      <w:r>
        <w:rPr>
          <w:rFonts w:hint="eastAsia"/>
        </w:rPr>
        <w:t>이에</w:t>
      </w:r>
      <w:r>
        <w:t xml:space="preserve"> 甲지회는 반도체 사업부의 매각 결정을 철회할 것을 주장하면서 단체교섭을 요구하였으나, A회사는 (i) 甲지회가 독자적인 교섭권이 없다는 점과 (ii) 매각조치는 회사의 고유한 결정사항이라는 점을 이유로 하여 단체교섭을 거부하였다.</w:t>
      </w:r>
    </w:p>
    <w:p w14:paraId="322EA20A" w14:textId="77777777" w:rsidR="00303B2C" w:rsidRDefault="00303B2C" w:rsidP="00303B2C">
      <w:pPr>
        <w:jc w:val="both"/>
      </w:pPr>
      <w:r>
        <w:rPr>
          <w:rFonts w:hint="eastAsia"/>
        </w:rPr>
        <w:t>이</w:t>
      </w:r>
      <w:r>
        <w:t xml:space="preserve"> 사례와 관련된 노동법상의 쟁점에 대하여 논하시오. (50점)</w:t>
      </w:r>
    </w:p>
    <w:p w14:paraId="420B2DC7" w14:textId="77777777" w:rsidR="00303B2C" w:rsidRDefault="00303B2C" w:rsidP="00303B2C">
      <w:pPr>
        <w:jc w:val="both"/>
      </w:pPr>
    </w:p>
    <w:p w14:paraId="41E80475" w14:textId="77777777" w:rsidR="00303B2C" w:rsidRDefault="00303B2C" w:rsidP="00303B2C">
      <w:pPr>
        <w:jc w:val="both"/>
      </w:pPr>
    </w:p>
    <w:sectPr w:rsidR="00303B2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2C"/>
    <w:rsid w:val="00000065"/>
    <w:rsid w:val="00303B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12D5"/>
  <w15:chartTrackingRefBased/>
  <w15:docId w15:val="{4F2876A8-9E82-48B6-A927-D39F72B60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03B2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03B2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03B2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03B2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03B2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03B2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03B2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03B2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03B2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03B2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03B2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03B2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03B2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03B2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03B2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03B2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03B2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03B2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03B2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03B2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03B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03B2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03B2C"/>
    <w:pPr>
      <w:spacing w:before="160"/>
      <w:jc w:val="center"/>
    </w:pPr>
    <w:rPr>
      <w:i/>
      <w:iCs/>
      <w:color w:val="404040" w:themeColor="text1" w:themeTint="BF"/>
    </w:rPr>
  </w:style>
  <w:style w:type="character" w:customStyle="1" w:styleId="Char1">
    <w:name w:val="인용 Char"/>
    <w:basedOn w:val="a0"/>
    <w:link w:val="a5"/>
    <w:uiPriority w:val="29"/>
    <w:rsid w:val="00303B2C"/>
    <w:rPr>
      <w:i/>
      <w:iCs/>
      <w:color w:val="404040" w:themeColor="text1" w:themeTint="BF"/>
    </w:rPr>
  </w:style>
  <w:style w:type="paragraph" w:styleId="a6">
    <w:name w:val="List Paragraph"/>
    <w:basedOn w:val="a"/>
    <w:uiPriority w:val="34"/>
    <w:qFormat/>
    <w:rsid w:val="00303B2C"/>
    <w:pPr>
      <w:ind w:left="720"/>
      <w:contextualSpacing/>
    </w:pPr>
  </w:style>
  <w:style w:type="character" w:styleId="a7">
    <w:name w:val="Intense Emphasis"/>
    <w:basedOn w:val="a0"/>
    <w:uiPriority w:val="21"/>
    <w:qFormat/>
    <w:rsid w:val="00303B2C"/>
    <w:rPr>
      <w:i/>
      <w:iCs/>
      <w:color w:val="0F4761" w:themeColor="accent1" w:themeShade="BF"/>
    </w:rPr>
  </w:style>
  <w:style w:type="paragraph" w:styleId="a8">
    <w:name w:val="Intense Quote"/>
    <w:basedOn w:val="a"/>
    <w:next w:val="a"/>
    <w:link w:val="Char2"/>
    <w:uiPriority w:val="30"/>
    <w:qFormat/>
    <w:rsid w:val="00303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03B2C"/>
    <w:rPr>
      <w:i/>
      <w:iCs/>
      <w:color w:val="0F4761" w:themeColor="accent1" w:themeShade="BF"/>
    </w:rPr>
  </w:style>
  <w:style w:type="character" w:styleId="a9">
    <w:name w:val="Intense Reference"/>
    <w:basedOn w:val="a0"/>
    <w:uiPriority w:val="32"/>
    <w:qFormat/>
    <w:rsid w:val="00303B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Words>
  <Characters>410</Characters>
  <Application>Microsoft Office Word</Application>
  <DocSecurity>0</DocSecurity>
  <Lines>3</Lines>
  <Paragraphs>1</Paragraphs>
  <ScaleCrop>false</ScaleCrop>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