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2290" w14:textId="77777777" w:rsidR="009C2105" w:rsidRDefault="009C2105" w:rsidP="009C2105">
      <w:pPr>
        <w:jc w:val="both"/>
      </w:pPr>
      <w:r>
        <w:t>[기출][2][2012-1-2]특별노사합의를 통한 무단결근 면직기준 단축의 효력 및 조합원에 대한 적용 정당성 여부</w:t>
      </w:r>
    </w:p>
    <w:p w14:paraId="3EF7A2B0" w14:textId="77777777" w:rsidR="009C2105" w:rsidRDefault="009C2105" w:rsidP="009C2105">
      <w:pPr>
        <w:jc w:val="both"/>
      </w:pPr>
    </w:p>
    <w:p w14:paraId="3D291281" w14:textId="77777777" w:rsidR="009C2105" w:rsidRDefault="009C2105" w:rsidP="009C2105">
      <w:pPr>
        <w:jc w:val="both"/>
      </w:pPr>
      <w:r>
        <w:rPr>
          <w:rFonts w:hint="eastAsia"/>
        </w:rPr>
        <w:t>【문제</w:t>
      </w:r>
      <w:r>
        <w:t xml:space="preserve">1】 A회사와 A회사의 노동조합(이하 "A노동조합"이라고 한다) 사이에 체결된 "2010년도 단체협약"(만료일 : 2011. 12. 31.)에 따르면, 짝수 월(2월, 4월, 6월, 8월, 10월, 12월)의 25일에 월 기본급의 100%에 해당하는 고정상여금이 근로자에게 지급된다. 세계적인 금융위기 이후 계속된 경기불황으로 부도의 위기에 처하게 된 A회사는 경영난의 타개와 근로자들의 잦은 결근의 방지를 위하여 A노동조합과 5차례에 걸쳐 특별교섭을 행하였고, 그 결과 2010년 12월 28일에 "2010년도 특별노사합의"가 성립하였다. "2010년도 특별노사합의"의 내용은 다음과 같다. </w:t>
      </w:r>
    </w:p>
    <w:p w14:paraId="6BB7AD29" w14:textId="77777777" w:rsidR="009C2105" w:rsidRDefault="009C2105" w:rsidP="009C2105">
      <w:pPr>
        <w:jc w:val="both"/>
      </w:pPr>
    </w:p>
    <w:p w14:paraId="007AF6FC" w14:textId="77777777" w:rsidR="009C2105" w:rsidRDefault="009C2105" w:rsidP="009C2105">
      <w:pPr>
        <w:jc w:val="both"/>
      </w:pPr>
      <w:r>
        <w:rPr>
          <w:rFonts w:hint="eastAsia"/>
        </w:rPr>
        <w:t>•</w:t>
      </w:r>
      <w:r>
        <w:t xml:space="preserve"> 제1조 : 경영 정상화를 위하여 2010년도 12월 고정상여금과 2011년도 2월, 4월 및 6월 고정상여금은 이를 지급하지 않고, 이후 고정상여금의 지급 여부와 그 시기는 회사와 노동조합</w:t>
      </w:r>
      <w:r>
        <w:rPr>
          <w:rFonts w:hint="eastAsia"/>
        </w:rPr>
        <w:t>이</w:t>
      </w:r>
      <w:r>
        <w:t xml:space="preserve"> 별도로 합의한다.</w:t>
      </w:r>
    </w:p>
    <w:p w14:paraId="0861C30B" w14:textId="77777777" w:rsidR="009C2105" w:rsidRDefault="009C2105" w:rsidP="009C2105">
      <w:pPr>
        <w:jc w:val="both"/>
      </w:pPr>
      <w:r>
        <w:rPr>
          <w:rFonts w:hint="eastAsia"/>
        </w:rPr>
        <w:t>•</w:t>
      </w:r>
      <w:r>
        <w:t xml:space="preserve"> 제2조 : 상습적인 무단결근의 방지를 위하여 무단결근에 따른 면직기준을 "월 7일 이상"에서 "월 5일 이상"으로 한다. </w:t>
      </w:r>
    </w:p>
    <w:p w14:paraId="298437E5" w14:textId="77777777" w:rsidR="009C2105" w:rsidRDefault="009C2105" w:rsidP="009C2105">
      <w:pPr>
        <w:jc w:val="both"/>
      </w:pPr>
      <w:r>
        <w:rPr>
          <w:rFonts w:hint="eastAsia"/>
        </w:rPr>
        <w:t>•</w:t>
      </w:r>
      <w:r>
        <w:t xml:space="preserve"> 제3조 : 이 특별노사합의의 내용과 상충되는 2010년도 단체협약의 부분은 무효로 한다.</w:t>
      </w:r>
    </w:p>
    <w:p w14:paraId="50610254" w14:textId="77777777" w:rsidR="009C2105" w:rsidRDefault="009C2105" w:rsidP="009C2105">
      <w:pPr>
        <w:jc w:val="both"/>
      </w:pPr>
    </w:p>
    <w:p w14:paraId="34A32034" w14:textId="77777777" w:rsidR="009C2105" w:rsidRDefault="009C2105" w:rsidP="009C2105">
      <w:pPr>
        <w:jc w:val="both"/>
      </w:pPr>
      <w:r>
        <w:rPr>
          <w:rFonts w:hint="eastAsia"/>
        </w:rPr>
        <w:t>이와</w:t>
      </w:r>
      <w:r>
        <w:t xml:space="preserve"> 관련하여 다음 물음에 답하시오. (50점)</w:t>
      </w:r>
    </w:p>
    <w:p w14:paraId="71173837" w14:textId="77777777" w:rsidR="009C2105" w:rsidRDefault="009C2105" w:rsidP="009C2105">
      <w:pPr>
        <w:jc w:val="both"/>
      </w:pPr>
    </w:p>
    <w:p w14:paraId="22D48134" w14:textId="77777777" w:rsidR="009C2105" w:rsidRDefault="009C2105" w:rsidP="009C2105">
      <w:pPr>
        <w:jc w:val="both"/>
      </w:pPr>
      <w:r>
        <w:t>(물음2) 2011년 5월에 총 6일을 무단결근한 A노동조합의 조합원인 근로자 乙은 2011년 7월에 개최된 징계위원회에서 "2010년도 특별노사합의" 제2조는 그 내용이 현저히 불합리한 것으로서 무효이므로, 자신에게 적용되지 않는다고 주장한다. 근로자 乙의 주장이 타당한지 여부를 논하시오. (25점)</w:t>
      </w:r>
    </w:p>
    <w:p w14:paraId="4D6D7F08" w14:textId="77777777" w:rsidR="009C2105" w:rsidRDefault="009C2105" w:rsidP="009C2105">
      <w:pPr>
        <w:jc w:val="both"/>
      </w:pPr>
    </w:p>
    <w:p w14:paraId="7CAF3942" w14:textId="77777777" w:rsidR="009C2105" w:rsidRDefault="009C2105" w:rsidP="009C2105">
      <w:pPr>
        <w:jc w:val="both"/>
      </w:pPr>
    </w:p>
    <w:sectPr w:rsidR="009C21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05"/>
    <w:rsid w:val="00000065"/>
    <w:rsid w:val="009C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81537"/>
  <w15:chartTrackingRefBased/>
  <w15:docId w15:val="{821C8B64-B6F4-44E1-9107-EB335531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21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21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21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21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21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21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21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21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21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21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21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21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21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21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21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21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21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21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21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