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2669" w14:textId="77777777" w:rsidR="00D1007B" w:rsidRDefault="00D1007B" w:rsidP="00D1007B">
      <w:pPr>
        <w:jc w:val="both"/>
      </w:pPr>
      <w:r>
        <w:t>[기출][2][2013-1-2]지부노동조합 쟁의행위의 목적적 정당성</w:t>
      </w:r>
    </w:p>
    <w:p w14:paraId="1A711E71" w14:textId="77777777" w:rsidR="00D1007B" w:rsidRDefault="00D1007B" w:rsidP="00D1007B">
      <w:pPr>
        <w:jc w:val="both"/>
      </w:pPr>
    </w:p>
    <w:p w14:paraId="657525AE" w14:textId="77777777" w:rsidR="00D1007B" w:rsidRDefault="00D1007B" w:rsidP="00D1007B">
      <w:pPr>
        <w:jc w:val="both"/>
      </w:pPr>
      <w:r>
        <w:rPr>
          <w:rFonts w:hint="eastAsia"/>
        </w:rPr>
        <w:t>【문제</w:t>
      </w:r>
      <w:r>
        <w:t xml:space="preserve">1】 A회사는 순수하게 경기불황을 이유로 일부 생산라인을 축소 내지 폐지하기로 결정하고, 이 사실을 사내 게시판, 사내 방송 등을 통하여 근로자들에게 공지하였다. 이에 A회사 근로자 가운데 노동조합 가입자격이 있는 모든 근로자는 합법적으로 설립되어 있는 전국금속산업노동조합의 A회사지부(이하 "지부노동조합"이라 함)를 설립하였다. 지부노동조합은 독립된 규약과 집행기구를 두고 있으나, 노동조합설립신고는 하지 않았다. 다른 한편 근로자들 가운데 지부노동조합 외에 다른 노동조합에 가입한 자는 없다. </w:t>
      </w:r>
    </w:p>
    <w:p w14:paraId="4647E46A" w14:textId="77777777" w:rsidR="00D1007B" w:rsidRDefault="00D1007B" w:rsidP="00D1007B">
      <w:pPr>
        <w:jc w:val="both"/>
      </w:pPr>
      <w:r>
        <w:rPr>
          <w:rFonts w:hint="eastAsia"/>
        </w:rPr>
        <w:t>지부노동조합은</w:t>
      </w:r>
      <w:r>
        <w:t xml:space="preserve"> A회사의 생산라인의 축소 내지 폐지 결정 자체는 반대하지 않았지만, 그에 따른 실직 대상이 될 수 있는 근로자인 조합원들과 근로자 지위를 유지하는 조합원들의 근로조건 등의 처우에 관하여 협의할 것을 요구하였다. 그러나 A회사는 생산라인의 축소 내지 폐지와 관련한 일체의 문제들은 단체교섭의 대상이 될 수 없는 사용자의 경영사</w:t>
      </w:r>
      <w:r>
        <w:rPr>
          <w:rFonts w:hint="eastAsia"/>
        </w:rPr>
        <w:t>항이라고</w:t>
      </w:r>
      <w:r>
        <w:t xml:space="preserve"> 주장하면서 단체교섭을 거부하였고, 결국 지부노동조합은 A회사에 대하여 위 교섭요구사항에 관한 단체교섭에 응할 것을 요구하면서 쟁의행위에 돌입하였다. 다음 물음에 답하시오. (50점)</w:t>
      </w:r>
    </w:p>
    <w:p w14:paraId="14B019B3" w14:textId="77777777" w:rsidR="00D1007B" w:rsidRDefault="00D1007B" w:rsidP="00D1007B">
      <w:pPr>
        <w:jc w:val="both"/>
      </w:pPr>
    </w:p>
    <w:p w14:paraId="3C9D069B" w14:textId="77777777" w:rsidR="00D1007B" w:rsidRDefault="00D1007B" w:rsidP="00D1007B">
      <w:pPr>
        <w:jc w:val="both"/>
      </w:pPr>
      <w:r>
        <w:t>(물음2) 지부노동조합의 쟁의행위가 목적 면에서 정당한지 대법원 판례를 중심으로 논하시오. (25점)</w:t>
      </w:r>
    </w:p>
    <w:p w14:paraId="51D4B25B" w14:textId="77777777" w:rsidR="00D1007B" w:rsidRDefault="00D1007B" w:rsidP="00D1007B">
      <w:pPr>
        <w:jc w:val="both"/>
      </w:pPr>
    </w:p>
    <w:p w14:paraId="27EE6049" w14:textId="6F134897" w:rsidR="00D1007B" w:rsidRDefault="00D1007B" w:rsidP="00D1007B">
      <w:pPr>
        <w:jc w:val="both"/>
      </w:pPr>
    </w:p>
    <w:sectPr w:rsidR="00D1007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7B"/>
    <w:rsid w:val="00000065"/>
    <w:rsid w:val="00D100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6F6E"/>
  <w15:chartTrackingRefBased/>
  <w15:docId w15:val="{057B2600-162A-4585-A9E3-FF86D0EC0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00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100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1007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100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00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00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00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00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00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007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007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007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007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007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007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007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007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007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007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00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00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007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007B"/>
    <w:pPr>
      <w:spacing w:before="160"/>
      <w:jc w:val="center"/>
    </w:pPr>
    <w:rPr>
      <w:i/>
      <w:iCs/>
      <w:color w:val="404040" w:themeColor="text1" w:themeTint="BF"/>
    </w:rPr>
  </w:style>
  <w:style w:type="character" w:customStyle="1" w:styleId="Char1">
    <w:name w:val="인용 Char"/>
    <w:basedOn w:val="a0"/>
    <w:link w:val="a5"/>
    <w:uiPriority w:val="29"/>
    <w:rsid w:val="00D1007B"/>
    <w:rPr>
      <w:i/>
      <w:iCs/>
      <w:color w:val="404040" w:themeColor="text1" w:themeTint="BF"/>
    </w:rPr>
  </w:style>
  <w:style w:type="paragraph" w:styleId="a6">
    <w:name w:val="List Paragraph"/>
    <w:basedOn w:val="a"/>
    <w:uiPriority w:val="34"/>
    <w:qFormat/>
    <w:rsid w:val="00D1007B"/>
    <w:pPr>
      <w:ind w:left="720"/>
      <w:contextualSpacing/>
    </w:pPr>
  </w:style>
  <w:style w:type="character" w:styleId="a7">
    <w:name w:val="Intense Emphasis"/>
    <w:basedOn w:val="a0"/>
    <w:uiPriority w:val="21"/>
    <w:qFormat/>
    <w:rsid w:val="00D1007B"/>
    <w:rPr>
      <w:i/>
      <w:iCs/>
      <w:color w:val="0F4761" w:themeColor="accent1" w:themeShade="BF"/>
    </w:rPr>
  </w:style>
  <w:style w:type="paragraph" w:styleId="a8">
    <w:name w:val="Intense Quote"/>
    <w:basedOn w:val="a"/>
    <w:next w:val="a"/>
    <w:link w:val="Char2"/>
    <w:uiPriority w:val="30"/>
    <w:qFormat/>
    <w:rsid w:val="00D1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007B"/>
    <w:rPr>
      <w:i/>
      <w:iCs/>
      <w:color w:val="0F4761" w:themeColor="accent1" w:themeShade="BF"/>
    </w:rPr>
  </w:style>
  <w:style w:type="character" w:styleId="a9">
    <w:name w:val="Intense Reference"/>
    <w:basedOn w:val="a0"/>
    <w:uiPriority w:val="32"/>
    <w:qFormat/>
    <w:rsid w:val="00D10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