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4157D" w14:textId="77777777" w:rsidR="00A14EFC" w:rsidRDefault="00A14EFC" w:rsidP="00A14EFC">
      <w:pPr>
        <w:jc w:val="both"/>
      </w:pPr>
      <w:r>
        <w:t>[기출][2][2016-2]비조합원에 대한 징계처분 시 재심절차 준수 필요 여부(단체협약의 일반적 구속력)</w:t>
      </w:r>
    </w:p>
    <w:p w14:paraId="36240195" w14:textId="77777777" w:rsidR="00A14EFC" w:rsidRDefault="00A14EFC" w:rsidP="00A14EFC">
      <w:pPr>
        <w:jc w:val="both"/>
      </w:pPr>
    </w:p>
    <w:p w14:paraId="02E3DB06" w14:textId="77777777" w:rsidR="00A14EFC" w:rsidRDefault="00A14EFC" w:rsidP="00A14EFC">
      <w:pPr>
        <w:jc w:val="both"/>
      </w:pPr>
      <w:r>
        <w:rPr>
          <w:rFonts w:hint="eastAsia"/>
        </w:rPr>
        <w:t>【문제</w:t>
      </w:r>
      <w:r>
        <w:t>2】 단일 사업장으로 이루어진 C회사에는 상시 사용되는 근로자 100명 중 사무직 근로자 20명과 생산직 근로자 80명이 있으며, 생산직 근로자 중 60명이 가입한 D노동조합(이하 D노조)이 유일한 노동조합으로 활동하고 있다. C회사와 D노조가 체결한 단체협약에서는 조합원의 징계처분 시 재심절차를 거쳐야 한다는 조항을 두고 있으나, C회사의 취업규칙에는 근로자 징계에 관해 재심절차가 별도로 규정되어 있지 않다. 한편, 동 단체협약에는 조합원이 될 수 없는 자의 범위에 사무직 근로자가 포함되어 있는 반면, D노조 규약에는 조합원의 자격을 제한하는 조항이 없다. 비조합원인 사무직 근로자 乙에 대해 회사가 징계처분을 하고자 할 때 재심절차를 거쳐야 하는지 여부에 관한 판례법리를 설명하시오. (25점)</w:t>
      </w:r>
    </w:p>
    <w:p w14:paraId="5905AC54" w14:textId="77777777" w:rsidR="00A14EFC" w:rsidRDefault="00A14EFC" w:rsidP="00A14EFC">
      <w:pPr>
        <w:jc w:val="both"/>
      </w:pPr>
    </w:p>
    <w:p w14:paraId="547BFA03" w14:textId="7A563A40" w:rsidR="00A14EFC" w:rsidRDefault="00A14EFC" w:rsidP="00A14EFC">
      <w:pPr>
        <w:jc w:val="both"/>
      </w:pPr>
    </w:p>
    <w:sectPr w:rsidR="00A14EF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EFC"/>
    <w:rsid w:val="00000065"/>
    <w:rsid w:val="00A14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EA4A49"/>
  <w15:chartTrackingRefBased/>
  <w15:docId w15:val="{3844AEF0-1070-40E9-B338-72AEBC125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14EF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14E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14EF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14EF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14EF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14EF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14EF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14EF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14EF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14EF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14EF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14EF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14EF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14EF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14EF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14EF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14EF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14EF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14EF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14E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14EF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14EF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14E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14EF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14EF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14EF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14E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14EF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14E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68</Words>
  <Characters>392</Characters>
  <Application>Microsoft Office Word</Application>
  <DocSecurity>0</DocSecurity>
  <Lines>3</Lines>
  <Paragraphs>1</Paragraphs>
  <ScaleCrop>false</ScaleCrop>
  <Company/>
  <LinksUpToDate>false</LinksUpToDate>
  <CharactersWithSpaces>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2026-06-08T10:40:00Z</dcterms:created>
  <dcterms:modified xsi:type="dcterms:W3CDTF">2026-06-08T10:40:00Z</dcterms:modified>
</cp:coreProperties>
</file>