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C9DC6" w14:textId="77777777" w:rsidR="00445F87" w:rsidRDefault="00445F87" w:rsidP="00445F87">
      <w:pPr>
        <w:jc w:val="both"/>
      </w:pPr>
      <w:r>
        <w:t>[예상][1][04.05-2]휴일근로 가산수당 지급 원칙과 중복할증에 관한 판례의 태도 및 회사의 임금 미지급 타당성 판단</w:t>
      </w:r>
    </w:p>
    <w:p w14:paraId="22CDAF84" w14:textId="77777777" w:rsidR="00445F87" w:rsidRDefault="00445F87" w:rsidP="00445F87">
      <w:pPr>
        <w:jc w:val="both"/>
      </w:pPr>
    </w:p>
    <w:p w14:paraId="47D314B9" w14:textId="77777777" w:rsidR="00445F87" w:rsidRDefault="00445F87" w:rsidP="00445F87">
      <w:pPr>
        <w:jc w:val="both"/>
      </w:pPr>
      <w:r>
        <w:rPr>
          <w:rFonts w:hint="eastAsia"/>
        </w:rPr>
        <w:t>【문제</w:t>
      </w:r>
      <w:r>
        <w:t>4.5】</w:t>
      </w:r>
    </w:p>
    <w:p w14:paraId="07CED8C6" w14:textId="77777777" w:rsidR="00445F87" w:rsidRDefault="00445F87" w:rsidP="00445F87">
      <w:pPr>
        <w:jc w:val="both"/>
      </w:pPr>
      <w:r>
        <w:t>&lt;사례&gt;</w:t>
      </w:r>
    </w:p>
    <w:p w14:paraId="255ED60F" w14:textId="77777777" w:rsidR="00445F87" w:rsidRDefault="00445F87" w:rsidP="00445F87">
      <w:pPr>
        <w:jc w:val="both"/>
      </w:pPr>
      <w:r>
        <w:rPr>
          <w:rFonts w:hint="eastAsia"/>
        </w:rPr>
        <w:t>자동차</w:t>
      </w:r>
      <w:r>
        <w:t xml:space="preserve"> 부품 제조업체인 C사는 근로자 丁과 연봉계약을 체결하면서 "주휴일은 매주 일요일로 하되, 업무상 필요한 경우 회사는 휴일근로를 명할 수 있으며 근로자는 이에 동의한 것으로 간주한다"는 조항을 포함하였다. 이후 C사는 급격한 수주 물량 증가로 인해 4주 연속으로 일요일에 전 직원을 출근시켜 작업을 진행</w:t>
      </w:r>
      <w:r>
        <w:rPr>
          <w:rFonts w:hint="eastAsia"/>
        </w:rPr>
        <w:t>하였다</w:t>
      </w:r>
      <w:r>
        <w:t xml:space="preserve">. 丁은 3주째까지는 출근하였으나, 4주째 일요일에는 개인적인 종교 활동 및 휴식권 보장을 이유로 사전 승인 없이 출근하지 않았다. 이에 C사는 丁이 적법한 연장 및 휴일근로 명령을 거부하여 업무에 차질을 초래했다는 이유로 인사위원회에 회부하여 견책 처분을 내렸다. 한편, C사는 해당 월의 임금을 지급하면서 일요일에 근로한 8시간에 대하여 평일 근로와 동일한 100%의 임금만을 지급하였고, 휴일근로 가산수당은 지급하지 않았다. C사는 연봉계약 시 </w:t>
      </w:r>
      <w:r>
        <w:rPr>
          <w:rFonts w:hint="eastAsia"/>
        </w:rPr>
        <w:t>체결한</w:t>
      </w:r>
      <w:r>
        <w:t xml:space="preserve"> 포괄임금제에 모든 수당이 포함되어 있다고 주장하는 상황이다.</w:t>
      </w:r>
    </w:p>
    <w:p w14:paraId="4246C4C8" w14:textId="77777777" w:rsidR="00445F87" w:rsidRDefault="00445F87" w:rsidP="00445F87">
      <w:pPr>
        <w:jc w:val="both"/>
      </w:pPr>
    </w:p>
    <w:p w14:paraId="2FF80380" w14:textId="77777777" w:rsidR="00445F87" w:rsidRDefault="00445F87" w:rsidP="00445F87">
      <w:pPr>
        <w:jc w:val="both"/>
      </w:pPr>
      <w:r>
        <w:t>(물음2) 휴일근로 가산수당의 지급 원칙과 근로기준법상 중복할증(연장근로와 휴일근로의 경합)에 관한 판례의 태도를 설명하고, C사의 임금 미지급 행위의 타당성을 판단하시오. (25점)</w:t>
      </w:r>
    </w:p>
    <w:p w14:paraId="58AB0CFB" w14:textId="77777777" w:rsidR="00445F87" w:rsidRDefault="00445F87" w:rsidP="00445F87">
      <w:pPr>
        <w:jc w:val="both"/>
      </w:pPr>
    </w:p>
    <w:p w14:paraId="351DDDF7" w14:textId="77777777" w:rsidR="00445F87" w:rsidRDefault="00445F87" w:rsidP="00445F87">
      <w:pPr>
        <w:jc w:val="both"/>
      </w:pPr>
    </w:p>
    <w:sectPr w:rsidR="00445F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F87"/>
    <w:rsid w:val="00000065"/>
    <w:rsid w:val="0044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F21A"/>
  <w15:chartTrackingRefBased/>
  <w15:docId w15:val="{BF1A9A96-7FF5-4CEB-90AE-8DF9C68F3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45F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4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45F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45F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45F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45F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45F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45F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45F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45F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45F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45F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45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45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45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45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45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45F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45F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4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45F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45F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4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45F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45F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45F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4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45F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45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