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41ED" w:rsidRDefault="001641ED" w:rsidP="001641ED">
      <w:pPr>
        <w:jc w:val="both"/>
      </w:pPr>
      <w:r>
        <w:t>[예상][2][11.03-2]총회 의결 정족수 충족 여부 및 위원장 해임결의의 유효성</w:t>
      </w:r>
    </w:p>
    <w:p w:rsidR="001641ED" w:rsidRDefault="001641ED" w:rsidP="001641ED">
      <w:pPr>
        <w:jc w:val="both"/>
      </w:pPr>
    </w:p>
    <w:p w:rsidR="001641ED" w:rsidRDefault="001641ED" w:rsidP="001641ED">
      <w:pPr>
        <w:jc w:val="both"/>
      </w:pPr>
      <w:r>
        <w:rPr>
          <w:rFonts w:hint="eastAsia"/>
        </w:rPr>
        <w:t>【문제</w:t>
      </w:r>
      <w:r>
        <w:t>11.3】</w:t>
      </w:r>
    </w:p>
    <w:p w:rsidR="001641ED" w:rsidRDefault="001641ED" w:rsidP="001641ED">
      <w:pPr>
        <w:jc w:val="both"/>
      </w:pPr>
      <w:r>
        <w:t>&lt;사례&gt;</w:t>
      </w:r>
    </w:p>
    <w:p w:rsidR="001641ED" w:rsidRDefault="001641ED" w:rsidP="001641ED">
      <w:pPr>
        <w:jc w:val="both"/>
      </w:pPr>
      <w:r>
        <w:rPr>
          <w:rFonts w:hint="eastAsia"/>
        </w:rPr>
        <w:t>금속가공업체인</w:t>
      </w:r>
      <w:r>
        <w:t xml:space="preserve"> B사의 노동조합(이하 "노조"라 한다)은 규약상 최고 의결기구로 총회를 두고 있으며, 총회를 갈음할 대의원회를 구성하고 있다. 노조 규약 제25조는 "임원의 선거 및 해임에 관한 사항은 대의원회에서 의결할 수 있다"고 규정하고 있으며, 제26조는 "단체협약 체결에 관한 사항은 대의원회의 승인을 얻어야 한다"고 명시하고 있다. 최</w:t>
      </w:r>
      <w:r>
        <w:rPr>
          <w:rFonts w:hint="eastAsia"/>
        </w:rPr>
        <w:t>근</w:t>
      </w:r>
      <w:r>
        <w:t xml:space="preserve"> 노조 위원장 甲은 회사 측과 임금 인상 및 복지 확대를 골자로 하는 단체협약 가안에 합의하였다. 甲은 이 합의안에 대해 조합원들의 의사를 직접 확인하기 위해 대의원회를 거치지 않고 곧바로 임시총회를 소집하여 "단체협약안 찬반투표"를 실시하였다. 그러나 총회 당일 전체 조합원 500명 중 200명만이 참석하였고, 甲은 "참석자 과반수가 찬성하였으므로 가결되었다"고 선포하며 회사와 단체협약을 체결하였다. 이에 반대파 조합원 乙은 대의원회의 의결권을 침해</w:t>
      </w:r>
      <w:r>
        <w:rPr>
          <w:rFonts w:hint="eastAsia"/>
        </w:rPr>
        <w:t>하였으며</w:t>
      </w:r>
      <w:r>
        <w:t>, 총회의 의결 정족수 또한 충족하지 못했다는 이유로 해당 의결의 무효를 주장하고 있다. 한편, 노조 대의원회는 위원장 甲이 총회를 강행한 것에 반발하여 대의원회를 개최하고 "위원장 甲의 해임안"을 재적 대의원 과반수의 출석과 출석 대의원 3분의 2 이상의 찬성으로 가결하였다.</w:t>
      </w:r>
    </w:p>
    <w:p w:rsidR="001641ED" w:rsidRDefault="001641ED" w:rsidP="001641ED">
      <w:pPr>
        <w:jc w:val="both"/>
      </w:pPr>
    </w:p>
    <w:p w:rsidR="001641ED" w:rsidRDefault="001641ED" w:rsidP="001641ED">
      <w:pPr>
        <w:jc w:val="both"/>
      </w:pPr>
      <w:r>
        <w:t>(물음2) 총회에서 실시된 단체협약안 의결의 정족수 충족 여부를 판단하고, 대의원회에서 의결된 위원장 甲의 해임결의가 노동조합법상 의결사항 및 정족수 규정에 비추어 유효</w:t>
      </w:r>
      <w:r>
        <w:rPr>
          <w:rFonts w:hint="eastAsia"/>
        </w:rPr>
        <w:t>한지</w:t>
      </w:r>
      <w:r>
        <w:t xml:space="preserve"> 논하시오. (25점)</w:t>
      </w:r>
    </w:p>
    <w:p w:rsidR="001641ED" w:rsidRDefault="001641ED" w:rsidP="001641ED">
      <w:pPr>
        <w:jc w:val="both"/>
      </w:pPr>
    </w:p>
    <w:p w:rsidR="001641ED" w:rsidRDefault="001641ED" w:rsidP="001641ED">
      <w:pPr>
        <w:jc w:val="both"/>
      </w:pPr>
    </w:p>
    <w:sectPr w:rsidR="001641E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ED"/>
    <w:rsid w:val="00000065"/>
    <w:rsid w:val="00164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C2D7B-FBA0-422B-BC84-CB321AE2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641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641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641E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641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641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641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641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641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641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641E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641E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641E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641E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641E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641E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641E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641E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641E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641E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641E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641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641E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641ED"/>
    <w:pPr>
      <w:spacing w:before="160"/>
      <w:jc w:val="center"/>
    </w:pPr>
    <w:rPr>
      <w:i/>
      <w:iCs/>
      <w:color w:val="404040" w:themeColor="text1" w:themeTint="BF"/>
    </w:rPr>
  </w:style>
  <w:style w:type="character" w:customStyle="1" w:styleId="Char1">
    <w:name w:val="인용 Char"/>
    <w:basedOn w:val="a0"/>
    <w:link w:val="a5"/>
    <w:uiPriority w:val="29"/>
    <w:rsid w:val="001641ED"/>
    <w:rPr>
      <w:i/>
      <w:iCs/>
      <w:color w:val="404040" w:themeColor="text1" w:themeTint="BF"/>
    </w:rPr>
  </w:style>
  <w:style w:type="paragraph" w:styleId="a6">
    <w:name w:val="List Paragraph"/>
    <w:basedOn w:val="a"/>
    <w:uiPriority w:val="34"/>
    <w:qFormat/>
    <w:rsid w:val="001641ED"/>
    <w:pPr>
      <w:ind w:left="720"/>
      <w:contextualSpacing/>
    </w:pPr>
  </w:style>
  <w:style w:type="character" w:styleId="a7">
    <w:name w:val="Intense Emphasis"/>
    <w:basedOn w:val="a0"/>
    <w:uiPriority w:val="21"/>
    <w:qFormat/>
    <w:rsid w:val="001641ED"/>
    <w:rPr>
      <w:i/>
      <w:iCs/>
      <w:color w:val="0F4761" w:themeColor="accent1" w:themeShade="BF"/>
    </w:rPr>
  </w:style>
  <w:style w:type="paragraph" w:styleId="a8">
    <w:name w:val="Intense Quote"/>
    <w:basedOn w:val="a"/>
    <w:next w:val="a"/>
    <w:link w:val="Char2"/>
    <w:uiPriority w:val="30"/>
    <w:qFormat/>
    <w:rsid w:val="00164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641ED"/>
    <w:rPr>
      <w:i/>
      <w:iCs/>
      <w:color w:val="0F4761" w:themeColor="accent1" w:themeShade="BF"/>
    </w:rPr>
  </w:style>
  <w:style w:type="character" w:styleId="a9">
    <w:name w:val="Intense Reference"/>
    <w:basedOn w:val="a0"/>
    <w:uiPriority w:val="32"/>
    <w:qFormat/>
    <w:rsid w:val="00164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