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0A68" w:rsidRDefault="00BF0A68" w:rsidP="00BF0A68">
      <w:pPr>
        <w:jc w:val="both"/>
      </w:pPr>
      <w:r>
        <w:t>[예상][2][14.09-2]필수유지업무 제도의 적용 범위</w:t>
      </w:r>
      <w:r>
        <w:rPr>
          <w:rFonts w:ascii="Noto Sans KR" w:eastAsia="Noto Sans KR" w:hAnsi="Noto Sans KR" w:cs="Noto Sans KR" w:hint="eastAsia"/>
        </w:rPr>
        <w:t>・</w:t>
      </w:r>
      <w:r>
        <w:rPr>
          <w:rFonts w:ascii="맑은 고딕" w:eastAsia="맑은 고딕" w:hAnsi="맑은 고딕" w:cs="맑은 고딕" w:hint="eastAsia"/>
        </w:rPr>
        <w:t>절차</w:t>
      </w:r>
      <w:r>
        <w:t xml:space="preserve"> 및 일반 사업장에서의 사용자 일방 지정 가능성</w:t>
      </w:r>
    </w:p>
    <w:p w:rsidR="00BF0A68" w:rsidRDefault="00BF0A68" w:rsidP="00BF0A68">
      <w:pPr>
        <w:jc w:val="both"/>
      </w:pPr>
    </w:p>
    <w:p w:rsidR="00BF0A68" w:rsidRDefault="00BF0A68" w:rsidP="00BF0A68">
      <w:pPr>
        <w:jc w:val="both"/>
      </w:pPr>
      <w:r>
        <w:rPr>
          <w:rFonts w:hint="eastAsia"/>
        </w:rPr>
        <w:t>【문제</w:t>
      </w:r>
      <w:r>
        <w:t>14.9】</w:t>
      </w:r>
    </w:p>
    <w:p w:rsidR="00BF0A68" w:rsidRDefault="00BF0A68" w:rsidP="00BF0A68">
      <w:pPr>
        <w:jc w:val="both"/>
      </w:pPr>
      <w:r>
        <w:t>&lt;사례&gt;</w:t>
      </w:r>
    </w:p>
    <w:p w:rsidR="00BF0A68" w:rsidRDefault="00BF0A68" w:rsidP="00BF0A68">
      <w:pPr>
        <w:jc w:val="both"/>
      </w:pPr>
      <w:r>
        <w:rPr>
          <w:rFonts w:hint="eastAsia"/>
        </w:rPr>
        <w:t>정유</w:t>
      </w:r>
      <w:r>
        <w:t xml:space="preserve"> 및 석유화학 제품을 생산하는 C사는 대규모 공정 설비를 운영하고 있으며, 이 설비는 가동이 중단될 경우 고온</w:t>
      </w:r>
      <w:r>
        <w:rPr>
          <w:rFonts w:ascii="Noto Sans KR" w:eastAsia="Noto Sans KR" w:hAnsi="Noto Sans KR" w:cs="Noto Sans KR" w:hint="eastAsia"/>
        </w:rPr>
        <w:t>・</w:t>
      </w:r>
      <w:r>
        <w:rPr>
          <w:rFonts w:ascii="맑은 고딕" w:eastAsia="맑은 고딕" w:hAnsi="맑은 고딕" w:cs="맑은 고딕" w:hint="eastAsia"/>
        </w:rPr>
        <w:t>고압의</w:t>
      </w:r>
      <w:r>
        <w:t xml:space="preserve"> 반응기 내 물질이 굳거나 폭발할 위험이 있어 세심한 유지관리가 필수적이다. C사의 노동조합 D는 단체협약 갱신을 위한 교섭이 결렬되자 파업을 선언하였다. 파업이 시작되자 노동조합 D는 안전보호시설인 중앙제어실과 비상 가동 설비의 운영을 담당하는 인력까지 모두 파업에 동참하도록 지시하였다. 이에 C사는 해당 시설의 중단은 인명 사고와 환경 오염으로 이어질 수 있다고 경고하며 중지할 것을 통고하였으나, 노동조합 D는 쟁의행위의 실효성을 높이기 위해 이를 거부하였다. 한편, C사는 노동조합 및 노동관계조정법상 "필수공익사업"에 해당하지는 않으나, 해당 사업장 내의 특정 업무가 중단될 경우 공중의 일상생활에 현저한 지장을 초래할 수 있다고 판단하여 독자</w:t>
      </w:r>
      <w:r>
        <w:rPr>
          <w:rFonts w:hint="eastAsia"/>
        </w:rPr>
        <w:t>적으로</w:t>
      </w:r>
      <w:r>
        <w:t xml:space="preserve"> "필수유지업무"를 지정하고 조합원들의 업무 복귀를 명령하였다. 노동조합 D는 필수공익사업이 아닌 일반 사업장에서 사용자가 일방적으로 필수유지업무를 지정하여 쟁의권을 제한하는 것은 위법하다고 주장하고 있다.</w:t>
      </w:r>
    </w:p>
    <w:p w:rsidR="00BF0A68" w:rsidRDefault="00BF0A68" w:rsidP="00BF0A68">
      <w:pPr>
        <w:jc w:val="both"/>
      </w:pPr>
    </w:p>
    <w:p w:rsidR="00BF0A68" w:rsidRDefault="00BF0A68" w:rsidP="00BF0A68">
      <w:pPr>
        <w:jc w:val="both"/>
      </w:pPr>
      <w:r>
        <w:t>(물음2) 노동조합법상 "필수유지업무" 제도의 적용 범위와 결정 절차를 서술하고, 필수공익사업이 아닌 일반 사업장인 C사에서 사용자가 일방적으로 필수유지업무를 지정하여 파업 참여를 제한할 수 있는지 논하시오.(25점)</w:t>
      </w:r>
    </w:p>
    <w:p w:rsidR="00BF0A68" w:rsidRDefault="00BF0A68" w:rsidP="00BF0A68">
      <w:pPr>
        <w:jc w:val="both"/>
      </w:pPr>
    </w:p>
    <w:p w:rsidR="00BF0A68" w:rsidRDefault="00BF0A68" w:rsidP="00BF0A68">
      <w:pPr>
        <w:jc w:val="both"/>
      </w:pPr>
    </w:p>
    <w:sectPr w:rsidR="00BF0A6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A68"/>
    <w:rsid w:val="00000065"/>
    <w:rsid w:val="00BF0A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9AD9B4-0500-4DDF-A043-5C6B9875D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F0A6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F0A6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F0A6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F0A6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F0A6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F0A6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F0A6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F0A6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F0A6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F0A6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F0A6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F0A6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F0A6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F0A6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F0A6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F0A6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F0A6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F0A6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F0A6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F0A6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F0A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F0A6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F0A68"/>
    <w:pPr>
      <w:spacing w:before="160"/>
      <w:jc w:val="center"/>
    </w:pPr>
    <w:rPr>
      <w:i/>
      <w:iCs/>
      <w:color w:val="404040" w:themeColor="text1" w:themeTint="BF"/>
    </w:rPr>
  </w:style>
  <w:style w:type="character" w:customStyle="1" w:styleId="Char1">
    <w:name w:val="인용 Char"/>
    <w:basedOn w:val="a0"/>
    <w:link w:val="a5"/>
    <w:uiPriority w:val="29"/>
    <w:rsid w:val="00BF0A68"/>
    <w:rPr>
      <w:i/>
      <w:iCs/>
      <w:color w:val="404040" w:themeColor="text1" w:themeTint="BF"/>
    </w:rPr>
  </w:style>
  <w:style w:type="paragraph" w:styleId="a6">
    <w:name w:val="List Paragraph"/>
    <w:basedOn w:val="a"/>
    <w:uiPriority w:val="34"/>
    <w:qFormat/>
    <w:rsid w:val="00BF0A68"/>
    <w:pPr>
      <w:ind w:left="720"/>
      <w:contextualSpacing/>
    </w:pPr>
  </w:style>
  <w:style w:type="character" w:styleId="a7">
    <w:name w:val="Intense Emphasis"/>
    <w:basedOn w:val="a0"/>
    <w:uiPriority w:val="21"/>
    <w:qFormat/>
    <w:rsid w:val="00BF0A68"/>
    <w:rPr>
      <w:i/>
      <w:iCs/>
      <w:color w:val="0F4761" w:themeColor="accent1" w:themeShade="BF"/>
    </w:rPr>
  </w:style>
  <w:style w:type="paragraph" w:styleId="a8">
    <w:name w:val="Intense Quote"/>
    <w:basedOn w:val="a"/>
    <w:next w:val="a"/>
    <w:link w:val="Char2"/>
    <w:uiPriority w:val="30"/>
    <w:qFormat/>
    <w:rsid w:val="00BF0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F0A68"/>
    <w:rPr>
      <w:i/>
      <w:iCs/>
      <w:color w:val="0F4761" w:themeColor="accent1" w:themeShade="BF"/>
    </w:rPr>
  </w:style>
  <w:style w:type="character" w:styleId="a9">
    <w:name w:val="Intense Reference"/>
    <w:basedOn w:val="a0"/>
    <w:uiPriority w:val="32"/>
    <w:qFormat/>
    <w:rsid w:val="00BF0A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Words>
  <Characters>642</Characters>
  <Application>Microsoft Office Word</Application>
  <DocSecurity>0</DocSecurity>
  <Lines>5</Lines>
  <Paragraphs>1</Paragraphs>
  <ScaleCrop>false</ScaleCrop>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