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5C48" w:rsidRDefault="00CD5C48" w:rsidP="00CD5C48">
      <w:pPr>
        <w:jc w:val="both"/>
      </w:pPr>
      <w:r>
        <w:t>[기출][2012-2]멘토링 제도(내용, 한계, 효율적 활용방안)</w:t>
      </w:r>
    </w:p>
    <w:p w:rsidR="00CD5C48" w:rsidRDefault="00CD5C48" w:rsidP="00CD5C48">
      <w:pPr>
        <w:jc w:val="both"/>
      </w:pPr>
    </w:p>
    <w:p w:rsidR="00CD5C48" w:rsidRDefault="00CD5C48" w:rsidP="00CD5C48">
      <w:pPr>
        <w:jc w:val="both"/>
      </w:pPr>
      <w:r>
        <w:rPr>
          <w:rFonts w:hint="eastAsia"/>
        </w:rPr>
        <w:t>【문제</w:t>
      </w:r>
      <w:r>
        <w:t>2】 멘토링(mentoring)제도의 내용, 한계 및 효율적 활용방안에 대하여 설명하시오. (25점)</w:t>
      </w:r>
    </w:p>
    <w:p w:rsidR="00CD5C48" w:rsidRDefault="00CD5C48" w:rsidP="00CD5C48">
      <w:pPr>
        <w:jc w:val="both"/>
      </w:pPr>
    </w:p>
    <w:p w:rsidR="00CD5C48" w:rsidRDefault="00CD5C48" w:rsidP="00CD5C48">
      <w:pPr>
        <w:jc w:val="both"/>
      </w:pPr>
    </w:p>
    <w:sectPr w:rsidR="00CD5C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48"/>
    <w:rsid w:val="00000065"/>
    <w:rsid w:val="00CD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ED13F-F028-4BBF-A632-1F853553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5C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5C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5C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5C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5C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5C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5C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5C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5C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5C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5C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5C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5C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5C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5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5C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5C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5C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5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5C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5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