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307A" w:rsidRDefault="00F7307A" w:rsidP="00F7307A">
      <w:pPr>
        <w:jc w:val="both"/>
      </w:pPr>
      <w:r>
        <w:t>[기출][2015-3]산업재해(원인분류, 예방대책)</w:t>
      </w:r>
    </w:p>
    <w:p w:rsidR="00F7307A" w:rsidRDefault="00F7307A" w:rsidP="00F7307A">
      <w:pPr>
        <w:jc w:val="both"/>
      </w:pPr>
    </w:p>
    <w:p w:rsidR="00F7307A" w:rsidRDefault="00F7307A" w:rsidP="00F7307A">
      <w:pPr>
        <w:jc w:val="both"/>
      </w:pPr>
      <w:r>
        <w:rPr>
          <w:rFonts w:hint="eastAsia"/>
        </w:rPr>
        <w:t>【문제</w:t>
      </w:r>
      <w:r>
        <w:t>3】 산업재해의 원인을 인적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환경적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관리적</w:t>
      </w:r>
      <w:r>
        <w:t xml:space="preserve"> 요인으로 분류하여 설명한 후, 산업재해의 예방대책을 요인별로 설명하시오. (25점)</w:t>
      </w:r>
    </w:p>
    <w:p w:rsidR="00F7307A" w:rsidRDefault="00F7307A" w:rsidP="00F7307A">
      <w:pPr>
        <w:jc w:val="both"/>
      </w:pPr>
    </w:p>
    <w:p w:rsidR="00F7307A" w:rsidRDefault="00F7307A" w:rsidP="00F7307A">
      <w:pPr>
        <w:jc w:val="both"/>
      </w:pPr>
    </w:p>
    <w:sectPr w:rsidR="00F7307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07A"/>
    <w:rsid w:val="00000065"/>
    <w:rsid w:val="00F7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46870F-955B-4B65-B933-5F436575D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7307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7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730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7307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7307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7307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7307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7307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7307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7307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7307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7307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730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730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730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730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730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7307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730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7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730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730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7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7307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7307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7307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73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7307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73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