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304BC" w14:textId="77777777" w:rsidR="003A1962" w:rsidRDefault="003A1962" w:rsidP="003A1962">
      <w:pPr>
        <w:jc w:val="both"/>
      </w:pPr>
      <w:r>
        <w:t>[기출][2017-2]직무설계 기법</w:t>
      </w:r>
    </w:p>
    <w:p w14:paraId="37597FD5" w14:textId="77777777" w:rsidR="003A1962" w:rsidRDefault="003A1962" w:rsidP="003A1962">
      <w:pPr>
        <w:jc w:val="both"/>
      </w:pPr>
    </w:p>
    <w:p w14:paraId="7F89D88E" w14:textId="77777777" w:rsidR="003A1962" w:rsidRDefault="003A1962" w:rsidP="003A1962">
      <w:pPr>
        <w:jc w:val="both"/>
      </w:pPr>
      <w:r>
        <w:rPr>
          <w:rFonts w:hint="eastAsia"/>
        </w:rPr>
        <w:t>【문제</w:t>
      </w:r>
      <w:r>
        <w:t>2】 직무설계 기법 5가지를 제시하고, 각각의 장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단점을</w:t>
      </w:r>
      <w:r>
        <w:t xml:space="preserve"> 설명하시오. (25점)</w:t>
      </w:r>
    </w:p>
    <w:p w14:paraId="6645B90B" w14:textId="77777777" w:rsidR="003A1962" w:rsidRDefault="003A1962" w:rsidP="003A1962">
      <w:pPr>
        <w:jc w:val="both"/>
      </w:pPr>
    </w:p>
    <w:p w14:paraId="1BD8C5C5" w14:textId="77777777" w:rsidR="003A1962" w:rsidRDefault="003A1962" w:rsidP="003A1962">
      <w:pPr>
        <w:jc w:val="both"/>
      </w:pPr>
    </w:p>
    <w:sectPr w:rsidR="003A19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62"/>
    <w:rsid w:val="00000065"/>
    <w:rsid w:val="003A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B5A7"/>
  <w15:chartTrackingRefBased/>
  <w15:docId w15:val="{9A768132-7BD0-455F-A153-2DA3A8AD1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A19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1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19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19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19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19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19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19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19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A19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A19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A19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A19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A19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A19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A19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A19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A19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A19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A1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19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A19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1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A19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19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19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1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A19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A1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