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2F87" w:rsidRDefault="009C2F87" w:rsidP="009C2F87">
      <w:pPr>
        <w:jc w:val="both"/>
      </w:pPr>
      <w:r>
        <w:t>[기출][2020-2]이익분배제(이윤배분제도)</w:t>
      </w:r>
    </w:p>
    <w:p w:rsidR="009C2F87" w:rsidRDefault="009C2F87" w:rsidP="009C2F87">
      <w:pPr>
        <w:jc w:val="both"/>
      </w:pPr>
    </w:p>
    <w:p w:rsidR="009C2F87" w:rsidRDefault="009C2F87" w:rsidP="009C2F87">
      <w:pPr>
        <w:jc w:val="both"/>
      </w:pPr>
      <w:r>
        <w:rPr>
          <w:rFonts w:hint="eastAsia"/>
        </w:rPr>
        <w:t>【문제</w:t>
      </w:r>
      <w:r>
        <w:t>2】 이익분배제(profit sharing plan)의 개념, 특징 및 장단점에 관하여 설명하시오. (25점)</w:t>
      </w:r>
    </w:p>
    <w:p w:rsidR="009C2F87" w:rsidRDefault="009C2F87" w:rsidP="009C2F87">
      <w:pPr>
        <w:jc w:val="both"/>
      </w:pPr>
    </w:p>
    <w:p w:rsidR="009C2F87" w:rsidRDefault="009C2F87" w:rsidP="009C2F87">
      <w:pPr>
        <w:jc w:val="both"/>
      </w:pPr>
    </w:p>
    <w:sectPr w:rsidR="009C2F8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F87"/>
    <w:rsid w:val="00000065"/>
    <w:rsid w:val="009C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4F9CE3-C0F5-45BE-BAB2-DBA03DBC4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C2F8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C2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C2F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C2F8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C2F8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C2F8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C2F8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C2F8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C2F8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C2F8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C2F8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C2F8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C2F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C2F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C2F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C2F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C2F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C2F8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C2F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C2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C2F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C2F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C2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C2F8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C2F8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C2F8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C2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C2F8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C2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