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ED376" w14:textId="77777777" w:rsidR="00D24F50" w:rsidRDefault="00D24F50" w:rsidP="00D24F50">
      <w:pPr>
        <w:jc w:val="both"/>
      </w:pPr>
      <w:r>
        <w:t>[기출][2021-3]직장 내 괴롭힘(개념, 조치방안)</w:t>
      </w:r>
    </w:p>
    <w:p w14:paraId="4DF0FD3D" w14:textId="77777777" w:rsidR="00D24F50" w:rsidRDefault="00D24F50" w:rsidP="00D24F50">
      <w:pPr>
        <w:jc w:val="both"/>
      </w:pPr>
    </w:p>
    <w:p w14:paraId="16DEFD47" w14:textId="77777777" w:rsidR="00D24F50" w:rsidRDefault="00D24F50" w:rsidP="00D24F50">
      <w:pPr>
        <w:jc w:val="both"/>
      </w:pPr>
      <w:r>
        <w:rPr>
          <w:rFonts w:hint="eastAsia"/>
        </w:rPr>
        <w:t>【문제</w:t>
      </w:r>
      <w:r>
        <w:t>3】 근로기준법상 직장 내 괴롭힘의 개념을 설명하고, 직장 내 괴롭힘 발생 시 조치방안 중 3가지만 쓰고 설명하시오. (25점)</w:t>
      </w:r>
    </w:p>
    <w:p w14:paraId="41BE2FB9" w14:textId="77777777" w:rsidR="00D24F50" w:rsidRDefault="00D24F50" w:rsidP="00D24F50">
      <w:pPr>
        <w:jc w:val="both"/>
      </w:pPr>
    </w:p>
    <w:p w14:paraId="7F17DCC6" w14:textId="03A73C3A" w:rsidR="00D24F50" w:rsidRDefault="00D24F50" w:rsidP="00D24F50">
      <w:pPr>
        <w:jc w:val="both"/>
      </w:pPr>
    </w:p>
    <w:sectPr w:rsidR="00D24F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F50"/>
    <w:rsid w:val="00000065"/>
    <w:rsid w:val="00D2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E9C0C"/>
  <w15:chartTrackingRefBased/>
  <w15:docId w15:val="{473C7045-18F4-4F0D-908B-228E278D9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24F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24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24F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4F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24F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24F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24F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4F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4F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24F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24F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24F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24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24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24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24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24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24F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24F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24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24F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24F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24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24F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24F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24F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24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24F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24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