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CF0" w:rsidRDefault="00116CF0" w:rsidP="00116CF0">
      <w:pPr>
        <w:jc w:val="both"/>
      </w:pPr>
      <w:r>
        <w:t>[예상][06.02-1]최저임금제의 개념, 이론적 배경 및 경제적 효과</w:t>
      </w:r>
    </w:p>
    <w:p w:rsidR="00116CF0" w:rsidRDefault="00116CF0" w:rsidP="00116CF0">
      <w:pPr>
        <w:jc w:val="both"/>
      </w:pPr>
    </w:p>
    <w:p w:rsidR="00116CF0" w:rsidRDefault="00116CF0" w:rsidP="00116CF0">
      <w:pPr>
        <w:jc w:val="both"/>
      </w:pPr>
      <w:r>
        <w:rPr>
          <w:rFonts w:hint="eastAsia"/>
        </w:rPr>
        <w:t>【문제</w:t>
      </w:r>
      <w:r>
        <w:t>6.2】 최저임금에 대해 논하시오.</w:t>
      </w:r>
    </w:p>
    <w:p w:rsidR="00116CF0" w:rsidRDefault="00116CF0" w:rsidP="00116CF0">
      <w:pPr>
        <w:jc w:val="both"/>
      </w:pPr>
    </w:p>
    <w:p w:rsidR="00116CF0" w:rsidRDefault="00116CF0" w:rsidP="00116CF0">
      <w:pPr>
        <w:jc w:val="both"/>
      </w:pPr>
    </w:p>
    <w:sectPr w:rsidR="00116C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F0"/>
    <w:rsid w:val="00000065"/>
    <w:rsid w:val="0011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8E468-384F-4733-8549-7F9BBA5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6C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6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6C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6C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6C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6C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6C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6C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6C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6C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6C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6C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6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6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6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6C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6C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6C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6C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6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