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9BC6" w14:textId="77777777" w:rsidR="00F35E33" w:rsidRDefault="00F35E33" w:rsidP="00F35E33">
      <w:pPr>
        <w:jc w:val="both"/>
      </w:pPr>
      <w:r>
        <w:t>[기출][2009-2-1]행정심판 재결의 종류</w:t>
      </w:r>
    </w:p>
    <w:p w14:paraId="4529B23A" w14:textId="77777777" w:rsidR="00F35E33" w:rsidRDefault="00F35E33" w:rsidP="00F35E33">
      <w:pPr>
        <w:jc w:val="both"/>
      </w:pPr>
    </w:p>
    <w:p w14:paraId="6BA736DB" w14:textId="77777777" w:rsidR="00F35E33" w:rsidRDefault="00F35E33" w:rsidP="00F35E33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08F05CF5" w14:textId="77777777" w:rsidR="00F35E33" w:rsidRDefault="00F35E33" w:rsidP="00F35E33">
      <w:pPr>
        <w:jc w:val="both"/>
      </w:pPr>
    </w:p>
    <w:p w14:paraId="082ADDFA" w14:textId="77777777" w:rsidR="00F35E33" w:rsidRDefault="00F35E33" w:rsidP="00F35E33">
      <w:pPr>
        <w:jc w:val="both"/>
      </w:pPr>
      <w:r>
        <w:t>(물음1) 행정심판 재결의 종류 (25점)</w:t>
      </w:r>
    </w:p>
    <w:p w14:paraId="6F92716C" w14:textId="77777777" w:rsidR="00F35E33" w:rsidRDefault="00F35E33" w:rsidP="00F35E33">
      <w:pPr>
        <w:jc w:val="both"/>
      </w:pPr>
    </w:p>
    <w:p w14:paraId="60161F83" w14:textId="77777777" w:rsidR="00F35E33" w:rsidRDefault="00F35E33" w:rsidP="00F35E33">
      <w:pPr>
        <w:jc w:val="both"/>
      </w:pPr>
    </w:p>
    <w:sectPr w:rsidR="00F35E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33"/>
    <w:rsid w:val="008E6F57"/>
    <w:rsid w:val="00F3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B66F"/>
  <w15:chartTrackingRefBased/>
  <w15:docId w15:val="{C5CF7D94-BE4F-4E6A-8DFB-62893744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5E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5E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5E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5E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5E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5E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5E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5E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E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5E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5E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5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5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5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5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5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5E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5E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5E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5E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5E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5E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5E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5E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5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