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37FF" w14:textId="77777777" w:rsidR="00AA7270" w:rsidRDefault="00AA7270" w:rsidP="00AA7270">
      <w:pPr>
        <w:jc w:val="both"/>
      </w:pPr>
      <w:r>
        <w:t>[기출][2011-1]면적축소 관련 법령에 대한 취소소송 및 환원처분을 구하는 소송의 적법성 여부</w:t>
      </w:r>
    </w:p>
    <w:p w14:paraId="7C28FD9C" w14:textId="77777777" w:rsidR="00AA7270" w:rsidRDefault="00AA7270" w:rsidP="00AA7270">
      <w:pPr>
        <w:jc w:val="both"/>
      </w:pPr>
    </w:p>
    <w:p w14:paraId="4B9650EB" w14:textId="77777777" w:rsidR="00AA7270" w:rsidRDefault="00AA7270" w:rsidP="00AA7270">
      <w:pPr>
        <w:jc w:val="both"/>
      </w:pPr>
      <w:r>
        <w:rPr>
          <w:rFonts w:hint="eastAsia"/>
        </w:rPr>
        <w:t>【문제</w:t>
      </w:r>
      <w:r>
        <w:t>1】 관할 행정청은 甲의 어업면허의 유효기간이 만료됨에 따라 동 어업면허의 연장을 허가하여 새로이 어업면허를 함에 있어서 관련법령에 따라 면허면적을 종전의 어업면허보다 축소하였다. 甲이 자신의 재산권을 침해하는 면허면적축소와 관련된 법령의 취소를 청구하는 행정소송을 제기하거나, 어업면허면적을 종전으로 환원하여 주는 처분을 청구하는 행정소송을 제기하는 것이 적법하게 인정될 수 있는가? (50점)</w:t>
      </w:r>
    </w:p>
    <w:p w14:paraId="60AB1BF7" w14:textId="77777777" w:rsidR="00AA7270" w:rsidRDefault="00AA7270" w:rsidP="00AA7270">
      <w:pPr>
        <w:jc w:val="both"/>
      </w:pPr>
    </w:p>
    <w:p w14:paraId="1F5CAF58" w14:textId="77777777" w:rsidR="00AA7270" w:rsidRDefault="00AA7270" w:rsidP="00AA7270">
      <w:pPr>
        <w:jc w:val="both"/>
      </w:pPr>
    </w:p>
    <w:sectPr w:rsidR="00AA727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70"/>
    <w:rsid w:val="008E6F57"/>
    <w:rsid w:val="00AA72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B1BE"/>
  <w15:chartTrackingRefBased/>
  <w15:docId w15:val="{6A50DE8E-4149-46EB-B345-2BDDDE493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A72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A72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A72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A72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A72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A72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A72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A72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A72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A72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A72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A727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A72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A72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A72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A72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A72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A72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A727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A72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A72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A72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A7270"/>
    <w:pPr>
      <w:spacing w:before="160"/>
      <w:jc w:val="center"/>
    </w:pPr>
    <w:rPr>
      <w:i/>
      <w:iCs/>
      <w:color w:val="404040" w:themeColor="text1" w:themeTint="BF"/>
    </w:rPr>
  </w:style>
  <w:style w:type="character" w:customStyle="1" w:styleId="Char1">
    <w:name w:val="인용 Char"/>
    <w:basedOn w:val="a0"/>
    <w:link w:val="a5"/>
    <w:uiPriority w:val="29"/>
    <w:rsid w:val="00AA7270"/>
    <w:rPr>
      <w:i/>
      <w:iCs/>
      <w:color w:val="404040" w:themeColor="text1" w:themeTint="BF"/>
    </w:rPr>
  </w:style>
  <w:style w:type="paragraph" w:styleId="a6">
    <w:name w:val="List Paragraph"/>
    <w:basedOn w:val="a"/>
    <w:uiPriority w:val="34"/>
    <w:qFormat/>
    <w:rsid w:val="00AA7270"/>
    <w:pPr>
      <w:ind w:left="720"/>
      <w:contextualSpacing/>
    </w:pPr>
  </w:style>
  <w:style w:type="character" w:styleId="a7">
    <w:name w:val="Intense Emphasis"/>
    <w:basedOn w:val="a0"/>
    <w:uiPriority w:val="21"/>
    <w:qFormat/>
    <w:rsid w:val="00AA7270"/>
    <w:rPr>
      <w:i/>
      <w:iCs/>
      <w:color w:val="0F4761" w:themeColor="accent1" w:themeShade="BF"/>
    </w:rPr>
  </w:style>
  <w:style w:type="paragraph" w:styleId="a8">
    <w:name w:val="Intense Quote"/>
    <w:basedOn w:val="a"/>
    <w:next w:val="a"/>
    <w:link w:val="Char2"/>
    <w:uiPriority w:val="30"/>
    <w:qFormat/>
    <w:rsid w:val="00AA7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A7270"/>
    <w:rPr>
      <w:i/>
      <w:iCs/>
      <w:color w:val="0F4761" w:themeColor="accent1" w:themeShade="BF"/>
    </w:rPr>
  </w:style>
  <w:style w:type="character" w:styleId="a9">
    <w:name w:val="Intense Reference"/>
    <w:basedOn w:val="a0"/>
    <w:uiPriority w:val="32"/>
    <w:qFormat/>
    <w:rsid w:val="00AA7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Words>
  <Characters>241</Characters>
  <Application>Microsoft Office Word</Application>
  <DocSecurity>0</DocSecurity>
  <Lines>2</Lines>
  <Paragraphs>1</Paragraphs>
  <ScaleCrop>false</ScaleCrop>
  <Company/>
  <LinksUpToDate>false</LinksUpToDate>
  <CharactersWithSpaces>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