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5470" w:rsidRDefault="00C75470" w:rsidP="00C75470">
      <w:pPr>
        <w:jc w:val="both"/>
      </w:pPr>
      <w:r>
        <w:t>[기출][2012-1-2]설립신고서 반려 취소 판결 후 새로운 사유를 근거로 한 재반려처분의 기속력 위반 여부 및 본안 인용 여부</w:t>
      </w:r>
    </w:p>
    <w:p w:rsidR="00C75470" w:rsidRDefault="00C75470" w:rsidP="00C75470">
      <w:pPr>
        <w:jc w:val="both"/>
      </w:pPr>
    </w:p>
    <w:p w:rsidR="00C75470" w:rsidRDefault="00C75470" w:rsidP="00C75470">
      <w:pPr>
        <w:jc w:val="both"/>
      </w:pPr>
      <w:r>
        <w:rPr>
          <w:rFonts w:hint="eastAsia"/>
        </w:rPr>
        <w:t>【문제</w:t>
      </w:r>
      <w:r>
        <w:t>1】 다음 질문에 답하시오(단, 행정쟁송법과 무관한 노동법적인 쟁점에 대해서는 서술하지 말 것). (50점)</w:t>
      </w:r>
    </w:p>
    <w:p w:rsidR="00C75470" w:rsidRDefault="00C75470" w:rsidP="00C75470">
      <w:pPr>
        <w:jc w:val="both"/>
      </w:pPr>
    </w:p>
    <w:p w:rsidR="00C75470" w:rsidRDefault="00C75470" w:rsidP="00C75470">
      <w:pPr>
        <w:jc w:val="both"/>
      </w:pPr>
      <w:r>
        <w:t>(물음2) 위 취소소송의 관할법원은 "구직 중에 있는 자도 「노동조합 및 노동관계조정법」상 근로자의 지위를 가지고 노동조합에 가입할 수 있다."는 이유로 乙시장의 설립신고서 반려를 취소하였고 그 판결은 확정되</w:t>
      </w:r>
      <w:r>
        <w:rPr>
          <w:rFonts w:hint="eastAsia"/>
        </w:rPr>
        <w:t>었다</w:t>
      </w:r>
      <w:r>
        <w:t>. 그러나 乙시장은 또다시 설립신고서를 반려하면서, 甲노동조합이 "주로 정치운동을 목적으로 하는 경우"(「노동조합 및 노동관계조정법」 제2조 제4호 마목)에 해당함을 그 사유로 제시하였다. 이에 甲노동조합은 다시 취소소송을 제기하고자 하는바, 그 청구는 본안에서 인용될 수 있는가? (25점)</w:t>
      </w:r>
    </w:p>
    <w:p w:rsidR="00C75470" w:rsidRDefault="00C75470" w:rsidP="00C75470">
      <w:pPr>
        <w:jc w:val="both"/>
      </w:pPr>
    </w:p>
    <w:p w:rsidR="00C75470" w:rsidRDefault="00C75470" w:rsidP="00C75470">
      <w:pPr>
        <w:jc w:val="both"/>
      </w:pPr>
    </w:p>
    <w:sectPr w:rsidR="00C754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470"/>
    <w:rsid w:val="008E6F57"/>
    <w:rsid w:val="00C7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85AC8C-FC43-4577-A8FE-DA00FE601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754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5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754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754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754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754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754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754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754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754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754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754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754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754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754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754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754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754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754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75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754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754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75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7547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7547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547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75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7547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75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