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2B9C" w14:textId="77777777" w:rsidR="00475738" w:rsidRDefault="00475738" w:rsidP="00475738">
      <w:pPr>
        <w:jc w:val="both"/>
      </w:pPr>
      <w:r>
        <w:t>[기출][2012-2]행정소송법상 집행정지의 요건</w:t>
      </w:r>
    </w:p>
    <w:p w14:paraId="374FF350" w14:textId="77777777" w:rsidR="00475738" w:rsidRDefault="00475738" w:rsidP="00475738">
      <w:pPr>
        <w:jc w:val="both"/>
      </w:pPr>
    </w:p>
    <w:p w14:paraId="4D6EE16D" w14:textId="77777777" w:rsidR="00475738" w:rsidRDefault="00475738" w:rsidP="00475738">
      <w:pPr>
        <w:jc w:val="both"/>
      </w:pPr>
      <w:r>
        <w:rPr>
          <w:rFonts w:hint="eastAsia"/>
        </w:rPr>
        <w:t>【문제</w:t>
      </w:r>
      <w:r>
        <w:t>2】 「행정소송법」상 집행정지의 요건을 설명하시오. (25점)</w:t>
      </w:r>
    </w:p>
    <w:p w14:paraId="4EB84F0F" w14:textId="77777777" w:rsidR="00475738" w:rsidRDefault="00475738" w:rsidP="00475738">
      <w:pPr>
        <w:jc w:val="both"/>
      </w:pPr>
    </w:p>
    <w:p w14:paraId="4C9B1C89" w14:textId="31CADE20" w:rsidR="00475738" w:rsidRDefault="00475738" w:rsidP="00475738">
      <w:pPr>
        <w:jc w:val="both"/>
      </w:pPr>
    </w:p>
    <w:sectPr w:rsidR="004757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38"/>
    <w:rsid w:val="0047573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E161"/>
  <w15:chartTrackingRefBased/>
  <w15:docId w15:val="{5A2A7E53-7005-4011-B6B1-D5DD2538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57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57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57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57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57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57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57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57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57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57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57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5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5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5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5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5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57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57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57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57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57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57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57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5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57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5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