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72DE" w14:textId="77777777" w:rsidR="00371B78" w:rsidRDefault="00371B78" w:rsidP="00371B78">
      <w:pPr>
        <w:jc w:val="both"/>
      </w:pPr>
      <w:r>
        <w:t>[기출][2021-3]중간확인의 소의 의의, 요건 및 절차와 효력</w:t>
      </w:r>
    </w:p>
    <w:p w14:paraId="6BF69765" w14:textId="77777777" w:rsidR="00371B78" w:rsidRDefault="00371B78" w:rsidP="00371B78">
      <w:pPr>
        <w:jc w:val="both"/>
      </w:pPr>
    </w:p>
    <w:p w14:paraId="6E1AFB7E" w14:textId="77777777" w:rsidR="00371B78" w:rsidRDefault="00371B78" w:rsidP="00371B78">
      <w:pPr>
        <w:jc w:val="both"/>
      </w:pPr>
      <w:r>
        <w:rPr>
          <w:rFonts w:hint="eastAsia"/>
        </w:rPr>
        <w:t>【문제</w:t>
      </w:r>
      <w:r>
        <w:t>3】 중간확인의 소에 대하여 설명하시오. (25점)</w:t>
      </w:r>
    </w:p>
    <w:p w14:paraId="1C2F1014" w14:textId="77777777" w:rsidR="00371B78" w:rsidRDefault="00371B78" w:rsidP="00371B78">
      <w:pPr>
        <w:jc w:val="both"/>
      </w:pPr>
    </w:p>
    <w:p w14:paraId="54889A1E" w14:textId="77777777" w:rsidR="00371B78" w:rsidRDefault="00371B78" w:rsidP="00371B78">
      <w:pPr>
        <w:jc w:val="both"/>
      </w:pPr>
    </w:p>
    <w:sectPr w:rsidR="00371B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78"/>
    <w:rsid w:val="00371B7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4900"/>
  <w15:chartTrackingRefBased/>
  <w15:docId w15:val="{0FDC2B92-6DC1-4134-AE11-70617DD8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1B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1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1B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1B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1B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1B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1B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1B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B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1B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1B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1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1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1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1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1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1B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1B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1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1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1B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1B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1B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1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1B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1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