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C326" w14:textId="77777777" w:rsidR="00E9061A" w:rsidRDefault="00E9061A" w:rsidP="00E9061A">
      <w:pPr>
        <w:jc w:val="both"/>
      </w:pPr>
      <w:r>
        <w:t>[기출][2025-3]재소의 금지의 의의, 요건 및 효과에 관한 논술</w:t>
      </w:r>
    </w:p>
    <w:p w14:paraId="7367DE1C" w14:textId="77777777" w:rsidR="00E9061A" w:rsidRDefault="00E9061A" w:rsidP="00E9061A">
      <w:pPr>
        <w:jc w:val="both"/>
      </w:pPr>
    </w:p>
    <w:p w14:paraId="3484E5C1" w14:textId="77777777" w:rsidR="00E9061A" w:rsidRDefault="00E9061A" w:rsidP="00E9061A">
      <w:pPr>
        <w:jc w:val="both"/>
      </w:pPr>
      <w:r>
        <w:rPr>
          <w:rFonts w:hint="eastAsia"/>
        </w:rPr>
        <w:t>【문제</w:t>
      </w:r>
      <w:r>
        <w:t>3】 재소의 금지에 관하여 논하시오. (25점)</w:t>
      </w:r>
    </w:p>
    <w:p w14:paraId="5E7DFD69" w14:textId="77777777" w:rsidR="00E9061A" w:rsidRDefault="00E9061A" w:rsidP="00E9061A">
      <w:pPr>
        <w:jc w:val="both"/>
      </w:pPr>
    </w:p>
    <w:p w14:paraId="55E37985" w14:textId="696EE617" w:rsidR="00E9061A" w:rsidRDefault="00E9061A" w:rsidP="00E9061A">
      <w:pPr>
        <w:jc w:val="both"/>
      </w:pPr>
    </w:p>
    <w:sectPr w:rsidR="00E906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1A"/>
    <w:rsid w:val="008E6F57"/>
    <w:rsid w:val="00E9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A897"/>
  <w15:chartTrackingRefBased/>
  <w15:docId w15:val="{2FBFF767-8669-499D-961F-2CB3E02D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061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0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06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061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061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061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061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061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061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06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06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06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06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06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06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06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06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06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06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0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06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06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0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06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06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06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0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06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0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