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5D5C" w14:textId="77777777" w:rsidR="00BC53CA" w:rsidRDefault="00BC53CA" w:rsidP="00BC53CA">
      <w:pPr>
        <w:jc w:val="both"/>
      </w:pPr>
      <w:r>
        <w:t>[예상][09.02-1]강박에 의한 청구인낙에 대한 불복 방법 및 그 요건</w:t>
      </w:r>
    </w:p>
    <w:p w14:paraId="14E5642C" w14:textId="77777777" w:rsidR="00BC53CA" w:rsidRDefault="00BC53CA" w:rsidP="00BC53CA">
      <w:pPr>
        <w:jc w:val="both"/>
      </w:pPr>
    </w:p>
    <w:p w14:paraId="3F40A5FB" w14:textId="77777777" w:rsidR="00BC53CA" w:rsidRDefault="00BC53CA" w:rsidP="00BC53CA">
      <w:pPr>
        <w:jc w:val="both"/>
      </w:pPr>
      <w:r>
        <w:rPr>
          <w:rFonts w:hint="eastAsia"/>
        </w:rPr>
        <w:t>【문제</w:t>
      </w:r>
      <w:r>
        <w:t>9.2】</w:t>
      </w:r>
    </w:p>
    <w:p w14:paraId="2E2C584A" w14:textId="77777777" w:rsidR="00BC53CA" w:rsidRDefault="00BC53CA" w:rsidP="00BC53CA">
      <w:pPr>
        <w:jc w:val="both"/>
      </w:pPr>
      <w:r>
        <w:t>&lt;사례&gt;</w:t>
      </w:r>
    </w:p>
    <w:p w14:paraId="7643DB02" w14:textId="77777777" w:rsidR="00BC53CA" w:rsidRDefault="00BC53CA" w:rsidP="00BC53CA">
      <w:pPr>
        <w:jc w:val="both"/>
      </w:pPr>
      <w:r>
        <w:rPr>
          <w:rFonts w:hint="eastAsia"/>
        </w:rPr>
        <w:t>甲은</w:t>
      </w:r>
      <w:r>
        <w:t xml:space="preserve"> 乙을 상대로 1억 원의 대여금 청구소송을 제기하였다. 소송 진행 중 乙은 자신의 채무를 인정하고 조속히 분쟁을 종결하기 위해 제2회 변론기일에 출석하여 甲의 청구가 전부 정당함을 시인하는 "청구의 인낙" 의사를 표시하였다. 법원 사무관은 이를 변론조서에 기재하였고, 이에 따라 청구인낙조서가 작성되었다.</w:t>
      </w:r>
    </w:p>
    <w:p w14:paraId="2435CA8C" w14:textId="77777777" w:rsidR="00BC53CA" w:rsidRDefault="00BC53CA" w:rsidP="00BC53CA">
      <w:pPr>
        <w:jc w:val="both"/>
      </w:pPr>
      <w:r>
        <w:rPr>
          <w:rFonts w:hint="eastAsia"/>
        </w:rPr>
        <w:t>그런데</w:t>
      </w:r>
      <w:r>
        <w:t xml:space="preserve"> 乙은 인낙조서가 작성된 후 2주가 지난 </w:t>
      </w:r>
      <w:r>
        <w:rPr>
          <w:rFonts w:hint="eastAsia"/>
        </w:rPr>
        <w:t>시점에서</w:t>
      </w:r>
      <w:r>
        <w:t>, 당시 자신이 극심한 궁박 상태에 있었으며 甲의 강박에 의해 어쩔 수 없이 인낙의 의사표시를 한 것이라고 주장하며 해당 조서의 효력을 다투고자 한다. 또한 乙은 위 대여금 채무가 이미 소멸시효가 완성되었음에도 불구하고 이를 간과하고 인낙하였다는 사실을 뒤늦게 깨달았다.</w:t>
      </w:r>
    </w:p>
    <w:p w14:paraId="3EA82936" w14:textId="77777777" w:rsidR="00BC53CA" w:rsidRDefault="00BC53CA" w:rsidP="00BC53CA">
      <w:pPr>
        <w:jc w:val="both"/>
      </w:pPr>
      <w:r>
        <w:rPr>
          <w:rFonts w:hint="eastAsia"/>
        </w:rPr>
        <w:t>한편</w:t>
      </w:r>
      <w:r>
        <w:t>, 별개의 소송에서 丙은 丁을 상대로 소유권이전등기청구소송을 제기하였다. 丁은 변론기일에 출석하지 않고 미리 "청구의 인낙" 의사가 담긴 답변서를 제출하였으나, 해당 답변서에</w:t>
      </w:r>
      <w:r>
        <w:rPr>
          <w:rFonts w:hint="eastAsia"/>
        </w:rPr>
        <w:t>는</w:t>
      </w:r>
      <w:r>
        <w:t xml:space="preserve"> 丁의 인감증명서가 첨부되어 있지 않았다. 법원은 丁이 출석하지 않은 상태에서 위 서면에 기재된 내용대로 청구인낙이 성립한 것으로 처리할 수 있는지 고민하고 있다.</w:t>
      </w:r>
    </w:p>
    <w:p w14:paraId="5441D9FA" w14:textId="77777777" w:rsidR="00BC53CA" w:rsidRDefault="00BC53CA" w:rsidP="00BC53CA">
      <w:pPr>
        <w:jc w:val="both"/>
      </w:pPr>
    </w:p>
    <w:p w14:paraId="7D543218" w14:textId="77777777" w:rsidR="00BC53CA" w:rsidRDefault="00BC53CA" w:rsidP="00BC53CA">
      <w:pPr>
        <w:jc w:val="both"/>
      </w:pPr>
      <w:r>
        <w:t>(물음1) 청구의 인낙이 성립하기 위한 요건 중 "당사자의 처분권"과 관련하여, 강박에 의한 인낙의 의사표시가 있었을 경우 乙이 확정판결과 동일한 효력이 있는 인낙조서에 대하여 취할 수 있는 불복 방법 및 그 요건을 설명하시오.</w:t>
      </w:r>
    </w:p>
    <w:p w14:paraId="2212C09A" w14:textId="77777777" w:rsidR="00BC53CA" w:rsidRDefault="00BC53CA" w:rsidP="00BC53CA">
      <w:pPr>
        <w:jc w:val="both"/>
      </w:pPr>
    </w:p>
    <w:p w14:paraId="44738D6A" w14:textId="77777777" w:rsidR="00BC53CA" w:rsidRDefault="00BC53CA" w:rsidP="00BC53CA">
      <w:pPr>
        <w:jc w:val="both"/>
      </w:pPr>
    </w:p>
    <w:sectPr w:rsidR="00BC53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CA"/>
    <w:rsid w:val="008E6F57"/>
    <w:rsid w:val="00BC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A71E"/>
  <w15:chartTrackingRefBased/>
  <w15:docId w15:val="{9E5074BC-839B-4FC5-828D-A3F75654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53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53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53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53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53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53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53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53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53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53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53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53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53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53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53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53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53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53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53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53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53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53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53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5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53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5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