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3ADF3" w14:textId="77777777" w:rsidR="00E054CD" w:rsidRDefault="00E054CD" w:rsidP="00E054CD">
      <w:pPr>
        <w:jc w:val="both"/>
      </w:pPr>
      <w:r>
        <w:t>[예상][15.03-2]심리불속행 제도의 취지 및 범위와 상고심에서 새로운 사실 및 증거 제출의 허용 여부</w:t>
      </w:r>
    </w:p>
    <w:p w14:paraId="10B3EB29" w14:textId="77777777" w:rsidR="00E054CD" w:rsidRDefault="00E054CD" w:rsidP="00E054CD">
      <w:pPr>
        <w:jc w:val="both"/>
      </w:pPr>
    </w:p>
    <w:p w14:paraId="2F85BC02" w14:textId="77777777" w:rsidR="00E054CD" w:rsidRDefault="00E054CD" w:rsidP="00E054CD">
      <w:pPr>
        <w:jc w:val="both"/>
      </w:pPr>
      <w:r>
        <w:rPr>
          <w:rFonts w:hint="eastAsia"/>
        </w:rPr>
        <w:t>【문제</w:t>
      </w:r>
      <w:r>
        <w:t>15.3】</w:t>
      </w:r>
    </w:p>
    <w:p w14:paraId="308B2B2C" w14:textId="77777777" w:rsidR="00E054CD" w:rsidRDefault="00E054CD" w:rsidP="00E054CD">
      <w:pPr>
        <w:jc w:val="both"/>
      </w:pPr>
      <w:r>
        <w:t>&lt;사례&gt;</w:t>
      </w:r>
    </w:p>
    <w:p w14:paraId="57B62F89" w14:textId="77777777" w:rsidR="00E054CD" w:rsidRDefault="00E054CD" w:rsidP="00E054CD">
      <w:pPr>
        <w:jc w:val="both"/>
      </w:pPr>
      <w:r>
        <w:rPr>
          <w:rFonts w:hint="eastAsia"/>
        </w:rPr>
        <w:t>甲은</w:t>
      </w:r>
      <w:r>
        <w:t xml:space="preserve"> 乙을 상대로 소유권이전등기청구소송을 제기하여 항소심에서 승소하였다. 피고 乙은 이에 불복하여 2024. 4. 1. 상고장을 제출하였고, 대법원은 2024. 4. 15. 乙에게 상고기록접수통지서를 송달하였다. 乙은 상고이유서를 작성하던 중 지병으로 입원하게 되어, 통지서를 받은 날로부터 21일째 되는 날에야 상고이유서</w:t>
      </w:r>
      <w:r>
        <w:rPr>
          <w:rFonts w:hint="eastAsia"/>
        </w:rPr>
        <w:t>를</w:t>
      </w:r>
      <w:r>
        <w:t xml:space="preserve"> 우체국에 접수하였다.</w:t>
      </w:r>
    </w:p>
    <w:p w14:paraId="127DC4F1" w14:textId="77777777" w:rsidR="00E054CD" w:rsidRDefault="00E054CD" w:rsidP="00E054CD">
      <w:pPr>
        <w:jc w:val="both"/>
      </w:pPr>
      <w:r>
        <w:rPr>
          <w:rFonts w:hint="eastAsia"/>
        </w:rPr>
        <w:t>한편</w:t>
      </w:r>
      <w:r>
        <w:t>, 乙이 제출한 상고이유서에는 "원심판결이 법령의 해석을 그르쳐 대법원 판례와 상반되는 판단을 하였다"는 내용이 포함되어 있었다. 대법원은 이 사건이 상고심절차에 관한 특례법 제4조에서 정한 심리불속행 사유에 해당하는지 여부를 검토하고 있다.</w:t>
      </w:r>
    </w:p>
    <w:p w14:paraId="76391294" w14:textId="77777777" w:rsidR="00E054CD" w:rsidRDefault="00E054CD" w:rsidP="00E054CD">
      <w:pPr>
        <w:jc w:val="both"/>
      </w:pPr>
      <w:r>
        <w:rPr>
          <w:rFonts w:hint="eastAsia"/>
        </w:rPr>
        <w:t>또한</w:t>
      </w:r>
      <w:r>
        <w:t>, 별개의 소송에서 丙은 丁을 상대로 손해배상을 청구하였으나 항소심에서 기각되었다. 丙은 상고심에서 항소심이 판단하지 않은 새로운 사실관계인 "丁의 추가적인 불법행위"를 주장하며 관</w:t>
      </w:r>
      <w:r>
        <w:rPr>
          <w:rFonts w:hint="eastAsia"/>
        </w:rPr>
        <w:t>련</w:t>
      </w:r>
      <w:r>
        <w:t xml:space="preserve"> 증거를 대법원에 제출하였다. 대법원은 丙이 제출한 새로운 증거를 기초로 항소심 판결을 뒤집을 수 있는지 확인 중이다.</w:t>
      </w:r>
    </w:p>
    <w:p w14:paraId="0F3CBF66" w14:textId="77777777" w:rsidR="00E054CD" w:rsidRDefault="00E054CD" w:rsidP="00E054CD">
      <w:pPr>
        <w:jc w:val="both"/>
      </w:pPr>
    </w:p>
    <w:p w14:paraId="6C4357C2" w14:textId="77777777" w:rsidR="00E054CD" w:rsidRDefault="00E054CD" w:rsidP="00E054CD">
      <w:pPr>
        <w:jc w:val="both"/>
      </w:pPr>
      <w:r>
        <w:t>(물음2) 상고심절차에 관한 특례법상 "심리불속행" 제도의 취지와 적용 범위를 설명하고, 丙의 사례와 같이 상고심에서 새로운 사실이나 증거를 제출하는 것이 법률심의 원칙상 허용되는지 여부를 판례의 태도에 근거하여 기술하시오.</w:t>
      </w:r>
    </w:p>
    <w:p w14:paraId="55AC469F" w14:textId="77777777" w:rsidR="00E054CD" w:rsidRDefault="00E054CD" w:rsidP="00E054CD">
      <w:pPr>
        <w:jc w:val="both"/>
      </w:pPr>
    </w:p>
    <w:p w14:paraId="00FF19C4" w14:textId="6E8A9613" w:rsidR="00E054CD" w:rsidRDefault="00E054CD" w:rsidP="00E054CD">
      <w:pPr>
        <w:jc w:val="both"/>
      </w:pPr>
    </w:p>
    <w:sectPr w:rsidR="00E054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CD"/>
    <w:rsid w:val="008E6F57"/>
    <w:rsid w:val="00E0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E9F9"/>
  <w15:chartTrackingRefBased/>
  <w15:docId w15:val="{36EE1791-1E99-42B2-9481-F39B826C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54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5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54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54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54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54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54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54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54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54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54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54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54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54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54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54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54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54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54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5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54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54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5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54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54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54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5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54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5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