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7D72" w:rsidRDefault="00247D72" w:rsidP="00247D72">
      <w:pPr>
        <w:jc w:val="both"/>
      </w:pPr>
      <w:r>
        <w:t>[예상][17.03-2]재심제기기간의 적법성 판단 및 준재심의 요건과 절차</w:t>
      </w:r>
    </w:p>
    <w:p w:rsidR="00247D72" w:rsidRDefault="00247D72" w:rsidP="00247D72">
      <w:pPr>
        <w:jc w:val="both"/>
      </w:pPr>
    </w:p>
    <w:p w:rsidR="00247D72" w:rsidRDefault="00247D72" w:rsidP="00247D72">
      <w:pPr>
        <w:jc w:val="both"/>
      </w:pPr>
      <w:r>
        <w:rPr>
          <w:rFonts w:hint="eastAsia"/>
        </w:rPr>
        <w:t>【문제</w:t>
      </w:r>
      <w:r>
        <w:t>17.3】</w:t>
      </w:r>
    </w:p>
    <w:p w:rsidR="00247D72" w:rsidRDefault="00247D72" w:rsidP="00247D72">
      <w:pPr>
        <w:jc w:val="both"/>
      </w:pPr>
      <w:r>
        <w:t>&lt;사례&gt;</w:t>
      </w:r>
    </w:p>
    <w:p w:rsidR="00247D72" w:rsidRDefault="00247D72" w:rsidP="00247D72">
      <w:pPr>
        <w:jc w:val="both"/>
      </w:pPr>
      <w:r>
        <w:rPr>
          <w:rFonts w:hint="eastAsia"/>
        </w:rPr>
        <w:t>甲은</w:t>
      </w:r>
      <w:r>
        <w:t xml:space="preserve"> 乙을 상대로 대여금 청구소송을 제기하여 제1심에서 승소하였다. 乙은 이에 불복하여 항소하였으나 항소심에서도 패소하였고, 상고를 제기하였으나 대법원에서 상고기각 판결이 선고되어 2023. 8. 1. 판결이 최종 확정되었다. 이후 2024. 9. 1. 乙은 항소심 당시 자신의 소송대리인이었던 A가 상대방 甲과 공모하여 乙에게 불리한 진술을 하는 등 대</w:t>
      </w:r>
      <w:r>
        <w:rPr>
          <w:rFonts w:hint="eastAsia"/>
        </w:rPr>
        <w:t>리권의</w:t>
      </w:r>
      <w:r>
        <w:t xml:space="preserve"> 흠결이 있었음을 알게 되었다.</w:t>
      </w:r>
    </w:p>
    <w:p w:rsidR="00247D72" w:rsidRDefault="00247D72" w:rsidP="00247D72">
      <w:pPr>
        <w:jc w:val="both"/>
      </w:pPr>
      <w:r>
        <w:rPr>
          <w:rFonts w:hint="eastAsia"/>
        </w:rPr>
        <w:t>乙은</w:t>
      </w:r>
      <w:r>
        <w:t xml:space="preserve"> 2024. 9. 20. 항소심 판결에 대하여 재심의 소를 제기하고자 한다. 그런데 확인 결과 乙은 항소심 재판 과정에서 이미 A의 대리권 행사에 문제가 있음을 인지하고 항소이유서 등에 이를 언급하며 다툰 사실이 있었다. 또한 乙은 항소심 판결뿐만 아니라 대법원의 상고기각 판결에 대해서도 재심사유가 존재한다며 동시에 재심을 제기하려 한다.</w:t>
      </w:r>
    </w:p>
    <w:p w:rsidR="00247D72" w:rsidRDefault="00247D72" w:rsidP="00247D72">
      <w:pPr>
        <w:jc w:val="both"/>
      </w:pPr>
      <w:r>
        <w:rPr>
          <w:rFonts w:hint="eastAsia"/>
        </w:rPr>
        <w:t>한편</w:t>
      </w:r>
      <w:r>
        <w:t>, 丙은 丁을 상대로 한 소송에서 "화해권고결정"을 받아 확정되었으나, 이후 그 결정의 기초가 된 증거가 위조되었음을 발견하였다. 丙은 일반적인 판결에 대한 재심 절차에 따라 화해권고결정에 대한 재심의 소를 제기할 수 있는지 여부를 고민하고 있다.</w:t>
      </w:r>
    </w:p>
    <w:p w:rsidR="00247D72" w:rsidRDefault="00247D72" w:rsidP="00247D72">
      <w:pPr>
        <w:jc w:val="both"/>
      </w:pPr>
    </w:p>
    <w:p w:rsidR="00247D72" w:rsidRDefault="00247D72" w:rsidP="00247D72">
      <w:pPr>
        <w:jc w:val="both"/>
      </w:pPr>
      <w:r>
        <w:t xml:space="preserve">(물음2) 재심제기기간의 준수 여부와 관련하여, 乙이 재심사유를 "안 날"로부터 30일 이내에 소를 제기하였으나 판결 확정 후 1년이 경과한 경우 재심의 적법성을 판단하시오. 또한 丙의 사례와 같이 화해권고결정이나 확정된 지급명령 등 판결이 아닌 준재심 대상에 대하여 재심의 </w:t>
      </w:r>
      <w:r>
        <w:rPr>
          <w:rFonts w:hint="eastAsia"/>
        </w:rPr>
        <w:t>소를</w:t>
      </w:r>
      <w:r>
        <w:t xml:space="preserve"> 제기할 수 있는지 그 요건과 절차를 기술하시오.</w:t>
      </w:r>
    </w:p>
    <w:p w:rsidR="00247D72" w:rsidRDefault="00247D72" w:rsidP="00247D72">
      <w:pPr>
        <w:jc w:val="both"/>
      </w:pPr>
    </w:p>
    <w:p w:rsidR="00247D72" w:rsidRDefault="00247D72" w:rsidP="00247D72">
      <w:pPr>
        <w:jc w:val="both"/>
      </w:pPr>
    </w:p>
    <w:sectPr w:rsidR="00247D7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D72"/>
    <w:rsid w:val="00247D72"/>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89D283-0416-4D8F-85EB-D2A28699F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47D7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47D7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47D7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47D7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47D7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47D7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47D7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47D7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47D7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47D7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47D7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47D7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47D7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47D7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47D7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47D7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47D7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47D7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47D7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47D7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47D7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47D7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47D72"/>
    <w:pPr>
      <w:spacing w:before="160"/>
      <w:jc w:val="center"/>
    </w:pPr>
    <w:rPr>
      <w:i/>
      <w:iCs/>
      <w:color w:val="404040" w:themeColor="text1" w:themeTint="BF"/>
    </w:rPr>
  </w:style>
  <w:style w:type="character" w:customStyle="1" w:styleId="Char1">
    <w:name w:val="인용 Char"/>
    <w:basedOn w:val="a0"/>
    <w:link w:val="a5"/>
    <w:uiPriority w:val="29"/>
    <w:rsid w:val="00247D72"/>
    <w:rPr>
      <w:i/>
      <w:iCs/>
      <w:color w:val="404040" w:themeColor="text1" w:themeTint="BF"/>
    </w:rPr>
  </w:style>
  <w:style w:type="paragraph" w:styleId="a6">
    <w:name w:val="List Paragraph"/>
    <w:basedOn w:val="a"/>
    <w:uiPriority w:val="34"/>
    <w:qFormat/>
    <w:rsid w:val="00247D72"/>
    <w:pPr>
      <w:ind w:left="720"/>
      <w:contextualSpacing/>
    </w:pPr>
  </w:style>
  <w:style w:type="character" w:styleId="a7">
    <w:name w:val="Intense Emphasis"/>
    <w:basedOn w:val="a0"/>
    <w:uiPriority w:val="21"/>
    <w:qFormat/>
    <w:rsid w:val="00247D72"/>
    <w:rPr>
      <w:i/>
      <w:iCs/>
      <w:color w:val="0F4761" w:themeColor="accent1" w:themeShade="BF"/>
    </w:rPr>
  </w:style>
  <w:style w:type="paragraph" w:styleId="a8">
    <w:name w:val="Intense Quote"/>
    <w:basedOn w:val="a"/>
    <w:next w:val="a"/>
    <w:link w:val="Char2"/>
    <w:uiPriority w:val="30"/>
    <w:qFormat/>
    <w:rsid w:val="00247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47D72"/>
    <w:rPr>
      <w:i/>
      <w:iCs/>
      <w:color w:val="0F4761" w:themeColor="accent1" w:themeShade="BF"/>
    </w:rPr>
  </w:style>
  <w:style w:type="character" w:styleId="a9">
    <w:name w:val="Intense Reference"/>
    <w:basedOn w:val="a0"/>
    <w:uiPriority w:val="32"/>
    <w:qFormat/>
    <w:rsid w:val="00247D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679</Characters>
  <Application>Microsoft Office Word</Application>
  <DocSecurity>0</DocSecurity>
  <Lines>5</Lines>
  <Paragraphs>1</Paragraphs>
  <ScaleCrop>false</ScaleCrop>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2026-06-08T10:49:00Z</dcterms:created>
  <dcterms:modified xsi:type="dcterms:W3CDTF">2026-06-08T10:49:00Z</dcterms:modified>
</cp:coreProperties>
</file>