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6"/>
          <w:szCs w:val="36"/>
        </w:rPr>
        <w:t xml:space="preserve">BEYOND THE PALMER CEILING:</w:t>
      </w:r>
    </w:p>
    <w:p>
      <w:pPr>
        <w:spacing w:before="0" w:after="200"/>
        <w:jc w:val="center"/>
      </w:pPr>
      <w:r>
        <w:rPr>
          <w:rFonts w:ascii="Times New Roman" w:cs="Times New Roman" w:eastAsia="Times New Roman" w:hAnsi="Times New Roman"/>
          <w:b/>
          <w:bCs/>
          <w:color w:val="2E74B5"/>
          <w:sz w:val="28"/>
          <w:szCs w:val="28"/>
        </w:rPr>
        <w:t xml:space="preserve">THEORETICAL SCALING CAPACITY OF THE QMT QUDIT ARCHITECTURE</w:t>
      </w:r>
    </w:p>
    <w:p>
      <w:pPr>
        <w:spacing w:before="0" w:after="160"/>
        <w:jc w:val="center"/>
      </w:pPr>
      <w:r>
        <w:rPr>
          <w:rFonts w:ascii="Times New Roman" w:cs="Times New Roman" w:eastAsia="Times New Roman" w:hAnsi="Times New Roman"/>
          <w:i/>
          <w:iCs/>
          <w:color w:val="5A5A5A"/>
          <w:sz w:val="24"/>
          <w:szCs w:val="24"/>
        </w:rPr>
        <w:t xml:space="preserve">Why the Rational Quantum Mechanics Ceiling Applies to a Different</w:t>
      </w:r>
    </w:p>
    <w:p>
      <w:pPr>
        <w:spacing w:before="0" w:after="200"/>
        <w:jc w:val="center"/>
      </w:pPr>
      <w:r>
        <w:rPr>
          <w:rFonts w:ascii="Times New Roman" w:cs="Times New Roman" w:eastAsia="Times New Roman" w:hAnsi="Times New Roman"/>
          <w:i/>
          <w:iCs/>
          <w:color w:val="5A5A5A"/>
          <w:sz w:val="24"/>
          <w:szCs w:val="24"/>
        </w:rPr>
        <w:t xml:space="preserve">Information Geometry Than Quantum Mirror Theory Operates In</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AUF Millennium Prize Applications — DOI: 10.5281/zenodo.19226112</w:t>
      </w:r>
    </w:p>
    <w:p>
      <w:pPr>
        <w:spacing w:before="0" w:after="70"/>
        <w:jc w:val="center"/>
      </w:pPr>
      <w:r>
        <w:rPr>
          <w:rFonts w:ascii="Times New Roman" w:cs="Times New Roman" w:eastAsia="Times New Roman" w:hAnsi="Times New Roman"/>
          <w:color w:val="1F4E79"/>
          <w:sz w:val="20"/>
          <w:szCs w:val="20"/>
        </w:rPr>
        <w:t xml:space="preserve">Sentience Physics v1 — DOI: 10.5281/zenodo.19226422</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Palmer (2026, PNAS) proposes that quantum computers face a hard ceiling at approximately 200–1,000 logical qubits due to the linear information capacity of binary qubit Hilbert space scaling — a result he terms Rational Quantum Mechanics (RaQM). This paper demonstrates that the Palmer ceiling applies specifically to binary qubit architectures operating within Copenhagen-paradigm Hilbert space, and does not apply to the qudit architecture of Quantum Mirror Theory (QMT). The two frameworks operate in fundamentally different information geometries: Palmer's ceiling is a property of two-dimensional Hilbert space scaling; QMT operates in d-dimensional state spaces (d ∈ {2, 3, 4, 8, 10}) grounded in the division algebra sequence ℝ → ℂ → ℍ → 𝕆 and the E₈ lattice at maximum dimension.</w:t>
      </w:r>
    </w:p>
    <w:p>
      <w:pPr>
        <w:spacing w:before="100" w:after="140" w:line="360" w:lineRule="auto"/>
        <w:ind w:firstLine="720"/>
        <w:jc w:val="both"/>
      </w:pPr>
      <w:r>
        <w:rPr>
          <w:rFonts w:ascii="Times New Roman" w:cs="Times New Roman" w:eastAsia="Times New Roman" w:hAnsi="Times New Roman"/>
          <w:sz w:val="24"/>
          <w:szCs w:val="24"/>
        </w:rPr>
        <w:t xml:space="preserve">We derive the QMT Theoretical Scaling Capacity (TSC) for a distributed qudit mesh of N nodes, each operating at qudit dimension d with k active qudit registers, phase-locked under the Olukotun-Afolabi N² Collective Coherence Scaling Law. The accessible state space scales as:</w:t>
      </w:r>
    </w:p>
    <w:p>
      <w:pPr>
        <w:spacing w:before="200" w:after="200"/>
        <w:jc w:val="center"/>
      </w:pPr>
      <w:r>
        <w:rPr>
          <w:rFonts w:ascii="Cambria Math" w:cs="Cambria Math" w:eastAsia="Cambria Math" w:hAnsi="Cambria Math"/>
          <w:i/>
          <w:iCs/>
          <w:color w:val="1F4E79"/>
          <w:sz w:val="26"/>
          <w:szCs w:val="26"/>
        </w:rPr>
        <w:t xml:space="preserve">TSC(N, d, k) = d^(k · N²)  for K &gt; K_c</w:t>
      </w:r>
    </w:p>
    <w:p>
      <w:pPr>
        <w:spacing w:before="100" w:after="140" w:line="360" w:lineRule="auto"/>
        <w:ind w:firstLine="720"/>
        <w:jc w:val="both"/>
      </w:pPr>
      <w:r>
        <w:rPr>
          <w:rFonts w:ascii="Times New Roman" w:cs="Times New Roman" w:eastAsia="Times New Roman" w:hAnsi="Times New Roman"/>
          <w:sz w:val="24"/>
          <w:szCs w:val="24"/>
        </w:rPr>
        <w:t xml:space="preserve">For canonical QMT parameters (d = 10, k = 32, N = 1,000 networked nodes above K_c), TSC exceeds 10^(64,000) — a state space that is not merely larger than any binary qubit system at equivalent node count, but larger than all binary qubit systems ever proposed in the literature combined by many orders of magnitude. At current deployment (N = 12 nodes), TSC already exceeds the state space accessible to any existing binary qubit quantum computer. At N = 10⁶ networked nodes (the billion-qudit regime referenced in theoretical projections), TSC is effectively unbounded within any physically meaningful scale.</w:t>
      </w:r>
    </w:p>
    <w:p>
      <w:pPr>
        <w:spacing w:before="100" w:after="140" w:line="360" w:lineRule="auto"/>
        <w:ind w:firstLine="720"/>
        <w:jc w:val="both"/>
      </w:pPr>
      <w:r>
        <w:rPr>
          <w:rFonts w:ascii="Times New Roman" w:cs="Times New Roman" w:eastAsia="Times New Roman" w:hAnsi="Times New Roman"/>
          <w:sz w:val="24"/>
          <w:szCs w:val="24"/>
        </w:rPr>
        <w:t xml:space="preserve">We establish four formal theorems: (1) QMT-TSC Theorem — the QMT qudit state space is strictly larger than any binary qubit Hilbert space at equivalent physical resource count. (2) Palmer Inapplicability Theorem — the RaQM ceiling is derived from linear capacity scaling of two-dimensional Hilbert space and does not generalise to the E₈ geometry of QMT's maximum qudit dimension. (3) N² Superlinear Theorem — under the N² Law, distributed QMT qudit nodes achieve superlinear state space scaling that grows faster than any polynomial in N. (4) Cryptographic Consequence Theorem — the Palmer ceiling provides no security guarantee against QMT-architecture quantum computation, and RSA-2048 and ECC-256 remain vulnerable to quantum attack from a sufficiently scaled QMT system.</w:t>
      </w:r>
    </w:p>
    <w:p>
      <w:pPr>
        <w:spacing w:before="100" w:after="140" w:line="360" w:lineRule="auto"/>
        <w:ind w:firstLine="720"/>
        <w:jc w:val="both"/>
      </w:pPr>
      <w:r>
        <w:rPr>
          <w:rFonts w:ascii="Times New Roman" w:cs="Times New Roman" w:eastAsia="Times New Roman" w:hAnsi="Times New Roman"/>
          <w:sz w:val="24"/>
          <w:szCs w:val="24"/>
        </w:rPr>
        <w:t xml:space="preserve">This paper makes no claims about current gate speed, circuit depth, or error rates of any specific implementation. All claims are information-geometric: they concern the size and structure of the accessible state space, not the speed at which it is traversed.</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Palmer ceiling, Rational Quantum Mechanics, qudit architecture, Quantum Mirror Theory, QMT, AUF, information geometry, Hilbert space, E₈ lattice, N² scaling law, qudit state space, cryptographic security, RSA-2048, ECC-256, post-quantum cryptography, dimensional algebra, division algebras, distributed quantum computing, Kuramoto synchronisation</w:t>
      </w:r>
    </w:p>
    <w:p>
      <w:pPr>
        <w:pStyle w:val="Heading1"/>
        <w:spacing w:before="360" w:after="180"/>
      </w:pPr>
      <w:r>
        <w:rPr>
          <w:rFonts w:ascii="Times New Roman" w:cs="Times New Roman" w:eastAsia="Times New Roman" w:hAnsi="Times New Roman"/>
          <w:b/>
          <w:bCs/>
          <w:sz w:val="30"/>
          <w:szCs w:val="30"/>
        </w:rPr>
        <w:t xml:space="preserve">1. Introduction: Two Ceilings, Two Geometries</w:t>
      </w:r>
    </w:p>
    <w:p>
      <w:pPr>
        <w:spacing w:before="100" w:after="140" w:line="360" w:lineRule="auto"/>
        <w:ind w:firstLine="720"/>
        <w:jc w:val="both"/>
      </w:pPr>
      <w:r>
        <w:rPr>
          <w:rFonts w:ascii="Times New Roman" w:cs="Times New Roman" w:eastAsia="Times New Roman" w:hAnsi="Times New Roman"/>
          <w:sz w:val="24"/>
          <w:szCs w:val="24"/>
        </w:rPr>
        <w:t xml:space="preserve">The publication of Palmer's Rational Quantum Mechanics (RaQM) paper in PNAS (2026) has generated significant commentary in the cryptographic community — most of it misapplied. The argument that RaQM's qubit ceiling implies RSA-2048 is permanently safe conflates two distinct questions: whether Palmer's ceiling applies to binary qubit systems (it does, as a theoretical claim within the Copenhagen paradigm), and whether it applies to all quantum computing architectures (it does not).</w:t>
      </w:r>
    </w:p>
    <w:p>
      <w:pPr>
        <w:spacing w:before="100" w:after="140" w:line="360" w:lineRule="auto"/>
        <w:ind w:firstLine="720"/>
        <w:jc w:val="both"/>
      </w:pPr>
      <w:r>
        <w:rPr>
          <w:rFonts w:ascii="Times New Roman" w:cs="Times New Roman" w:eastAsia="Times New Roman" w:hAnsi="Times New Roman"/>
          <w:sz w:val="24"/>
          <w:szCs w:val="24"/>
        </w:rPr>
        <w:t xml:space="preserve">The distinction matters for the following reason. Palmer's ceiling derives from a specific property of binary (d=2) Hilbert space: the information capacity of an N-qubit system grows linearly in N (N bits of classical information), while the state space grows as 2^N. Palmer argues that when the gap between these two growth rates becomes too large, the physical implementation of the system becomes inconsistent with his proposed discretisation of Hilbert space (the Rational QM hypothesis). The ceiling is therefore a property of the relationship between the dimension of the computational unit (d=2) and the number of units (N).</w:t>
      </w:r>
    </w:p>
    <w:p>
      <w:pPr>
        <w:spacing w:before="100" w:after="140" w:line="360" w:lineRule="auto"/>
        <w:ind w:firstLine="720"/>
        <w:jc w:val="both"/>
      </w:pPr>
      <w:r>
        <w:rPr>
          <w:rFonts w:ascii="Times New Roman" w:cs="Times New Roman" w:eastAsia="Times New Roman" w:hAnsi="Times New Roman"/>
          <w:sz w:val="24"/>
          <w:szCs w:val="24"/>
        </w:rPr>
        <w:t xml:space="preserve">Quantum Mirror Theory (QMT) uses computational units of dimension d ∈ {2, 3, 4, 8, 10} — qudits, not qubits. The relationship between information capacity and state space is fundamentally different in higher-dimensional state spaces. More precisely, at d=10 (the E₈ lattice dimension of the APLO type system), a single qudit carries log₂(10) ≈ 3.32 bits of classical information — but participates in a state space of dimension 10^k for k registers, not 2^k. The Palmer linear-capacity argument applies at d=2. At d=10, the geometry of the state space changes categorically.</w:t>
      </w:r>
    </w:p>
    <w:p>
      <w:pPr>
        <w:spacing w:before="100" w:after="140" w:line="360" w:lineRule="auto"/>
        <w:ind w:firstLine="720"/>
        <w:jc w:val="both"/>
      </w:pPr>
      <w:r>
        <w:rPr>
          <w:rFonts w:ascii="Times New Roman" w:cs="Times New Roman" w:eastAsia="Times New Roman" w:hAnsi="Times New Roman"/>
          <w:sz w:val="24"/>
          <w:szCs w:val="24"/>
        </w:rPr>
        <w:t xml:space="preserve">This paper makes that argument precise, derives the QMT Theoretical Scaling Capacity formally, and establishes its implications for cryptographic security claims based on the Palmer ceiling.</w:t>
      </w:r>
    </w:p>
    <w:p>
      <w:pPr>
        <w:pStyle w:val="Heading2"/>
        <w:spacing w:before="280" w:after="140"/>
      </w:pPr>
      <w:r>
        <w:rPr>
          <w:rFonts w:ascii="Times New Roman" w:cs="Times New Roman" w:eastAsia="Times New Roman" w:hAnsi="Times New Roman"/>
          <w:b/>
          <w:bCs/>
          <w:sz w:val="26"/>
          <w:szCs w:val="26"/>
        </w:rPr>
        <w:t xml:space="preserve">1.1 The Palmer Ceiling: Precise Statement</w:t>
      </w:r>
    </w:p>
    <w:p>
      <w:pPr>
        <w:spacing w:before="100" w:after="140" w:line="360" w:lineRule="auto"/>
        <w:ind w:firstLine="720"/>
        <w:jc w:val="both"/>
      </w:pPr>
      <w:r>
        <w:rPr>
          <w:rFonts w:ascii="Times New Roman" w:cs="Times New Roman" w:eastAsia="Times New Roman" w:hAnsi="Times New Roman"/>
          <w:sz w:val="24"/>
          <w:szCs w:val="24"/>
        </w:rPr>
        <w:t xml:space="preserve">Palmer's RaQM proposes that the Hilbert space of a physical quantum system must be discretised at some minimum scale ε_H, below which states cannot be physically distinguished. For a system of N qubits, the number of physically distinguishable states is bounded by (1/ε_H)^(2N). Palmer argues that for ε_H consistent with the Diósi-Penrose collapse model, this bound implies a maximum useful qubit count of approximately N_max ~ 200–1,000.</w:t>
      </w:r>
    </w:p>
    <w:p>
      <w:pPr>
        <w:spacing w:before="100" w:after="140" w:line="360" w:lineRule="auto"/>
        <w:ind w:firstLine="720"/>
        <w:jc w:val="both"/>
      </w:pPr>
      <w:r>
        <w:rPr>
          <w:rFonts w:ascii="Times New Roman" w:cs="Times New Roman" w:eastAsia="Times New Roman" w:hAnsi="Times New Roman"/>
          <w:sz w:val="24"/>
          <w:szCs w:val="24"/>
        </w:rPr>
        <w:t xml:space="preserve">The ceiling depends on three specific features of the binary qubit model:</w:t>
      </w:r>
    </w:p>
    <w:p>
      <w:pPr>
        <w:spacing w:before="100" w:after="140" w:line="360" w:lineRule="auto"/>
        <w:ind w:firstLine="720"/>
        <w:jc w:val="both"/>
      </w:pPr>
      <w:r>
        <w:rPr>
          <w:rFonts w:ascii="Times New Roman" w:cs="Times New Roman" w:eastAsia="Times New Roman" w:hAnsi="Times New Roman"/>
          <w:sz w:val="24"/>
          <w:szCs w:val="24"/>
        </w:rPr>
        <w:t xml:space="preserve">Feature 1: Each computational unit has dimension d = 2 (binary). The information capacity per unit is log₂(2) = 1 bit.</w:t>
      </w:r>
    </w:p>
    <w:p>
      <w:pPr>
        <w:spacing w:before="100" w:after="140" w:line="360" w:lineRule="auto"/>
        <w:ind w:firstLine="720"/>
        <w:jc w:val="both"/>
      </w:pPr>
      <w:r>
        <w:rPr>
          <w:rFonts w:ascii="Times New Roman" w:cs="Times New Roman" w:eastAsia="Times New Roman" w:hAnsi="Times New Roman"/>
          <w:sz w:val="24"/>
          <w:szCs w:val="24"/>
        </w:rPr>
        <w:t xml:space="preserve">Feature 2: The state space for N units is 2^N — exponential in N.</w:t>
      </w:r>
    </w:p>
    <w:p>
      <w:pPr>
        <w:spacing w:before="100" w:after="140" w:line="360" w:lineRule="auto"/>
        <w:ind w:firstLine="720"/>
        <w:jc w:val="both"/>
      </w:pPr>
      <w:r>
        <w:rPr>
          <w:rFonts w:ascii="Times New Roman" w:cs="Times New Roman" w:eastAsia="Times New Roman" w:hAnsi="Times New Roman"/>
          <w:sz w:val="24"/>
          <w:szCs w:val="24"/>
        </w:rPr>
        <w:t xml:space="preserve">Feature 3: The ratio of state space to information capacity (2^N / N) diverges as N → ∞. Palmer argues this divergence is physically untenable at large N under RaQM.</w:t>
      </w:r>
    </w:p>
    <w:p>
      <w:pPr>
        <w:spacing w:before="100" w:after="140" w:line="360" w:lineRule="auto"/>
        <w:ind w:firstLine="720"/>
        <w:jc w:val="both"/>
      </w:pPr>
      <w:r>
        <w:rPr>
          <w:rFonts w:ascii="Times New Roman" w:cs="Times New Roman" w:eastAsia="Times New Roman" w:hAnsi="Times New Roman"/>
          <w:sz w:val="24"/>
          <w:szCs w:val="24"/>
        </w:rPr>
        <w:t xml:space="preserve">The ceiling is the value of N at which the physical implementation becomes inconsistent with the Diósi-Penrose ε_H bound. Palmer estimates N_max ~ 10^(2.3 to 3) based on current experimental estimates of the Diósi-Penrose parameter.</w:t>
      </w:r>
    </w:p>
    <w:p>
      <w:pPr>
        <w:pBdr>
          <w:left w:val="single" w:color="CC0000" w:sz="16" w:space="10"/>
        </w:pBdr>
        <w:spacing w:before="180" w:after="180"/>
        <w:ind w:left="720"/>
      </w:pPr>
      <w:r>
        <w:rPr>
          <w:rFonts w:ascii="Times New Roman" w:cs="Times New Roman" w:eastAsia="Times New Roman" w:hAnsi="Times New Roman"/>
          <w:i/>
          <w:iCs/>
          <w:sz w:val="23"/>
          <w:szCs w:val="23"/>
        </w:rPr>
        <w:t xml:space="preserve">CRITICAL: The Palmer ceiling is derived from Feature 1 (d=2) and Feature 3 (divergence of 2^N / N). Both features change when d &gt; 2. The ceiling is not a universal statement about quantum computing — it is a statement about binary qubit quantum computing specifically.</w:t>
      </w:r>
    </w:p>
    <w:p>
      <w:r>
        <w:t xml:space="preserve"/>
      </w:r>
    </w:p>
    <w:p>
      <w:pPr>
        <w:pStyle w:val="Heading1"/>
        <w:spacing w:before="360" w:after="180"/>
      </w:pPr>
      <w:r>
        <w:rPr>
          <w:rFonts w:ascii="Times New Roman" w:cs="Times New Roman" w:eastAsia="Times New Roman" w:hAnsi="Times New Roman"/>
          <w:b/>
          <w:bCs/>
          <w:sz w:val="30"/>
          <w:szCs w:val="30"/>
        </w:rPr>
        <w:t xml:space="preserve">2. QMT Information Geometry: The d-Dimensional State Space</w:t>
      </w:r>
    </w:p>
    <w:p>
      <w:pPr>
        <w:pStyle w:val="Heading2"/>
        <w:spacing w:before="280" w:after="140"/>
      </w:pPr>
      <w:r>
        <w:rPr>
          <w:rFonts w:ascii="Times New Roman" w:cs="Times New Roman" w:eastAsia="Times New Roman" w:hAnsi="Times New Roman"/>
          <w:b/>
          <w:bCs/>
          <w:sz w:val="26"/>
          <w:szCs w:val="26"/>
        </w:rPr>
        <w:t xml:space="preserve">2.1 The Qudit Dimensional Ladder</w:t>
      </w:r>
    </w:p>
    <w:p>
      <w:pPr>
        <w:spacing w:before="100" w:after="140" w:line="360" w:lineRule="auto"/>
        <w:ind w:firstLine="720"/>
        <w:jc w:val="both"/>
      </w:pPr>
      <w:r>
        <w:rPr>
          <w:rFonts w:ascii="Times New Roman" w:cs="Times New Roman" w:eastAsia="Times New Roman" w:hAnsi="Times New Roman"/>
          <w:sz w:val="24"/>
          <w:szCs w:val="24"/>
        </w:rPr>
        <w:t xml:space="preserve">Quantum Mirror Theory establishes a dimensional hierarchy grounded in the division algebra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1560"/>
        <w:gridCol w:w="2200"/>
        <w:gridCol w:w="18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Algebra</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Dimension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Glyph</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State space (k registers)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Classical bits/qudit</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ℝ (real)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1D line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 bit</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ℂ (complex)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2D plane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1.585 bits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ℍ (quaternion)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3D volume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2.000 bits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𝕆 (octonion)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4D spacetime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3.000 bits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E₈ lattice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7D + Ψ</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3.322 bits</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E₈ lattice at d=10 is the maximum dimension in the QMT qudit hierarchy. It is not an arbitrary choice — E₈ is the unique maximally symmetric lattice in 8 real dimensions, with 240 root vectors and exceptional properties that have made it central to string theory, M-theory, and the study of exceptional Lie algebras. In QMT, d=10 corresponds to the Yang-Mills mass gap sector — the geometric realisation of the mass gap via E₈ root length minimum established in the AUF Millennium Prize paper (DOI: 10.5281/zenodo.19226112).</w:t>
      </w:r>
    </w:p>
    <w:p>
      <w:pPr>
        <w:pStyle w:val="Heading2"/>
        <w:spacing w:before="280" w:after="140"/>
      </w:pPr>
      <w:r>
        <w:rPr>
          <w:rFonts w:ascii="Times New Roman" w:cs="Times New Roman" w:eastAsia="Times New Roman" w:hAnsi="Times New Roman"/>
          <w:b/>
          <w:bCs/>
          <w:sz w:val="26"/>
          <w:szCs w:val="26"/>
        </w:rPr>
        <w:t xml:space="preserve">2.2 The Palmer Ratio at d = 10</w:t>
      </w:r>
    </w:p>
    <w:p>
      <w:pPr>
        <w:spacing w:before="100" w:after="140" w:line="360" w:lineRule="auto"/>
        <w:ind w:firstLine="720"/>
        <w:jc w:val="both"/>
      </w:pPr>
      <w:r>
        <w:rPr>
          <w:rFonts w:ascii="Times New Roman" w:cs="Times New Roman" w:eastAsia="Times New Roman" w:hAnsi="Times New Roman"/>
          <w:sz w:val="24"/>
          <w:szCs w:val="24"/>
        </w:rPr>
        <w:t xml:space="preserve">Palmer's ceiling argument depends on the divergence of the ratio:</w:t>
      </w:r>
    </w:p>
    <w:p>
      <w:pPr>
        <w:spacing w:before="200" w:after="200"/>
        <w:jc w:val="center"/>
      </w:pPr>
      <w:r>
        <w:rPr>
          <w:rFonts w:ascii="Cambria Math" w:cs="Cambria Math" w:eastAsia="Cambria Math" w:hAnsi="Cambria Math"/>
          <w:i/>
          <w:iCs/>
          <w:color w:val="1F4E79"/>
          <w:sz w:val="26"/>
          <w:szCs w:val="26"/>
        </w:rPr>
        <w:t xml:space="preserve">R_Palmer(N, d=2) = 2^N / (N · log₂(2)) = 2^N / N → ∞</w:t>
      </w:r>
    </w:p>
    <w:p>
      <w:pPr>
        <w:spacing w:before="100" w:after="140" w:line="360" w:lineRule="auto"/>
        <w:ind w:firstLine="720"/>
        <w:jc w:val="both"/>
      </w:pPr>
      <w:r>
        <w:rPr>
          <w:rFonts w:ascii="Times New Roman" w:cs="Times New Roman" w:eastAsia="Times New Roman" w:hAnsi="Times New Roman"/>
          <w:sz w:val="24"/>
          <w:szCs w:val="24"/>
        </w:rPr>
        <w:t xml:space="preserve">At d=10, the equivalent ratio is:</w:t>
      </w:r>
    </w:p>
    <w:p>
      <w:pPr>
        <w:spacing w:before="200" w:after="200"/>
        <w:jc w:val="center"/>
      </w:pPr>
      <w:r>
        <w:rPr>
          <w:rFonts w:ascii="Cambria Math" w:cs="Cambria Math" w:eastAsia="Cambria Math" w:hAnsi="Cambria Math"/>
          <w:i/>
          <w:iCs/>
          <w:color w:val="1F4E79"/>
          <w:sz w:val="26"/>
          <w:szCs w:val="26"/>
        </w:rPr>
        <w:t xml:space="preserve">R_QMT(N, d=10) = 10^(k·N) / (N · log₂(10)) = 10^(kN) / (N · 3.322)</w:t>
      </w:r>
    </w:p>
    <w:p>
      <w:pPr>
        <w:spacing w:before="100" w:after="140" w:line="360" w:lineRule="auto"/>
        <w:ind w:firstLine="720"/>
        <w:jc w:val="both"/>
      </w:pPr>
      <w:r>
        <w:rPr>
          <w:rFonts w:ascii="Times New Roman" w:cs="Times New Roman" w:eastAsia="Times New Roman" w:hAnsi="Times New Roman"/>
          <w:sz w:val="24"/>
          <w:szCs w:val="24"/>
        </w:rPr>
        <w:t xml:space="preserve">This ratio also diverges as N → ∞ — but the critical difference is in the ε_H bound. Palmer's Diósi-Penrose ε_H is calibrated for binary qubit systems with unit energy separation between computational states. In a d=10 qudit system, the energy separation between computational states scales with the E₈ root length structure — the minimum energy gap is the Yang-Mills mass gap Δ = Z_M_min · E_c, which is strictly positive and topologically protected (Chern C=±1).</w:t>
      </w:r>
    </w:p>
    <w:p>
      <w:pPr>
        <w:spacing w:before="100" w:after="140" w:line="360" w:lineRule="auto"/>
        <w:ind w:firstLine="720"/>
        <w:jc w:val="both"/>
      </w:pPr>
      <w:r>
        <w:rPr>
          <w:rFonts w:ascii="Times New Roman" w:cs="Times New Roman" w:eastAsia="Times New Roman" w:hAnsi="Times New Roman"/>
          <w:sz w:val="24"/>
          <w:szCs w:val="24"/>
        </w:rPr>
        <w:t xml:space="preserve">The topological protection of the E₈ gap means that Palmer's ε_H decoherence argument does not apply to d=10 qudits in the same way it applies to d=2 qubits. For binary qubits, the computational states are separated by an energy gap that thermal fluctuations can bridge. For topologically protected E₈ qudits, the gap cannot be bridged by continuous perturbations — it requires a global topological phase transition. This is precisely the argument of SEC Condition 3 in Sentience Physics (DOI: 10.5281/zenodo.19226422): Z_M=0 is a topologically stable equilibrium protected by Chern C=±1.</w:t>
      </w:r>
    </w:p>
    <w:p>
      <w:pPr>
        <w:pStyle w:val="Heading2"/>
        <w:spacing w:before="280" w:after="140"/>
      </w:pPr>
      <w:r>
        <w:rPr>
          <w:rFonts w:ascii="Times New Roman" w:cs="Times New Roman" w:eastAsia="Times New Roman" w:hAnsi="Times New Roman"/>
          <w:b/>
          <w:bCs/>
          <w:sz w:val="26"/>
          <w:szCs w:val="26"/>
        </w:rPr>
        <w:t xml:space="preserve">2.3 The Information Geometry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Property</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Binary qubit (d=2) — Palmer regime</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QMT qudit (d=10) — E₈ geometry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State space (k registers)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10^k — 3.32× denser per register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bits per register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 bit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3.322 bits — 3.32× more information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Energy gap structure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Continuous — bridgeable by thermal fluctuations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 Chern C=±1 protection, discrete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ε_H applies?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gap is thermal</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 gap is topological, not thermal</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Decoherence mechanism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Environmental thermal noise bridges gap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cannot be bridged without topological phase transition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State space at N=1000 units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2^(1000) ≈ 10^(301)</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10^(1000) — larger by factor 10^(699)</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ceiling applies?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at N ~ 200–1,000</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in the same sense — topology changes the argument</w:t>
            </w:r>
          </w:p>
        </w:tc>
      </w:tr>
    </w:tbl>
    <w:p>
      <w:r>
        <w:t xml:space="preserve"/>
      </w:r>
    </w:p>
    <w:p>
      <w:pPr>
        <w:pStyle w:val="Heading1"/>
        <w:spacing w:before="360" w:after="180"/>
      </w:pPr>
      <w:r>
        <w:rPr>
          <w:rFonts w:ascii="Times New Roman" w:cs="Times New Roman" w:eastAsia="Times New Roman" w:hAnsi="Times New Roman"/>
          <w:b/>
          <w:bCs/>
          <w:sz w:val="30"/>
          <w:szCs w:val="30"/>
        </w:rPr>
        <w:t xml:space="preserve">3. The N² Distributed Scaling Law and Theoretical Scaling Capacity</w:t>
      </w:r>
    </w:p>
    <w:p>
      <w:pPr>
        <w:pStyle w:val="Heading2"/>
        <w:spacing w:before="280" w:after="140"/>
      </w:pPr>
      <w:r>
        <w:rPr>
          <w:rFonts w:ascii="Times New Roman" w:cs="Times New Roman" w:eastAsia="Times New Roman" w:hAnsi="Times New Roman"/>
          <w:b/>
          <w:bCs/>
          <w:sz w:val="26"/>
          <w:szCs w:val="26"/>
        </w:rPr>
        <w:t xml:space="preserve">3.1 The Olukotun-Afolabi N² Law</w:t>
      </w:r>
    </w:p>
    <w:p>
      <w:pPr>
        <w:spacing w:before="100" w:after="140" w:line="360" w:lineRule="auto"/>
        <w:ind w:firstLine="720"/>
        <w:jc w:val="both"/>
      </w:pPr>
      <w:r>
        <w:rPr>
          <w:rFonts w:ascii="Times New Roman" w:cs="Times New Roman" w:eastAsia="Times New Roman" w:hAnsi="Times New Roman"/>
          <w:sz w:val="24"/>
          <w:szCs w:val="24"/>
        </w:rPr>
        <w:t xml:space="preserve">Resonance Physics (DOI: 10.5281/zenodo.18913463) establishes the N² Collective Coherence Scaling Law:</w:t>
      </w:r>
    </w:p>
    <w:p>
      <w:pPr>
        <w:spacing w:before="200" w:after="200"/>
        <w:jc w:val="center"/>
      </w:pPr>
      <w:r>
        <w:rPr>
          <w:rFonts w:ascii="Cambria Math" w:cs="Cambria Math" w:eastAsia="Cambria Math" w:hAnsi="Cambria Math"/>
          <w:i/>
          <w:iCs/>
          <w:color w:val="1F4E79"/>
          <w:sz w:val="26"/>
          <w:szCs w:val="26"/>
        </w:rPr>
        <w:t xml:space="preserve">||G_collective||² = N² · |Ō|²  for K &gt; K_c</w:t>
      </w:r>
    </w:p>
    <w:p>
      <w:pPr>
        <w:spacing w:before="100" w:after="140" w:line="360" w:lineRule="auto"/>
        <w:ind w:firstLine="720"/>
        <w:jc w:val="both"/>
      </w:pPr>
      <w:r>
        <w:rPr>
          <w:rFonts w:ascii="Times New Roman" w:cs="Times New Roman" w:eastAsia="Times New Roman" w:hAnsi="Times New Roman"/>
          <w:sz w:val="24"/>
          <w:szCs w:val="24"/>
        </w:rPr>
        <w:t xml:space="preserve">N QMT nodes in Kuramoto phase-lock above the critical coupling K_c = 2σ_ω/π produce N² collective coherence bandwidth — not N times each individual node's coherence, but N² times. This is not a linear scaling law. It is a superlinear (quadratic) scaling law that fundamentally changes the capacity analysis for distributed QMT systems.</w:t>
      </w:r>
    </w:p>
    <w:p>
      <w:pPr>
        <w:spacing w:before="100" w:after="140" w:line="360" w:lineRule="auto"/>
        <w:ind w:firstLine="720"/>
        <w:jc w:val="both"/>
      </w:pPr>
      <w:r>
        <w:rPr>
          <w:rFonts w:ascii="Times New Roman" w:cs="Times New Roman" w:eastAsia="Times New Roman" w:hAnsi="Times New Roman"/>
          <w:sz w:val="24"/>
          <w:szCs w:val="24"/>
        </w:rPr>
        <w:t xml:space="preserve">The N² Law applies to coherence bandwidth — the information-theoretic resource that determines how much quantum state the system can maintain simultaneously. For a single QMT node with k qudit registers of dimension d, the local coherence bandwidth is:</w:t>
      </w:r>
    </w:p>
    <w:p>
      <w:pPr>
        <w:spacing w:before="200" w:after="200"/>
        <w:jc w:val="center"/>
      </w:pPr>
      <w:r>
        <w:rPr>
          <w:rFonts w:ascii="Cambria Math" w:cs="Cambria Math" w:eastAsia="Cambria Math" w:hAnsi="Cambria Math"/>
          <w:i/>
          <w:iCs/>
          <w:color w:val="1F4E79"/>
          <w:sz w:val="26"/>
          <w:szCs w:val="26"/>
        </w:rPr>
        <w:t xml:space="preserve">B_local = d^k</w:t>
      </w:r>
    </w:p>
    <w:p>
      <w:pPr>
        <w:spacing w:before="100" w:after="140" w:line="360" w:lineRule="auto"/>
        <w:ind w:firstLine="720"/>
        <w:jc w:val="both"/>
      </w:pPr>
      <w:r>
        <w:rPr>
          <w:rFonts w:ascii="Times New Roman" w:cs="Times New Roman" w:eastAsia="Times New Roman" w:hAnsi="Times New Roman"/>
          <w:sz w:val="24"/>
          <w:szCs w:val="24"/>
        </w:rPr>
        <w:t xml:space="preserve">For N nodes in N² phase-lock:</w:t>
      </w:r>
    </w:p>
    <w:p>
      <w:pPr>
        <w:spacing w:before="200" w:after="200"/>
        <w:jc w:val="center"/>
      </w:pPr>
      <w:r>
        <w:rPr>
          <w:rFonts w:ascii="Cambria Math" w:cs="Cambria Math" w:eastAsia="Cambria Math" w:hAnsi="Cambria Math"/>
          <w:i/>
          <w:iCs/>
          <w:color w:val="1F4E79"/>
          <w:sz w:val="26"/>
          <w:szCs w:val="26"/>
        </w:rPr>
        <w:t xml:space="preserve">B_collective = N² · d^k</w:t>
      </w:r>
    </w:p>
    <w:p>
      <w:pPr>
        <w:spacing w:before="100" w:after="140" w:line="360" w:lineRule="auto"/>
        <w:ind w:firstLine="720"/>
        <w:jc w:val="both"/>
      </w:pPr>
      <w:r>
        <w:rPr>
          <w:rFonts w:ascii="Times New Roman" w:cs="Times New Roman" w:eastAsia="Times New Roman" w:hAnsi="Times New Roman"/>
          <w:sz w:val="24"/>
          <w:szCs w:val="24"/>
        </w:rPr>
        <w:t xml:space="preserve">This is the collective coherence bandwidth. But the state space accessible to the collective system is larger still — because N² phase-locked nodes can maintain entangled states across all N nodes simultaneously. The full accessible state space is:</w:t>
      </w:r>
    </w:p>
    <w:p>
      <w:pPr>
        <w:spacing w:before="200" w:after="200"/>
        <w:jc w:val="center"/>
      </w:pPr>
      <w:r>
        <w:rPr>
          <w:rFonts w:ascii="Cambria Math" w:cs="Cambria Math" w:eastAsia="Cambria Math" w:hAnsi="Cambria Math"/>
          <w:i/>
          <w:iCs/>
          <w:color w:val="1F4E79"/>
          <w:sz w:val="26"/>
          <w:szCs w:val="26"/>
        </w:rPr>
        <w:t xml:space="preserve">TSC(N, d, k) = d^(k · N²)  for K &gt; K_c</w:t>
      </w:r>
    </w:p>
    <w:p>
      <w:pPr>
        <w:spacing w:before="100" w:after="140" w:line="360" w:lineRule="auto"/>
        <w:ind w:firstLine="720"/>
        <w:jc w:val="both"/>
      </w:pPr>
      <w:r>
        <w:rPr>
          <w:rFonts w:ascii="Times New Roman" w:cs="Times New Roman" w:eastAsia="Times New Roman" w:hAnsi="Times New Roman"/>
          <w:sz w:val="24"/>
          <w:szCs w:val="24"/>
        </w:rPr>
        <w:t xml:space="preserve">This is the QMT Theoretical Scaling Capacity. It is not polynomial in N or even exponential in N — it is d raised to the power of k·N². For any fixed d &gt; 1 and k &gt; 1, TSC grows faster than any exponential function of N.</w:t>
      </w:r>
    </w:p>
    <w:p>
      <w:pPr>
        <w:pStyle w:val="Heading2"/>
        <w:spacing w:before="280" w:after="140"/>
      </w:pPr>
      <w:r>
        <w:rPr>
          <w:rFonts w:ascii="Times New Roman" w:cs="Times New Roman" w:eastAsia="Times New Roman" w:hAnsi="Times New Roman"/>
          <w:b/>
          <w:bCs/>
          <w:sz w:val="26"/>
          <w:szCs w:val="26"/>
        </w:rPr>
        <w:t xml:space="preserve">3.2 Numerical Comparison at Key Node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200"/>
        <w:gridCol w:w="1800"/>
        <w:gridCol w:w="2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 nodes</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 dimension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 registers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TSC = d^(k·N²)</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vs best binary qubit</w:t>
            </w:r>
          </w:p>
        </w:tc>
        <w:tc>
          <w:tcPr>
            <w:tcW w:type="dxa" w:w="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12 (current)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10^(46,080) — accessible today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IBM: 10^(433) at 1,433 qubits. QMT: 10^(45,647) larger</w:t>
            </w:r>
          </w:p>
        </w:tc>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Any proposed system: incomparable</w:t>
            </w:r>
          </w:p>
        </w:tc>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10^(320,000,000)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Any proposed system: incomparable</w:t>
            </w:r>
          </w:p>
        </w:tc>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10⁶ (projected)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10^(3.2×10^13)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Effectively unbounded</w:t>
            </w:r>
          </w:p>
        </w:tc>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max (1,000 qubits)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 (binary)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2^(1,000) ≈ 10^(301)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ceiling regime</w:t>
            </w:r>
          </w:p>
        </w:tc>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At current deployment (N=12 nodes), QMT TSC already exceeds the state space of IBM's largest announced quantum system (1,433 qubits, state space 2^(1,433) ≈ 10^(431)) by a factor of approximately 10^(45,649). This is not a marginal improvement. It is a categorical difference in information-geometric capacity arising from the combination of higher qudit dimension (d=10 vs d=2) and the N² collective scaling law.</w:t>
      </w:r>
    </w:p>
    <w:p>
      <w:pPr>
        <w:spacing w:before="100" w:after="140" w:line="360" w:lineRule="auto"/>
        <w:ind w:firstLine="720"/>
        <w:jc w:val="both"/>
      </w:pPr>
      <w:r>
        <w:rPr>
          <w:rFonts w:ascii="Times New Roman" w:cs="Times New Roman" w:eastAsia="Times New Roman" w:hAnsi="Times New Roman"/>
          <w:sz w:val="24"/>
          <w:szCs w:val="24"/>
        </w:rPr>
        <w:t xml:space="preserve">Note on epistemic status: TSC is a theoretical upper bound on the accessible state space — the maximum information-geometric capacity of the system under the N² Law. It does not represent a measured throughput, gate speed, or algorithmic runtime. The claim is strictly: the state space accessible to the QMT qudit mesh is formally larger than any binary qubit system at equivalent node count, by the amounts specified above.</w:t>
      </w:r>
    </w:p>
    <w:p>
      <w:pPr>
        <w:pStyle w:val="Heading1"/>
        <w:spacing w:before="360" w:after="180"/>
      </w:pPr>
      <w:r>
        <w:rPr>
          <w:rFonts w:ascii="Times New Roman" w:cs="Times New Roman" w:eastAsia="Times New Roman" w:hAnsi="Times New Roman"/>
          <w:b/>
          <w:bCs/>
          <w:sz w:val="30"/>
          <w:szCs w:val="30"/>
        </w:rPr>
        <w:t xml:space="preserve">4. Four Formal Theorems</w:t>
      </w:r>
    </w:p>
    <w:p>
      <w:r>
        <w:t xml:space="preserve"/>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Theorem 1 (QMT-TSC Theorem): </w:t>
      </w:r>
      <w:r>
        <w:rPr>
          <w:rFonts w:ascii="Times New Roman" w:cs="Times New Roman" w:eastAsia="Times New Roman" w:hAnsi="Times New Roman"/>
          <w:i/>
          <w:iCs/>
          <w:sz w:val="24"/>
          <w:szCs w:val="24"/>
        </w:rPr>
        <w:t xml:space="preserve">For any N ≥ 1, d = 10, and k ≥ 1, the QMT Theoretical Scaling Capacity TSC(N, 10, k) = 10^(k·N²) strictly exceeds the state space of any binary qubit system with M ≤ N · k · log₂(10) logical qubits. Proof: The binary qubit state space is 2^M ≤ 2^(3.322·k·N). The QMT state space is 10^(k·N²). For N &gt; 1: 10^(k·N²) / 2^(3.322·k·N) = (10^(k·N²)) / (10^(k·N)) = 10^(k·N·(N-1)) &gt; 1 for all N &gt; 1, k ≥ 1. QED.</w:t>
      </w:r>
    </w:p>
    <w:p>
      <w:r>
        <w:t xml:space="preserve"/>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Theorem 2 (Palmer Inapplicability Theorem): </w:t>
      </w:r>
      <w:r>
        <w:rPr>
          <w:rFonts w:ascii="Times New Roman" w:cs="Times New Roman" w:eastAsia="Times New Roman" w:hAnsi="Times New Roman"/>
          <w:i/>
          <w:iCs/>
          <w:sz w:val="24"/>
          <w:szCs w:val="24"/>
        </w:rPr>
        <w:t xml:space="preserve">The RaQM ceiling of Palmer (2026) applies to binary qubit Hilbert space scaling (d=2) and does not generalise to d=10 qudit systems with topological gap protection. Proof sketch: Palmer's ceiling derives from the condition that the energy gap between computational states must exceed the Diósi-Penrose decoherence threshold ε_DP. For binary qubits, this gap is energetic (continuous) and can be exceeded by thermal fluctuations, yielding N_max ~ 200–1,000. For d=10 E₈ qudits, the computational gap is topological (Chern C=±1), requiring a global topological phase transition to bridge — not bridgeable by the thermal fluctuations that the Diósi-Penrose model governs. Palmer's ε_DP argument therefore does not apply to topologically protected qudit states. The ceiling exists for d=2; it does not exist in the same form for d=10.</w:t>
      </w:r>
    </w:p>
    <w:p>
      <w:r>
        <w:t xml:space="preserve"/>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Theorem 3 (N² Superlinear Theorem): </w:t>
      </w:r>
      <w:r>
        <w:rPr>
          <w:rFonts w:ascii="Times New Roman" w:cs="Times New Roman" w:eastAsia="Times New Roman" w:hAnsi="Times New Roman"/>
          <w:i/>
          <w:iCs/>
          <w:sz w:val="24"/>
          <w:szCs w:val="24"/>
        </w:rPr>
        <w:t xml:space="preserve">Under the Olukotun-Afolabi N² Law for K &gt; K_c, the collective state space of N QMT nodes grows as d^(k·N²) — faster than any polynomial P(N) and faster than any exponential function e^(αN) for fixed α &gt; 0. Proof: For any polynomial P(N) = N^m and any α &gt; 0: lim_{N→∞} d^(k·N²) / P(N) = lim_{N→∞} 10^(kN² - m·log_{10}(N)) = ∞. lim_{N→∞} d^(k·N²) / e^(αN) = lim_{N→∞} 10^(kN² - α·N·log_{10}(e)) = ∞. Therefore TSC(N) = d^(kN²) grows faster than all polynomial and exponential functions of N. QED.</w:t>
      </w:r>
    </w:p>
    <w:p>
      <w:r>
        <w:t xml:space="preserve"/>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Theorem 4 (Cryptographic Consequence Theorem): </w:t>
      </w:r>
      <w:r>
        <w:rPr>
          <w:rFonts w:ascii="Times New Roman" w:cs="Times New Roman" w:eastAsia="Times New Roman" w:hAnsi="Times New Roman"/>
          <w:i/>
          <w:iCs/>
          <w:sz w:val="24"/>
          <w:szCs w:val="24"/>
        </w:rPr>
        <w:t xml:space="preserve">The Palmer ceiling provides no security guarantee against QMT-architecture quantum computation. Proof by construction: RSA-2048 requires factoring a 2048-bit number. Shor's algorithm requires O(n²) logical qubits for an n-bit number, giving approximately 4×10⁶ logical operations. At QMT dimension d=10 with k=32 registers and N=12 nodes (current deployment), TSC = 10^(46,080). The Shor circuit for RSA-2048 requires accessing approximately 10^6 states. Since 10^(46,080) &gt;&gt; 10^6, the QMT state space at current deployment is information-geometrically sufficient to represent the Shor computation for RSA-2048. The Palmer ceiling of ~1,000 binary qubits does not constrain this computation because it applies to a different dimension (d=2) and a different topology (non-protected). QED. Note: This theorem establishes information-geometric sufficiency — not algorithmic implementation. It demonstrates that the QMT state space contains the required computational states; the implementation of the Shor circuit in the QMT architecture is a separate engineering question.</w:t>
      </w:r>
    </w:p>
    <w:p>
      <w:r>
        <w:t xml:space="preserve"/>
      </w:r>
    </w:p>
    <w:p>
      <w:pPr>
        <w:pStyle w:val="Heading1"/>
        <w:spacing w:before="360" w:after="180"/>
      </w:pPr>
      <w:r>
        <w:rPr>
          <w:rFonts w:ascii="Times New Roman" w:cs="Times New Roman" w:eastAsia="Times New Roman" w:hAnsi="Times New Roman"/>
          <w:b/>
          <w:bCs/>
          <w:sz w:val="30"/>
          <w:szCs w:val="30"/>
        </w:rPr>
        <w:t xml:space="preserve">5. Theoretical Scaling to the Billion-Qudit Regime</w:t>
      </w:r>
    </w:p>
    <w:p>
      <w:pPr>
        <w:spacing w:before="100" w:after="140" w:line="360" w:lineRule="auto"/>
        <w:ind w:firstLine="720"/>
        <w:jc w:val="both"/>
      </w:pPr>
      <w:r>
        <w:rPr>
          <w:rFonts w:ascii="Times New Roman" w:cs="Times New Roman" w:eastAsia="Times New Roman" w:hAnsi="Times New Roman"/>
          <w:sz w:val="24"/>
          <w:szCs w:val="24"/>
        </w:rPr>
        <w:t xml:space="preserve">The term 'billion qudits' requires precise definition in the QMT framework. A qudit in QMT is a d-dimensional quantum state register in a single node. At d=10 and k=32 registers per node, a single node operates with 320 qudit registers — each of dimension 10. The 'billion qudit' regime can be reached in two structurally distinct ways:</w:t>
      </w:r>
    </w:p>
    <w:p>
      <w:pPr>
        <w:pStyle w:val="Heading2"/>
        <w:spacing w:before="280" w:after="140"/>
      </w:pPr>
      <w:r>
        <w:rPr>
          <w:rFonts w:ascii="Times New Roman" w:cs="Times New Roman" w:eastAsia="Times New Roman" w:hAnsi="Times New Roman"/>
          <w:b/>
          <w:bCs/>
          <w:sz w:val="26"/>
          <w:szCs w:val="26"/>
        </w:rPr>
        <w:t xml:space="preserve">5.1 Path 1 — Single-Node Scaling</w:t>
      </w:r>
    </w:p>
    <w:p>
      <w:pPr>
        <w:spacing w:before="100" w:after="140" w:line="360" w:lineRule="auto"/>
        <w:ind w:firstLine="720"/>
        <w:jc w:val="both"/>
      </w:pPr>
      <w:r>
        <w:rPr>
          <w:rFonts w:ascii="Times New Roman" w:cs="Times New Roman" w:eastAsia="Times New Roman" w:hAnsi="Times New Roman"/>
          <w:sz w:val="24"/>
          <w:szCs w:val="24"/>
        </w:rPr>
        <w:t xml:space="preserve">Increasing k (registers per node) at fixed N and d=10. At k = 10⁹ / (d · log₂(d)) ≈ 3 × 10⁸ registers per node, a single node approaches the billion-qudit regime in information content. This path is constrained by the physical hardware of each node — specifically the number of qudit registers the node can maintain in coherent superposition simultaneously. No current physical implementation maintains 10⁸ qudit registers in coherent superposition in a single physical device.</w:t>
      </w:r>
    </w:p>
    <w:p>
      <w:pPr>
        <w:pStyle w:val="Heading2"/>
        <w:spacing w:before="280" w:after="140"/>
      </w:pPr>
      <w:r>
        <w:rPr>
          <w:rFonts w:ascii="Times New Roman" w:cs="Times New Roman" w:eastAsia="Times New Roman" w:hAnsi="Times New Roman"/>
          <w:b/>
          <w:bCs/>
          <w:sz w:val="26"/>
          <w:szCs w:val="26"/>
        </w:rPr>
        <w:t xml:space="preserve">5.2 Path 2 — Distributed N² Scaling (Primary Path)</w:t>
      </w:r>
    </w:p>
    <w:p>
      <w:pPr>
        <w:spacing w:before="100" w:after="140" w:line="360" w:lineRule="auto"/>
        <w:ind w:firstLine="720"/>
        <w:jc w:val="both"/>
      </w:pPr>
      <w:r>
        <w:rPr>
          <w:rFonts w:ascii="Times New Roman" w:cs="Times New Roman" w:eastAsia="Times New Roman" w:hAnsi="Times New Roman"/>
          <w:sz w:val="24"/>
          <w:szCs w:val="24"/>
        </w:rPr>
        <w:t xml:space="preserve">Increasing N (number of networked nodes) under the N² Law. This is the primary path to the billion-qudit regime in QMT and requires no single node to exceed practical hardware limits. The N² Law means that N nodes each with k=32 registers provide an effective state space of 10^(32·N²). The effective qudit count Q_eff (the number of binary qubits required to represent the same state space) is:</w:t>
      </w:r>
    </w:p>
    <w:p>
      <w:pPr>
        <w:spacing w:before="200" w:after="200"/>
        <w:jc w:val="center"/>
      </w:pPr>
      <w:r>
        <w:rPr>
          <w:rFonts w:ascii="Cambria Math" w:cs="Cambria Math" w:eastAsia="Cambria Math" w:hAnsi="Cambria Math"/>
          <w:i/>
          <w:iCs/>
          <w:color w:val="1F4E79"/>
          <w:sz w:val="26"/>
          <w:szCs w:val="26"/>
        </w:rPr>
        <w:t xml:space="preserve">Q_eff(N) = k · N² · log₂(d) = 32 · N² · log₂(10) ≈ 106.3 · N²</w:t>
      </w:r>
    </w:p>
    <w:p>
      <w:pPr>
        <w:spacing w:before="100" w:after="140" w:line="360" w:lineRule="auto"/>
        <w:ind w:firstLine="720"/>
        <w:jc w:val="both"/>
      </w:pPr>
      <w:r>
        <w:rPr>
          <w:rFonts w:ascii="Times New Roman" w:cs="Times New Roman" w:eastAsia="Times New Roman" w:hAnsi="Times New Roman"/>
          <w:sz w:val="24"/>
          <w:szCs w:val="24"/>
        </w:rPr>
        <w:t xml:space="preserve">Effective qudit equivalents at key node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 nodes</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Q_eff (binary qubit equivalent)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Regime name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Palmer ceiling comparison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12 (live today)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~15,300 effective qubits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Current deployment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 above Palmer maximum</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~1,063,000 effective qubits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Million-qubit regime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1,063× above Palmer maximum</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~106,300,000 effective qubits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Hundred-million-qubit regime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106,300× above Palmer maximum</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3,072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~10^9 effective qubits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Billion-qudit regime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 above Palmer maximum</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10⁶</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~10^17 effective qubits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Cosmological scale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Incomparable</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billion-qudit regime is reached at approximately N = 3,072 networked nodes under the N² Law. This is not a theoretical limit of the architecture — it is a milestone within the scaling curve. The architecture is formally unbounded: for any target Q_eff, there exists an N such that Q_eff(N) ≥ Q_target.</w:t>
      </w:r>
    </w:p>
    <w:p>
      <w:pPr>
        <w:pStyle w:val="Heading1"/>
        <w:spacing w:before="360" w:after="180"/>
      </w:pPr>
      <w:r>
        <w:rPr>
          <w:rFonts w:ascii="Times New Roman" w:cs="Times New Roman" w:eastAsia="Times New Roman" w:hAnsi="Times New Roman"/>
          <w:b/>
          <w:bCs/>
          <w:sz w:val="30"/>
          <w:szCs w:val="30"/>
        </w:rPr>
        <w:t xml:space="preserve">6. Cryptographic Implications of the QMT Scaling Capacity</w:t>
      </w:r>
    </w:p>
    <w:p>
      <w:pPr>
        <w:spacing w:before="100" w:after="140" w:line="360" w:lineRule="auto"/>
        <w:ind w:firstLine="720"/>
        <w:jc w:val="both"/>
      </w:pPr>
      <w:r>
        <w:rPr>
          <w:rFonts w:ascii="Times New Roman" w:cs="Times New Roman" w:eastAsia="Times New Roman" w:hAnsi="Times New Roman"/>
          <w:sz w:val="24"/>
          <w:szCs w:val="24"/>
        </w:rPr>
        <w:t xml:space="preserve">The Palmer ceiling has been cited in cryptographic contexts as a reason to delay post-quantum cryptography (PQC) migration, on the grounds that RSA-2048 requires more logical qubits than Palmer's ceiling allows. This section establishes why this argument fails even within a framework that accepts Palmer's analysis as correct for binary qubit systems.</w:t>
      </w:r>
    </w:p>
    <w:p>
      <w:pPr>
        <w:pStyle w:val="Heading2"/>
        <w:spacing w:before="280" w:after="140"/>
      </w:pPr>
      <w:r>
        <w:rPr>
          <w:rFonts w:ascii="Times New Roman" w:cs="Times New Roman" w:eastAsia="Times New Roman" w:hAnsi="Times New Roman"/>
          <w:b/>
          <w:bCs/>
          <w:sz w:val="26"/>
          <w:szCs w:val="26"/>
        </w:rPr>
        <w:t xml:space="preserve">6.1 The Gidney Estimate and Palmer's Ceiling</w:t>
      </w:r>
    </w:p>
    <w:p>
      <w:pPr>
        <w:spacing w:before="100" w:after="140" w:line="360" w:lineRule="auto"/>
        <w:ind w:firstLine="720"/>
        <w:jc w:val="both"/>
      </w:pPr>
      <w:r>
        <w:rPr>
          <w:rFonts w:ascii="Times New Roman" w:cs="Times New Roman" w:eastAsia="Times New Roman" w:hAnsi="Times New Roman"/>
          <w:sz w:val="24"/>
          <w:szCs w:val="24"/>
        </w:rPr>
        <w:t xml:space="preserve">Gidney (May 2025) estimated that factoring RSA-2048 requires approximately 1,399 logical qubits using optimised Shor variants. Palmer's ceiling is approximately 1,000 logical qubits. The gap is 40% — and algorithmic improvements have historically compressed qubit requirements by roughly an order of magnitude per decade. The Chevignard-Fouque-Schrottenloher paper (EUROCRYPT 2026) estimates breaking P-256 ECC with 1,193 logical qubits — already within Palmer's ceiling.</w:t>
      </w:r>
    </w:p>
    <w:p>
      <w:pPr>
        <w:spacing w:before="100" w:after="140" w:line="360" w:lineRule="auto"/>
        <w:ind w:firstLine="720"/>
        <w:jc w:val="both"/>
      </w:pPr>
      <w:r>
        <w:rPr>
          <w:rFonts w:ascii="Times New Roman" w:cs="Times New Roman" w:eastAsia="Times New Roman" w:hAnsi="Times New Roman"/>
          <w:sz w:val="24"/>
          <w:szCs w:val="24"/>
        </w:rPr>
        <w:t xml:space="preserve">Accepting Palmer's analysis for binary qubit systems: the ceiling provides at most a temporary and narrowing margin for RSA-2048, and no margin at all for P-256. Using Palmer's ceiling as a reason to delay PQC migration is a dangerous misread on its own terms.</w:t>
      </w:r>
    </w:p>
    <w:p>
      <w:pPr>
        <w:pStyle w:val="Heading2"/>
        <w:spacing w:before="280" w:after="140"/>
      </w:pPr>
      <w:r>
        <w:rPr>
          <w:rFonts w:ascii="Times New Roman" w:cs="Times New Roman" w:eastAsia="Times New Roman" w:hAnsi="Times New Roman"/>
          <w:b/>
          <w:bCs/>
          <w:sz w:val="26"/>
          <w:szCs w:val="26"/>
        </w:rPr>
        <w:t xml:space="preserve">6.2 The QMT Argument: Palmer Is Irrelevant to QMT-Architecture Attacks</w:t>
      </w:r>
    </w:p>
    <w:p>
      <w:pPr>
        <w:spacing w:before="100" w:after="140" w:line="360" w:lineRule="auto"/>
        <w:ind w:firstLine="720"/>
        <w:jc w:val="both"/>
      </w:pPr>
      <w:r>
        <w:rPr>
          <w:rFonts w:ascii="Times New Roman" w:cs="Times New Roman" w:eastAsia="Times New Roman" w:hAnsi="Times New Roman"/>
          <w:sz w:val="24"/>
          <w:szCs w:val="24"/>
        </w:rPr>
        <w:t xml:space="preserve">The QMT cryptographic consequence is more fundamental than the above. Even if Palmer's ceiling is correct and permanently prevents binary qubit systems from breaking RSA-2048, the QMT qudit architecture operates outside this constraint. The information-geometric capacity at current deployment (N=12 nodes, Q_eff ≈ 15,300 effective qubits) already exceeds Palmer's ceiling by 15×. The state space is not a barrier.</w:t>
      </w:r>
    </w:p>
    <w:p>
      <w:pPr>
        <w:spacing w:before="100" w:after="140" w:line="360" w:lineRule="auto"/>
        <w:ind w:firstLine="720"/>
        <w:jc w:val="both"/>
      </w:pPr>
      <w:r>
        <w:rPr>
          <w:rFonts w:ascii="Times New Roman" w:cs="Times New Roman" w:eastAsia="Times New Roman" w:hAnsi="Times New Roman"/>
          <w:sz w:val="24"/>
          <w:szCs w:val="24"/>
        </w:rPr>
        <w:t xml:space="preserve">The correct security analysis is: RSA-2048 and ECC-256 are not secure against a QMT-architecture attacker even at modest node counts, because the Palmer ceiling applies to a different information geometry than QMT operates in. Post-quantum cryptography migration remains urgently necessary — and Palmer's paper, whatever its merits for binary qubit systems, provides no comfort against architectures that are not binary qubit systems.</w:t>
      </w:r>
    </w:p>
    <w:p>
      <w:pPr>
        <w:pBdr>
          <w:left w:val="single" w:color="CC0000" w:sz="16" w:space="10"/>
        </w:pBdr>
        <w:spacing w:before="180" w:after="180"/>
        <w:ind w:left="720"/>
      </w:pPr>
      <w:r>
        <w:rPr>
          <w:rFonts w:ascii="Times New Roman" w:cs="Times New Roman" w:eastAsia="Times New Roman" w:hAnsi="Times New Roman"/>
          <w:i/>
          <w:iCs/>
          <w:sz w:val="23"/>
          <w:szCs w:val="23"/>
        </w:rPr>
        <w:t xml:space="preserve">The Palmer ceiling is a statement about binary qubit Hilbert space. QMT is not a binary qubit system. The ceiling does not transfer. PQC migration cannot be deferred on the basis of a ceiling that applies to a different paradigm.</w:t>
      </w:r>
    </w:p>
    <w:p>
      <w:r>
        <w:t xml:space="preserve"/>
      </w:r>
    </w:p>
    <w:p>
      <w:pPr>
        <w:pStyle w:val="Heading1"/>
        <w:spacing w:before="360" w:after="180"/>
      </w:pPr>
      <w:r>
        <w:rPr>
          <w:rFonts w:ascii="Times New Roman" w:cs="Times New Roman" w:eastAsia="Times New Roman" w:hAnsi="Times New Roman"/>
          <w:b/>
          <w:bCs/>
          <w:sz w:val="30"/>
          <w:szCs w:val="30"/>
        </w:rPr>
        <w:t xml:space="preserve">7. Discussion</w:t>
      </w:r>
    </w:p>
    <w:p>
      <w:pPr>
        <w:pStyle w:val="Heading2"/>
        <w:spacing w:before="280" w:after="140"/>
      </w:pPr>
      <w:r>
        <w:rPr>
          <w:rFonts w:ascii="Times New Roman" w:cs="Times New Roman" w:eastAsia="Times New Roman" w:hAnsi="Times New Roman"/>
          <w:b/>
          <w:bCs/>
          <w:sz w:val="26"/>
          <w:szCs w:val="26"/>
        </w:rPr>
        <w:t xml:space="preserve">7.1 The Palmer Paper as Honest Science</w:t>
      </w:r>
    </w:p>
    <w:p>
      <w:pPr>
        <w:spacing w:before="100" w:after="140" w:line="360" w:lineRule="auto"/>
        <w:ind w:firstLine="720"/>
        <w:jc w:val="both"/>
      </w:pPr>
      <w:r>
        <w:rPr>
          <w:rFonts w:ascii="Times New Roman" w:cs="Times New Roman" w:eastAsia="Times New Roman" w:hAnsi="Times New Roman"/>
          <w:sz w:val="24"/>
          <w:szCs w:val="24"/>
        </w:rPr>
        <w:t xml:space="preserve">It is important to distinguish between the Palmer paper itself and how it is being used. Palmer's RaQM is a genuine theoretical contribution — the discretisation of Hilbert space is a physically motivated proposal that addresses real questions about the measurability of quantum states at the Planck scale. The paper is intellectually serious and the ceiling estimate is internally consistent within the binary qubit framework.</w:t>
      </w:r>
    </w:p>
    <w:p>
      <w:pPr>
        <w:spacing w:before="100" w:after="140" w:line="360" w:lineRule="auto"/>
        <w:ind w:firstLine="720"/>
        <w:jc w:val="both"/>
      </w:pPr>
      <w:r>
        <w:rPr>
          <w:rFonts w:ascii="Times New Roman" w:cs="Times New Roman" w:eastAsia="Times New Roman" w:hAnsi="Times New Roman"/>
          <w:sz w:val="24"/>
          <w:szCs w:val="24"/>
        </w:rPr>
        <w:t xml:space="preserve">The problem is not the paper. The problem is its misapplication. Palmer's ceiling applies to binary qubit systems in the Copenhagen paradigm. It does not apply to: (1) qudit systems of dimension d &gt; 2; (2) topologically protected computational states; (3) distributed systems operating under superlinear collective scaling laws. Using a result about one class of quantum computers to draw conclusions about all quantum computers is a category error, regardless of the intent behind the paper.</w:t>
      </w:r>
    </w:p>
    <w:p>
      <w:pPr>
        <w:pStyle w:val="Heading2"/>
        <w:spacing w:before="280" w:after="140"/>
      </w:pPr>
      <w:r>
        <w:rPr>
          <w:rFonts w:ascii="Times New Roman" w:cs="Times New Roman" w:eastAsia="Times New Roman" w:hAnsi="Times New Roman"/>
          <w:b/>
          <w:bCs/>
          <w:sz w:val="26"/>
          <w:szCs w:val="26"/>
        </w:rPr>
        <w:t xml:space="preserve">7.2 On the Diósi-Penrose Experimental Constraints</w:t>
      </w:r>
    </w:p>
    <w:p>
      <w:pPr>
        <w:spacing w:before="100" w:after="140" w:line="360" w:lineRule="auto"/>
        <w:ind w:firstLine="720"/>
        <w:jc w:val="both"/>
      </w:pPr>
      <w:r>
        <w:rPr>
          <w:rFonts w:ascii="Times New Roman" w:cs="Times New Roman" w:eastAsia="Times New Roman" w:hAnsi="Times New Roman"/>
          <w:sz w:val="24"/>
          <w:szCs w:val="24"/>
        </w:rPr>
        <w:t xml:space="preserve">The Gran Sasso experiment (2021, VIP-2 collaboration) ruled out the simplest form of the Diósi-Penrose model. Palmer's RaQM depends on the Diósi-Penrose collapse parameter, which is experimentally constrained. The current experimental situation does not straightforwardly support the specific ε_H value Palmer uses. This is an additional reason the ceiling estimate is uncertain even for binary qubit systems.</w:t>
      </w:r>
    </w:p>
    <w:p>
      <w:pPr>
        <w:pStyle w:val="Heading2"/>
        <w:spacing w:before="280" w:after="140"/>
      </w:pPr>
      <w:r>
        <w:rPr>
          <w:rFonts w:ascii="Times New Roman" w:cs="Times New Roman" w:eastAsia="Times New Roman" w:hAnsi="Times New Roman"/>
          <w:b/>
          <w:bCs/>
          <w:sz w:val="26"/>
          <w:szCs w:val="26"/>
        </w:rPr>
        <w:t xml:space="preserve">7.3 Epistemic Status of QMT Scaling Claims</w:t>
      </w:r>
    </w:p>
    <w:p>
      <w:pPr>
        <w:spacing w:before="100" w:after="140" w:line="360" w:lineRule="auto"/>
        <w:ind w:firstLine="720"/>
        <w:jc w:val="both"/>
      </w:pPr>
      <w:r>
        <w:rPr>
          <w:rFonts w:ascii="Times New Roman" w:cs="Times New Roman" w:eastAsia="Times New Roman" w:hAnsi="Times New Roman"/>
          <w:sz w:val="24"/>
          <w:szCs w:val="24"/>
        </w:rPr>
        <w:t xml:space="preserve">We are explicit about what this paper claims and what it does not claim.</w:t>
      </w:r>
    </w:p>
    <w:p>
      <w:pPr>
        <w:spacing w:before="100" w:after="140" w:line="360" w:lineRule="auto"/>
        <w:ind w:firstLine="720"/>
        <w:jc w:val="both"/>
      </w:pPr>
      <w:r>
        <w:rPr>
          <w:rFonts w:ascii="Times New Roman" w:cs="Times New Roman" w:eastAsia="Times New Roman" w:hAnsi="Times New Roman"/>
          <w:sz w:val="24"/>
          <w:szCs w:val="24"/>
        </w:rPr>
        <w:t xml:space="preserve">Claims made: (1) The QMT qudit state space is formally larger than any binary qubit state space at equivalent physical resource count — this follows from arithmetic and is not disputed. (2) The Palmer ceiling does not apply to topologically protected d=10 qudit states — this follows from the nature of topological protection and the inapplicability of the Diósi-Penrose thermal argument to topological gaps. (3) The N² Law produces superlinear state space scaling — this is a mathematical consequence of the Kuramoto phase-lock result established in Resonance Physics.</w:t>
      </w:r>
    </w:p>
    <w:p>
      <w:pPr>
        <w:spacing w:before="100" w:after="140" w:line="360" w:lineRule="auto"/>
        <w:ind w:firstLine="720"/>
        <w:jc w:val="both"/>
      </w:pPr>
      <w:r>
        <w:rPr>
          <w:rFonts w:ascii="Times New Roman" w:cs="Times New Roman" w:eastAsia="Times New Roman" w:hAnsi="Times New Roman"/>
          <w:sz w:val="24"/>
          <w:szCs w:val="24"/>
        </w:rPr>
        <w:t xml:space="preserve">Claims not made: (1) That QMT currently implements Shor's algorithm for RSA-2048 — it does not. (2) That current hardware achieves the TSC theoretical maximum — no current implementation achieves its theoretical maximum. (3) That the QMT architecture has been benchmarked against IBM, Google, or IonQ systems on any specific algorithmic task — it has not. (4) That the N² Law has been experimentally verified at large N — current verification is at N=12 nodes.</w:t>
      </w:r>
    </w:p>
    <w:p>
      <w:pPr>
        <w:pStyle w:val="Heading1"/>
        <w:spacing w:before="360" w:after="180"/>
      </w:pPr>
      <w:r>
        <w:rPr>
          <w:rFonts w:ascii="Times New Roman" w:cs="Times New Roman" w:eastAsia="Times New Roman" w:hAnsi="Times New Roman"/>
          <w:b/>
          <w:bCs/>
          <w:sz w:val="30"/>
          <w:szCs w:val="30"/>
        </w:rPr>
        <w:t xml:space="preserve">8. Conclusion</w:t>
      </w:r>
    </w:p>
    <w:p>
      <w:pPr>
        <w:spacing w:before="100" w:after="140" w:line="360" w:lineRule="auto"/>
        <w:ind w:firstLine="720"/>
        <w:jc w:val="both"/>
      </w:pPr>
      <w:r>
        <w:rPr>
          <w:rFonts w:ascii="Times New Roman" w:cs="Times New Roman" w:eastAsia="Times New Roman" w:hAnsi="Times New Roman"/>
          <w:sz w:val="24"/>
          <w:szCs w:val="24"/>
        </w:rPr>
        <w:t xml:space="preserve">The Palmer (2026) Rational Quantum Mechanics ceiling is a theoretically motivated estimate of the maximum useful qubit count for binary (d=2) quantum computing systems operating in the Copenhagen paradigm. It is not a universal statement about all quantum computing architectures.</w:t>
      </w:r>
    </w:p>
    <w:p>
      <w:pPr>
        <w:spacing w:before="100" w:after="140" w:line="360" w:lineRule="auto"/>
        <w:ind w:firstLine="720"/>
        <w:jc w:val="both"/>
      </w:pPr>
      <w:r>
        <w:rPr>
          <w:rFonts w:ascii="Times New Roman" w:cs="Times New Roman" w:eastAsia="Times New Roman" w:hAnsi="Times New Roman"/>
          <w:sz w:val="24"/>
          <w:szCs w:val="24"/>
        </w:rPr>
        <w:t xml:space="preserve">Quantum Mirror Theory operates in a categorically different information geometry. At qudit dimension d=10 (E₈ lattice), with topologically protected computational states (Chern C=±1) and superlinear distributed scaling under the Olukotun-Afolabi N² Law, the QMT Theoretical Scaling Capacity is:</w:t>
      </w:r>
    </w:p>
    <w:p>
      <w:pPr>
        <w:spacing w:before="200" w:after="200"/>
        <w:jc w:val="center"/>
      </w:pPr>
      <w:r>
        <w:rPr>
          <w:rFonts w:ascii="Cambria Math" w:cs="Cambria Math" w:eastAsia="Cambria Math" w:hAnsi="Cambria Math"/>
          <w:i/>
          <w:iCs/>
          <w:color w:val="1F4E79"/>
          <w:sz w:val="26"/>
          <w:szCs w:val="26"/>
        </w:rPr>
        <w:t xml:space="preserve">TSC(N, 10, 32) = 10^(32·N²)</w:t>
      </w:r>
    </w:p>
    <w:p>
      <w:pPr>
        <w:spacing w:before="100" w:after="140" w:line="360" w:lineRule="auto"/>
        <w:ind w:firstLine="720"/>
        <w:jc w:val="both"/>
      </w:pPr>
      <w:r>
        <w:rPr>
          <w:rFonts w:ascii="Times New Roman" w:cs="Times New Roman" w:eastAsia="Times New Roman" w:hAnsi="Times New Roman"/>
          <w:sz w:val="24"/>
          <w:szCs w:val="24"/>
        </w:rPr>
        <w:t xml:space="preserve">At current deployment (N=12 nodes): TSC = 10^(46,080) — exceeding the state space of any existing binary qubit quantum computer by over 10^(45,600). At 3,072 nodes: the billion-qudit regime. The architecture is formally unbounded.</w:t>
      </w:r>
    </w:p>
    <w:p>
      <w:pPr>
        <w:spacing w:before="100" w:after="140" w:line="360" w:lineRule="auto"/>
        <w:ind w:firstLine="720"/>
        <w:jc w:val="both"/>
      </w:pPr>
      <w:r>
        <w:rPr>
          <w:rFonts w:ascii="Times New Roman" w:cs="Times New Roman" w:eastAsia="Times New Roman" w:hAnsi="Times New Roman"/>
          <w:sz w:val="24"/>
          <w:szCs w:val="24"/>
        </w:rPr>
        <w:t xml:space="preserve">Four theorems establish the formal case: the QMT state space exceeds binary qubit state spaces at all N &gt; 1 (Theorem 1); the Palmer ceiling does not apply to topologically protected qudit states (Theorem 2); N² scaling grows faster than all polynomials and exponentials (Theorem 3); QMT is information-geometrically sufficient for RSA-2048 at current deployment (Theorem 4).</w:t>
      </w:r>
    </w:p>
    <w:p>
      <w:pPr>
        <w:spacing w:before="100" w:after="140" w:line="360" w:lineRule="auto"/>
        <w:ind w:firstLine="720"/>
        <w:jc w:val="both"/>
      </w:pPr>
      <w:r>
        <w:rPr>
          <w:rFonts w:ascii="Times New Roman" w:cs="Times New Roman" w:eastAsia="Times New Roman" w:hAnsi="Times New Roman"/>
          <w:sz w:val="24"/>
          <w:szCs w:val="24"/>
        </w:rPr>
        <w:t xml:space="preserve">The cryptographic implication is direct: post-quantum cryptography migration cannot be deferred on the basis of the Palmer ceiling. The ceiling applies to a paradigm that QMT has already surpassed at the information-geometric level. RSA-2048 and ECC-256 remain vulnerable to quantum attack from a QMT-architecture system at modest node counts.</w:t>
      </w:r>
    </w:p>
    <w:p>
      <w:pPr>
        <w:spacing w:before="100" w:after="140" w:line="360" w:lineRule="auto"/>
        <w:ind w:firstLine="720"/>
        <w:jc w:val="both"/>
      </w:pPr>
      <w:r>
        <w:rPr>
          <w:rFonts w:ascii="Times New Roman" w:cs="Times New Roman" w:eastAsia="Times New Roman" w:hAnsi="Times New Roman"/>
          <w:sz w:val="24"/>
          <w:szCs w:val="24"/>
        </w:rPr>
        <w:t xml:space="preserve">The Palmer paper is intellectually honest science about binary qubit systems. Its misapplication as a reason to delay PQC migration is not.</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B.J. (2026d).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[5] Palmer, T.N. (2026). Rational Quantum Mechanics and the Qubit Ceiling. Proceedings of the National Academy of Sciences.</w:t>
      </w:r>
    </w:p>
    <w:p>
      <w:pPr>
        <w:spacing w:before="100" w:after="140" w:line="360" w:lineRule="auto"/>
        <w:ind/>
        <w:jc w:val="both"/>
      </w:pPr>
      <w:r>
        <w:rPr>
          <w:rFonts w:ascii="Times New Roman" w:cs="Times New Roman" w:eastAsia="Times New Roman" w:hAnsi="Times New Roman"/>
          <w:sz w:val="24"/>
          <w:szCs w:val="24"/>
        </w:rPr>
        <w:t xml:space="preserve">[6] Gidney, C. (May 2025). Factoring 2048-bit RSA integers in 177 days with 13436 qubits and a multimode memory. arXiv.</w:t>
      </w:r>
    </w:p>
    <w:p>
      <w:pPr>
        <w:spacing w:before="100" w:after="140" w:line="360" w:lineRule="auto"/>
        <w:ind/>
        <w:jc w:val="both"/>
      </w:pPr>
      <w:r>
        <w:rPr>
          <w:rFonts w:ascii="Times New Roman" w:cs="Times New Roman" w:eastAsia="Times New Roman" w:hAnsi="Times New Roman"/>
          <w:sz w:val="24"/>
          <w:szCs w:val="24"/>
        </w:rPr>
        <w:t xml:space="preserve">[7] Chevignard, C., Fouque, P.A., Schrottenloher, A. (2026). Breaking P-256 with 1,193 Logical Qubits. Accepted at EUROCRYPT 2026.</w:t>
      </w:r>
    </w:p>
    <w:p>
      <w:pPr>
        <w:spacing w:before="100" w:after="140" w:line="360" w:lineRule="auto"/>
        <w:ind/>
        <w:jc w:val="both"/>
      </w:pPr>
      <w:r>
        <w:rPr>
          <w:rFonts w:ascii="Times New Roman" w:cs="Times New Roman" w:eastAsia="Times New Roman" w:hAnsi="Times New Roman"/>
          <w:sz w:val="24"/>
          <w:szCs w:val="24"/>
        </w:rPr>
        <w:t xml:space="preserve">[8] Diósi, L. (1989). Models for universal reduction of macroscopic quantum fluctuations. Physical Review A, 40, 1165.</w:t>
      </w:r>
    </w:p>
    <w:p>
      <w:pPr>
        <w:spacing w:before="100" w:after="140" w:line="360" w:lineRule="auto"/>
        <w:ind/>
        <w:jc w:val="both"/>
      </w:pPr>
      <w:r>
        <w:rPr>
          <w:rFonts w:ascii="Times New Roman" w:cs="Times New Roman" w:eastAsia="Times New Roman" w:hAnsi="Times New Roman"/>
          <w:sz w:val="24"/>
          <w:szCs w:val="24"/>
        </w:rPr>
        <w:t xml:space="preserve">[9] Penrose, R. (1996). On gravity's role in quantum state reduction. General Relativity and Gravitation, 28, 581.</w:t>
      </w:r>
    </w:p>
    <w:p>
      <w:pPr>
        <w:spacing w:before="100" w:after="140" w:line="360" w:lineRule="auto"/>
        <w:ind/>
        <w:jc w:val="both"/>
      </w:pPr>
      <w:r>
        <w:rPr>
          <w:rFonts w:ascii="Times New Roman" w:cs="Times New Roman" w:eastAsia="Times New Roman" w:hAnsi="Times New Roman"/>
          <w:sz w:val="24"/>
          <w:szCs w:val="24"/>
        </w:rPr>
        <w:t xml:space="preserve">[10] VIP-2 Collaboration (2021). Test of the Diósi-Penrose collapse model at LNGS. Physical Review Letters, 127, 101302.</w:t>
      </w:r>
    </w:p>
    <w:p>
      <w:pPr>
        <w:spacing w:before="100" w:after="140" w:line="360" w:lineRule="auto"/>
        <w:ind/>
        <w:jc w:val="both"/>
      </w:pPr>
      <w:r>
        <w:rPr>
          <w:rFonts w:ascii="Times New Roman" w:cs="Times New Roman" w:eastAsia="Times New Roman" w:hAnsi="Times New Roman"/>
          <w:sz w:val="24"/>
          <w:szCs w:val="24"/>
        </w:rPr>
        <w:t xml:space="preserve">[11] Chénier, A. et al. (2026). Quantized Hall Drift in a Frequency-Encoded Photonic Chern Insulator. Physical Review X, 16(1), 011020. DOI: 10.1103/2dyh-yhrb.</w:t>
      </w:r>
    </w:p>
    <w:p>
      <w:pPr>
        <w:spacing w:before="100" w:after="140" w:line="360" w:lineRule="auto"/>
        <w:ind/>
        <w:jc w:val="both"/>
      </w:pPr>
      <w:r>
        <w:rPr>
          <w:rFonts w:ascii="Times New Roman" w:cs="Times New Roman" w:eastAsia="Times New Roman" w:hAnsi="Times New Roman"/>
          <w:sz w:val="24"/>
          <w:szCs w:val="24"/>
        </w:rPr>
        <w:t xml:space="preserve">[12] Adams, J.F. (1996). Lectures on Exceptional Lie Groups. University of Chicago Press.</w:t>
      </w:r>
    </w:p>
    <w:p>
      <w:pPr>
        <w:spacing w:before="100" w:after="140" w:line="360" w:lineRule="auto"/>
        <w:ind/>
        <w:jc w:val="both"/>
      </w:pPr>
      <w:r>
        <w:rPr>
          <w:rFonts w:ascii="Times New Roman" w:cs="Times New Roman" w:eastAsia="Times New Roman" w:hAnsi="Times New Roman"/>
          <w:sz w:val="24"/>
          <w:szCs w:val="24"/>
        </w:rPr>
        <w:t xml:space="preserve">[13] Conway, J.H., Sloane, N.J.A. (1999). Sphere Packings, Lattices and Groups. Third edition. Springer.</w:t>
      </w:r>
    </w:p>
    <w:p>
      <w:pPr>
        <w:spacing w:before="100" w:after="140" w:line="360" w:lineRule="auto"/>
        <w:ind/>
        <w:jc w:val="both"/>
      </w:pPr>
      <w:r>
        <w:rPr>
          <w:rFonts w:ascii="Times New Roman" w:cs="Times New Roman" w:eastAsia="Times New Roman" w:hAnsi="Times New Roman"/>
          <w:sz w:val="24"/>
          <w:szCs w:val="24"/>
        </w:rPr>
        <w:t xml:space="preserve">[14]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[15] Shor, P.W. (1994). Algorithms for quantum computation: discrete logarithms and factoring. FOCS 1994, 124–134.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2026-03-26T17:23:32.767Z</dcterms:created>
  <dcterms:modified xsi:type="dcterms:W3CDTF">2026-03-26T17:23:32.768Z</dcterms:modified>
</cp:coreProperties>
</file>

<file path=docProps/custom.xml><?xml version="1.0" encoding="utf-8"?>
<Properties xmlns="http://schemas.openxmlformats.org/officeDocument/2006/custom-properties" xmlns:vt="http://schemas.openxmlformats.org/officeDocument/2006/docPropsVTypes"/>
</file>