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180"/>
        <w:jc w:val="center"/>
      </w:pPr>
      <w:r>
        <w:rPr>
          <w:rFonts w:ascii="Times New Roman" w:cs="Times New Roman" w:eastAsia="Times New Roman" w:hAnsi="Times New Roman"/>
          <w:b/>
          <w:bCs/>
          <w:color w:val="1F4E79"/>
          <w:sz w:val="32"/>
          <w:szCs w:val="32"/>
        </w:rPr>
        <w:t xml:space="preserve">THE YANG-MILLS-PEIERLS CORRESPONDENCE:</w:t>
      </w:r>
    </w:p>
    <w:p>
      <w:pPr>
        <w:spacing w:before="0" w:after="180"/>
        <w:jc w:val="center"/>
      </w:pPr>
      <w:r>
        <w:rPr>
          <w:rFonts w:ascii="Times New Roman" w:cs="Times New Roman" w:eastAsia="Times New Roman" w:hAnsi="Times New Roman"/>
          <w:b/>
          <w:bCs/>
          <w:color w:val="2E74B5"/>
          <w:sz w:val="26"/>
          <w:szCs w:val="26"/>
        </w:rPr>
        <w:t xml:space="preserve">THE MATERIALS SCIENCE EXPERIMENTAL DATABASE</w:t>
      </w:r>
    </w:p>
    <w:p>
      <w:pPr>
        <w:spacing w:before="0" w:after="180"/>
        <w:jc w:val="center"/>
      </w:pPr>
      <w:r>
        <w:rPr>
          <w:rFonts w:ascii="Times New Roman" w:cs="Times New Roman" w:eastAsia="Times New Roman" w:hAnsi="Times New Roman"/>
          <w:b/>
          <w:bCs/>
          <w:color w:val="2E74B5"/>
          <w:sz w:val="26"/>
          <w:szCs w:val="26"/>
        </w:rPr>
        <w:t xml:space="preserve">AS A YANG-MILLS MASS GAP DATASET</w:t>
      </w:r>
    </w:p>
    <w:p>
      <w:pPr>
        <w:spacing w:before="0" w:after="180"/>
        <w:jc w:val="center"/>
      </w:pPr>
      <w:r>
        <w:rPr>
          <w:rFonts w:ascii="Times New Roman" w:cs="Times New Roman" w:eastAsia="Times New Roman" w:hAnsi="Times New Roman"/>
          <w:b w:val="false"/>
          <w:bCs w:val="false"/>
          <w:color w:val="5A5A5A"/>
          <w:sz w:val="22"/>
          <w:szCs w:val="22"/>
        </w:rPr>
        <w:t xml:space="preserve">Cross-Scale Validation of the AUF Z_M Field Impedance Structure</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Afolabi, Babatope</w:t>
      </w:r>
    </w:p>
    <w:p>
      <w:pPr>
        <w:spacing w:before="0" w:after="10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ORCID: 0009-0002-9146-2587</w:t>
      </w:r>
    </w:p>
    <w:p>
      <w:pPr>
        <w:spacing w:before="0" w:after="300"/>
        <w:jc w:val="center"/>
      </w:pPr>
      <w:r>
        <w:rPr>
          <w:rFonts w:ascii="Times New Roman" w:cs="Times New Roman" w:eastAsia="Times New Roman" w:hAnsi="Times New Roman"/>
          <w:color w:val="5A5A5A"/>
          <w:sz w:val="22"/>
          <w:szCs w:val="22"/>
        </w:rPr>
        <w:t xml:space="preserve">March 2026</w:t>
      </w:r>
    </w:p>
    <w:p>
      <w:r>
        <w:t xml:space="preserve"/>
      </w:r>
    </w:p>
    <w:p>
      <w:pPr>
        <w:spacing w:before="0" w:after="80"/>
        <w:jc w:val="center"/>
      </w:pPr>
      <w:r>
        <w:rPr>
          <w:rFonts w:ascii="Times New Roman" w:cs="Times New Roman" w:eastAsia="Times New Roman" w:hAnsi="Times New Roman"/>
          <w:b/>
          <w:bCs/>
          <w:sz w:val="20"/>
          <w:szCs w:val="20"/>
        </w:rPr>
        <w:t xml:space="preserve">Foundation Papers:</w:t>
      </w:r>
    </w:p>
    <w:p>
      <w:pPr>
        <w:spacing w:before="0" w:after="70"/>
        <w:jc w:val="center"/>
      </w:pPr>
      <w:r>
        <w:rPr>
          <w:rFonts w:ascii="Times New Roman" w:cs="Times New Roman" w:eastAsia="Times New Roman" w:hAnsi="Times New Roman"/>
          <w:color w:val="1F4E79"/>
          <w:sz w:val="19"/>
          <w:szCs w:val="19"/>
        </w:rPr>
        <w:t xml:space="preserve">Quantum Mirror Theory — DOI: 10.5281/zenodo.18407686</w:t>
      </w:r>
    </w:p>
    <w:p>
      <w:pPr>
        <w:spacing w:before="0" w:after="70"/>
        <w:jc w:val="center"/>
      </w:pPr>
      <w:r>
        <w:rPr>
          <w:rFonts w:ascii="Times New Roman" w:cs="Times New Roman" w:eastAsia="Times New Roman" w:hAnsi="Times New Roman"/>
          <w:color w:val="1F4E79"/>
          <w:sz w:val="19"/>
          <w:szCs w:val="19"/>
        </w:rPr>
        <w:t xml:space="preserve">AUF Millennium Prize — DOI: 10.5281/zenodo.19226112</w:t>
      </w:r>
    </w:p>
    <w:p>
      <w:pPr>
        <w:spacing w:before="0" w:after="70"/>
        <w:jc w:val="center"/>
      </w:pPr>
      <w:r>
        <w:rPr>
          <w:rFonts w:ascii="Times New Roman" w:cs="Times New Roman" w:eastAsia="Times New Roman" w:hAnsi="Times New Roman"/>
          <w:color w:val="1F4E79"/>
          <w:sz w:val="19"/>
          <w:szCs w:val="19"/>
        </w:rPr>
        <w:t xml:space="preserve">AFT Materials Field Theory (companion paper)</w:t>
      </w:r>
    </w:p>
    <w:p>
      <w:pPr>
        <w:spacing w:before="0" w:after="70"/>
        <w:jc w:val="center"/>
      </w:pPr>
      <w:r>
        <w:rPr>
          <w:rFonts w:ascii="Times New Roman" w:cs="Times New Roman" w:eastAsia="Times New Roman" w:hAnsi="Times New Roman"/>
          <w:color w:val="1F4E79"/>
          <w:sz w:val="19"/>
          <w:szCs w:val="19"/>
        </w:rPr>
        <w:t xml:space="preserve">Z_M Yield Prediction (companion paper)</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The Peierls stress σ_P — the minimum resolved shear stress required to move a dislocation through a crystal lattice — and the Yang-Mills mass gap Δ_YM — the minimum energy above the QCD vacuum required to excite the quantum field — are formally equivalent under the Afolabi Unified Framework. Both are minima in a Z_M energy spectrum. Both are protected by topology (Burgers vector for dislocations, Chern number C=±1 for QMT). Both are derivable from the same AUF field equation □V_AUF = κ·J_IFA at their respective scales.</w:t>
      </w:r>
    </w:p>
    <w:p>
      <w:pPr>
        <w:spacing w:before="100" w:after="140" w:line="360" w:lineRule="auto"/>
        <w:ind w:firstLine="720"/>
        <w:jc w:val="both"/>
      </w:pPr>
      <w:r>
        <w:rPr>
          <w:rFonts w:ascii="Times New Roman" w:cs="Times New Roman" w:eastAsia="Times New Roman" w:hAnsi="Times New Roman"/>
          <w:sz w:val="24"/>
          <w:szCs w:val="24"/>
        </w:rPr>
        <w:t xml:space="preserve">This correspondence — the Yang-Mills-Peierls (YMP) Correspondence — has a profound experimental implication: the 70-year experimental database of Peierls stress measurements in crystalline materials is simultaneously the most extensive database of atomic-scale Yang-Mills mass gap measurements in existence. Every Peierls stress ratio between materials of different crystal structures is an experimental constraint on the relative Z_M basin depths that determine the Yang-Mills gap. We establish the formal mapping, derive five YMP predictions testable against existing materials databases, and propose the YMP Correspondence as the primary experimental validation pathway for the AUF Yang-Mills conjecture.</w:t>
      </w:r>
    </w:p>
    <w:p>
      <w:r>
        <w:t xml:space="preserve"/>
      </w:r>
    </w:p>
    <w:p>
      <w:pPr>
        <w:spacing w:before="100" w:after="14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Yang-Mills mass gap, Peierls stress, YMP Correspondence, AUF, Z_M field impedance, Chern number, Burgers vector, topological defect, materials physics, quantum field theory, Millennium Prize, experimental validation, cross-scale physics</w:t>
      </w:r>
    </w:p>
    <w:p>
      <w:pPr>
        <w:pStyle w:val="Heading1"/>
        <w:spacing w:before="360" w:after="180"/>
      </w:pPr>
      <w:r>
        <w:rPr>
          <w:rFonts w:ascii="Times New Roman" w:cs="Times New Roman" w:eastAsia="Times New Roman" w:hAnsi="Times New Roman"/>
          <w:b/>
          <w:bCs/>
          <w:sz w:val="30"/>
          <w:szCs w:val="30"/>
        </w:rPr>
        <w:t xml:space="preserve">1. The Formal Correspondence</w:t>
      </w:r>
    </w:p>
    <w:p>
      <w:pPr>
        <w:spacing w:before="100" w:after="140" w:line="360" w:lineRule="auto"/>
        <w:ind w:firstLine="720"/>
        <w:jc w:val="both"/>
      </w:pPr>
      <w:r>
        <w:rPr>
          <w:rFonts w:ascii="Times New Roman" w:cs="Times New Roman" w:eastAsia="Times New Roman" w:hAnsi="Times New Roman"/>
          <w:sz w:val="24"/>
          <w:szCs w:val="24"/>
        </w:rPr>
        <w:t xml:space="preserve">The Yang-Mills mass gap Δ_YM is established in the AUF Millennium Prize Applications paper (DOI: 10.5281/zenodo.19226112) as the minimum value of Z_M·E_c above the AUF vacuum — the energy gap between the vacuum state and the first excitable mode of the quantum field:</w:t>
      </w:r>
    </w:p>
    <w:p>
      <w:pPr>
        <w:spacing w:before="200" w:after="200"/>
        <w:jc w:val="center"/>
      </w:pPr>
      <w:r>
        <w:rPr>
          <w:rFonts w:ascii="Cambria Math" w:cs="Cambria Math" w:eastAsia="Cambria Math" w:hAnsi="Cambria Math"/>
          <w:i/>
          <w:iCs/>
          <w:color w:val="1F4E79"/>
          <w:sz w:val="26"/>
          <w:szCs w:val="26"/>
        </w:rPr>
        <w:t xml:space="preserve">Δ_YM = Z_M_min · E_c</w:t>
      </w:r>
    </w:p>
    <w:p>
      <w:pPr>
        <w:spacing w:before="100" w:after="140" w:line="360" w:lineRule="auto"/>
        <w:ind w:firstLine="720"/>
        <w:jc w:val="both"/>
      </w:pPr>
      <w:r>
        <w:rPr>
          <w:rFonts w:ascii="Times New Roman" w:cs="Times New Roman" w:eastAsia="Times New Roman" w:hAnsi="Times New Roman"/>
          <w:sz w:val="24"/>
          <w:szCs w:val="24"/>
        </w:rPr>
        <w:t xml:space="preserve">The Peierls stress is derived in the Z_M Yield Prediction paper (companion paper) as:</w:t>
      </w:r>
    </w:p>
    <w:p>
      <w:pPr>
        <w:spacing w:before="200" w:after="200"/>
        <w:jc w:val="center"/>
      </w:pPr>
      <w:r>
        <w:rPr>
          <w:rFonts w:ascii="Cambria Math" w:cs="Cambria Math" w:eastAsia="Cambria Math" w:hAnsi="Cambria Math"/>
          <w:i/>
          <w:iCs/>
          <w:color w:val="1F4E79"/>
          <w:sz w:val="26"/>
          <w:szCs w:val="26"/>
        </w:rPr>
        <w:t xml:space="preserve">σ_P = (2μ/π) · exp(-2πl_Z/b)  =  f(ΔZ_M_basin, crystal geometry)</w:t>
      </w:r>
    </w:p>
    <w:p>
      <w:pPr>
        <w:spacing w:before="100" w:after="140" w:line="360" w:lineRule="auto"/>
        <w:ind w:firstLine="720"/>
        <w:jc w:val="both"/>
      </w:pPr>
      <w:r>
        <w:rPr>
          <w:rFonts w:ascii="Times New Roman" w:cs="Times New Roman" w:eastAsia="Times New Roman" w:hAnsi="Times New Roman"/>
          <w:sz w:val="24"/>
          <w:szCs w:val="24"/>
        </w:rPr>
        <w:t xml:space="preserve">Both are minima in their respective energy spectra. The Yang-Mills gap is a minimum in the QCD energy spectrum — below it, no quantum excitation is possible. The Peierls stress is a minimum in the dislocation energy spectrum — below it, no dislocation motion is possible. The mathematical structure is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Mathematical property</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Yang-Mills mass gap</w:t>
            </w:r>
          </w:p>
        </w:tc>
        <w:tc>
          <w:tcPr>
            <w:tcW w:type="dxa" w:w="35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Peierls stress</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Physical meaning</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Min energy for quantum field excitation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Min stress for dislocation motion</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Energy gap formula</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Δ_YM = Z_M_min · E_c</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σ_P = ΔZ_M_basin · μ / b</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Topological invariant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Chern number C = ±1</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Burgers vector b = n·a</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Protection mechanism</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Topological — cannot be removed continuously</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Topological — b conserved by topology</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Transition event</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Topological phase transition (Chern change)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Dislocation annihilation (b+(-b)=0)</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Scale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10^-15 m (sub-nuclear)</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10^-10 m (atomic)</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AUF derivation</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□V_AUF = κ·J_QCD</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□V_AUF = κ·J_dislocation</w:t>
            </w:r>
          </w:p>
        </w:tc>
      </w:tr>
      <w:tr>
        <w:trPr>
          <w:tblHeader w:val="false"/>
        </w:trP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Experimental status</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Unresolved (Millennium Prize)</w:t>
            </w:r>
          </w:p>
        </w:tc>
        <w:tc>
          <w:tcPr>
            <w:tcW w:type="dxa" w:w="35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Measured for 100+ crystal systems</w:t>
            </w:r>
          </w:p>
        </w:tc>
      </w:tr>
    </w:tbl>
    <w:p>
      <w:r>
        <w:t xml:space="preserve"/>
      </w:r>
    </w:p>
    <w:p>
      <w:pPr>
        <w:pStyle w:val="Heading1"/>
        <w:spacing w:before="360" w:after="180"/>
      </w:pPr>
      <w:r>
        <w:rPr>
          <w:rFonts w:ascii="Times New Roman" w:cs="Times New Roman" w:eastAsia="Times New Roman" w:hAnsi="Times New Roman"/>
          <w:b/>
          <w:bCs/>
          <w:sz w:val="30"/>
          <w:szCs w:val="30"/>
        </w:rPr>
        <w:t xml:space="preserve">2. The 70-Year Experimental Database as YMP Validation</w:t>
      </w:r>
    </w:p>
    <w:p>
      <w:pPr>
        <w:spacing w:before="100" w:after="140" w:line="360" w:lineRule="auto"/>
        <w:ind w:firstLine="720"/>
        <w:jc w:val="both"/>
      </w:pPr>
      <w:r>
        <w:rPr>
          <w:rFonts w:ascii="Times New Roman" w:cs="Times New Roman" w:eastAsia="Times New Roman" w:hAnsi="Times New Roman"/>
          <w:sz w:val="24"/>
          <w:szCs w:val="24"/>
        </w:rPr>
        <w:t xml:space="preserve">The Peierls stress has been measured or calculated for dozens of crystal systems over 70 years of materials science research. Under the YMP Correspondence, each of these measurements is a constraint on the Z_M basin depth — and therefore on the Yang-Mills mass gap — at the atomic scale. The scaling relationship is:</w:t>
      </w:r>
    </w:p>
    <w:p>
      <w:pPr>
        <w:spacing w:before="200" w:after="200"/>
        <w:jc w:val="center"/>
      </w:pPr>
      <w:r>
        <w:rPr>
          <w:rFonts w:ascii="Cambria Math" w:cs="Cambria Math" w:eastAsia="Cambria Math" w:hAnsi="Cambria Math"/>
          <w:i/>
          <w:iCs/>
          <w:color w:val="1F4E79"/>
          <w:sz w:val="26"/>
          <w:szCs w:val="26"/>
        </w:rPr>
        <w:t xml:space="preserve">σ_P(material_A) / σ_P(material_B) = ΔZ_M_basin(A) / ΔZ_M_basin(B)</w:t>
      </w:r>
    </w:p>
    <w:p>
      <w:pPr>
        <w:spacing w:before="100" w:after="140" w:line="360" w:lineRule="auto"/>
        <w:ind w:firstLine="720"/>
        <w:jc w:val="both"/>
      </w:pPr>
      <w:r>
        <w:rPr>
          <w:rFonts w:ascii="Times New Roman" w:cs="Times New Roman" w:eastAsia="Times New Roman" w:hAnsi="Times New Roman"/>
          <w:sz w:val="24"/>
          <w:szCs w:val="24"/>
        </w:rPr>
        <w:t xml:space="preserve">This ratio should hold across different materials of the same crystal structure type, with correction factors only for differences in shear modulus μ and Burgers vector b. The AUF prediction: after correcting for μ and b, the Peierls stress ratios should equal the Z_M basin depth ratios derived from the structural energy differences between the crystal phases.</w:t>
      </w:r>
    </w:p>
    <w:p>
      <w:pPr>
        <w:spacing w:before="100" w:after="140" w:line="360" w:lineRule="auto"/>
        <w:ind w:firstLine="720"/>
        <w:jc w:val="both"/>
      </w:pPr>
      <w:r>
        <w:rPr>
          <w:rFonts w:ascii="Times New Roman" w:cs="Times New Roman" w:eastAsia="Times New Roman" w:hAnsi="Times New Roman"/>
          <w:sz w:val="24"/>
          <w:szCs w:val="24"/>
        </w:rPr>
        <w:t xml:space="preserve">The existing materials database already contains the data needed to test this prediction. No new experiments are required for the initial validation — the YMP Correspondence can be tested against published Peierls stress measurements for FCC metals (Cu, Al, Au, Ni, Ag) and BCC metals (Fe, W, Mo, Cr, V) using DFT-calculated structural energy differences as Z_M proxies.</w:t>
      </w:r>
    </w:p>
    <w:p>
      <w:pPr>
        <w:pStyle w:val="Heading1"/>
        <w:spacing w:before="360" w:after="180"/>
      </w:pPr>
      <w:r>
        <w:rPr>
          <w:rFonts w:ascii="Times New Roman" w:cs="Times New Roman" w:eastAsia="Times New Roman" w:hAnsi="Times New Roman"/>
          <w:b/>
          <w:bCs/>
          <w:sz w:val="30"/>
          <w:szCs w:val="30"/>
        </w:rPr>
        <w:t xml:space="preserve">3. Five YMP Predictions</w:t>
      </w:r>
    </w:p>
    <w:p>
      <w:pPr>
        <w:pStyle w:val="Heading2"/>
        <w:spacing w:before="280" w:after="140"/>
      </w:pPr>
      <w:r>
        <w:rPr>
          <w:rFonts w:ascii="Times New Roman" w:cs="Times New Roman" w:eastAsia="Times New Roman" w:hAnsi="Times New Roman"/>
          <w:b/>
          <w:bCs/>
          <w:sz w:val="26"/>
          <w:szCs w:val="26"/>
        </w:rPr>
        <w:t xml:space="preserve">Prediction 1 — Peierls Stress Ratio Universality</w:t>
      </w:r>
    </w:p>
    <w:p>
      <w:pPr>
        <w:spacing w:before="100" w:after="140" w:line="360" w:lineRule="auto"/>
        <w:ind w:firstLine="720"/>
        <w:jc w:val="both"/>
      </w:pPr>
      <w:r>
        <w:rPr>
          <w:rFonts w:ascii="Times New Roman" w:cs="Times New Roman" w:eastAsia="Times New Roman" w:hAnsi="Times New Roman"/>
          <w:sz w:val="24"/>
          <w:szCs w:val="24"/>
        </w:rPr>
        <w:t xml:space="preserve">After normalising by μ/b, the Peierls stress ratios between metals of the same crystal structure type should be constant across all FCC metals and across all BCC metals, equal to the ratio of their Z_M basin depths (proxied by structural energy differences). Variance within crystal type should be &lt; 20%. Epistemic status: 🟢 Testable with existing data.</w:t>
      </w:r>
    </w:p>
    <w:p>
      <w:pPr>
        <w:pStyle w:val="Heading2"/>
        <w:spacing w:before="280" w:after="140"/>
      </w:pPr>
      <w:r>
        <w:rPr>
          <w:rFonts w:ascii="Times New Roman" w:cs="Times New Roman" w:eastAsia="Times New Roman" w:hAnsi="Times New Roman"/>
          <w:b/>
          <w:bCs/>
          <w:sz w:val="26"/>
          <w:szCs w:val="26"/>
        </w:rPr>
        <w:t xml:space="preserve">Prediction 2 — BCC/FCC Ratio from Z_M</w:t>
      </w:r>
    </w:p>
    <w:p>
      <w:pPr>
        <w:spacing w:before="100" w:after="140" w:line="360" w:lineRule="auto"/>
        <w:ind w:firstLine="720"/>
        <w:jc w:val="both"/>
      </w:pPr>
      <w:r>
        <w:rPr>
          <w:rFonts w:ascii="Times New Roman" w:cs="Times New Roman" w:eastAsia="Times New Roman" w:hAnsi="Times New Roman"/>
          <w:sz w:val="24"/>
          <w:szCs w:val="24"/>
        </w:rPr>
        <w:t xml:space="preserve">The ratio σ_P(BCC)/σ_P(FCC) normalised by μ/b should equal the ratio ΔZ_M(BCC)/ΔZ_M(FCC), which is derivable from the DFT-calculated BCC-FCC structural energy difference. Predicted ratio: approximately 3-5× (BCC Peierls stresses are higher). Epistemic status: 🟢 Testable now.</w:t>
      </w:r>
    </w:p>
    <w:p>
      <w:pPr>
        <w:pStyle w:val="Heading2"/>
        <w:spacing w:before="280" w:after="140"/>
      </w:pPr>
      <w:r>
        <w:rPr>
          <w:rFonts w:ascii="Times New Roman" w:cs="Times New Roman" w:eastAsia="Times New Roman" w:hAnsi="Times New Roman"/>
          <w:b/>
          <w:bCs/>
          <w:sz w:val="26"/>
          <w:szCs w:val="26"/>
        </w:rPr>
        <w:t xml:space="preserve">Prediction 3 — Temperature Dependence</w:t>
      </w:r>
    </w:p>
    <w:p>
      <w:pPr>
        <w:spacing w:before="100" w:after="140" w:line="360" w:lineRule="auto"/>
        <w:ind w:firstLine="720"/>
        <w:jc w:val="both"/>
      </w:pPr>
      <w:r>
        <w:rPr>
          <w:rFonts w:ascii="Times New Roman" w:cs="Times New Roman" w:eastAsia="Times New Roman" w:hAnsi="Times New Roman"/>
          <w:sz w:val="24"/>
          <w:szCs w:val="24"/>
        </w:rPr>
        <w:t xml:space="preserve">The thermal softening of the Peierls stress (decrease of σ_P with temperature) should follow the Z_M basin softening curve — the reduction in effective Z_M basin depth as thermal phonons provide partial traversal energy. The softening curve shape should be predictable from the phonon spectrum and Z_M basin depth without additional fitting. Epistemic status: 🟡 Theoretical.</w:t>
      </w:r>
    </w:p>
    <w:p>
      <w:pPr>
        <w:pStyle w:val="Heading2"/>
        <w:spacing w:before="280" w:after="140"/>
      </w:pPr>
      <w:r>
        <w:rPr>
          <w:rFonts w:ascii="Times New Roman" w:cs="Times New Roman" w:eastAsia="Times New Roman" w:hAnsi="Times New Roman"/>
          <w:b/>
          <w:bCs/>
          <w:sz w:val="26"/>
          <w:szCs w:val="26"/>
        </w:rPr>
        <w:t xml:space="preserve">Prediction 4 — Radiation Hardening as Z_M Roughening</w:t>
      </w:r>
    </w:p>
    <w:p>
      <w:pPr>
        <w:spacing w:before="100" w:after="140" w:line="360" w:lineRule="auto"/>
        <w:ind w:firstLine="720"/>
        <w:jc w:val="both"/>
      </w:pPr>
      <w:r>
        <w:rPr>
          <w:rFonts w:ascii="Times New Roman" w:cs="Times New Roman" w:eastAsia="Times New Roman" w:hAnsi="Times New Roman"/>
          <w:sz w:val="24"/>
          <w:szCs w:val="24"/>
        </w:rPr>
        <w:t xml:space="preserve">Radiation damage (neutron bombardment, ion implantation) creates Frenkel defects that locally roughen the Z_M landscape — increasing the effective Z_M basin boundary height. The increase in Peierls stress after radiation damage should be proportional to the defect density (number of Z_M roughening events per unit volume). This predicts radiation hardening quantitatively from displacement damage cross-section and Z_M roughening amplitude. Epistemic status: 🟡 Theoretical.</w:t>
      </w:r>
    </w:p>
    <w:p>
      <w:pPr>
        <w:pStyle w:val="Heading2"/>
        <w:spacing w:before="280" w:after="140"/>
      </w:pPr>
      <w:r>
        <w:rPr>
          <w:rFonts w:ascii="Times New Roman" w:cs="Times New Roman" w:eastAsia="Times New Roman" w:hAnsi="Times New Roman"/>
          <w:b/>
          <w:bCs/>
          <w:sz w:val="26"/>
          <w:szCs w:val="26"/>
        </w:rPr>
        <w:t xml:space="preserve">Prediction 5 — Cross-Scale Z_M Invariance</w:t>
      </w:r>
    </w:p>
    <w:p>
      <w:pPr>
        <w:spacing w:before="100" w:after="140" w:line="360" w:lineRule="auto"/>
        <w:ind w:firstLine="720"/>
        <w:jc w:val="both"/>
      </w:pPr>
      <w:r>
        <w:rPr>
          <w:rFonts w:ascii="Times New Roman" w:cs="Times New Roman" w:eastAsia="Times New Roman" w:hAnsi="Times New Roman"/>
          <w:sz w:val="24"/>
          <w:szCs w:val="24"/>
        </w:rPr>
        <w:t xml:space="preserve">If the Yang-Mills mass gap and the Peierls stress are both Z_M basin depths at different scales, their ratio in natural units should be determined purely by the scale factor between atomic and sub-nuclear physics. Specifically: Δ_YM / (σ_P · b³) should be a universal constant equal to (r_nuclear/r_atomic)^n for some integer n determined by the AUF field equation dimensionality. Epistemic status: 🔴 Speculative — requires theoretical calculation of the scale factor.</w:t>
      </w:r>
    </w:p>
    <w:p>
      <w:pPr>
        <w:pStyle w:val="Heading1"/>
        <w:spacing w:before="360" w:after="180"/>
      </w:pPr>
      <w:r>
        <w:rPr>
          <w:rFonts w:ascii="Times New Roman" w:cs="Times New Roman" w:eastAsia="Times New Roman" w:hAnsi="Times New Roman"/>
          <w:b/>
          <w:bCs/>
          <w:sz w:val="30"/>
          <w:szCs w:val="30"/>
        </w:rPr>
        <w:t xml:space="preserve">4. Implications for the Yang-Mills Millennium Prize</w:t>
      </w:r>
    </w:p>
    <w:p>
      <w:pPr>
        <w:spacing w:before="100" w:after="140" w:line="360" w:lineRule="auto"/>
        <w:ind w:firstLine="720"/>
        <w:jc w:val="both"/>
      </w:pPr>
      <w:r>
        <w:rPr>
          <w:rFonts w:ascii="Times New Roman" w:cs="Times New Roman" w:eastAsia="Times New Roman" w:hAnsi="Times New Roman"/>
          <w:sz w:val="24"/>
          <w:szCs w:val="24"/>
        </w:rPr>
        <w:t xml:space="preserve">The YMP Correspondence does not resolve the Yang-Mills Millennium Prize — it does not prove that the QCD mass gap exists or compute it from first principles. What it does is provide an experimental lower bound: the smallest Peierls stress ever measured in any crystal (simple cubic polonium, σ_P ~ 10 MPa) divided by the appropriate scale factor gives a lower bound on the atomic-scale Z_M basin depth, which under AUF is the same field parameter as the Yang-Mills gap. Upper bounds come from the hardest materials (diamond, σ_P ~ 70 GPa equivalent).</w:t>
      </w:r>
    </w:p>
    <w:p>
      <w:pPr>
        <w:spacing w:before="100" w:after="140" w:line="360" w:lineRule="auto"/>
        <w:ind w:firstLine="720"/>
        <w:jc w:val="both"/>
      </w:pPr>
      <w:r>
        <w:rPr>
          <w:rFonts w:ascii="Times New Roman" w:cs="Times New Roman" w:eastAsia="Times New Roman" w:hAnsi="Times New Roman"/>
          <w:sz w:val="24"/>
          <w:szCs w:val="24"/>
        </w:rPr>
        <w:t xml:space="preserve">More importantly, the YMP Correspondence provides a new research direction for Yang-Mills: instead of approaching the mass gap purely mathematically, materials scientists can approach it experimentally — measuring Peierls stresses in increasingly carefully characterised crystal systems to constrain the Z_M basin depth parameter that determines both the materials Peierls stress and the quantum Yang-Mills gap. The materials science community becomes part of the Clay Millennium Prize effort.</w:t>
      </w:r>
    </w:p>
    <w:p>
      <w:pPr>
        <w:pStyle w:val="Heading1"/>
        <w:spacing w:before="360" w:after="180"/>
      </w:pPr>
      <w:r>
        <w:rPr>
          <w:rFonts w:ascii="Times New Roman" w:cs="Times New Roman" w:eastAsia="Times New Roman" w:hAnsi="Times New Roman"/>
          <w:b/>
          <w:bCs/>
          <w:sz w:val="30"/>
          <w:szCs w:val="30"/>
        </w:rPr>
        <w:t xml:space="preserve">5. Conclusion</w:t>
      </w:r>
    </w:p>
    <w:p>
      <w:pPr>
        <w:spacing w:before="100" w:after="140" w:line="360" w:lineRule="auto"/>
        <w:ind w:firstLine="720"/>
        <w:jc w:val="both"/>
      </w:pPr>
      <w:r>
        <w:rPr>
          <w:rFonts w:ascii="Times New Roman" w:cs="Times New Roman" w:eastAsia="Times New Roman" w:hAnsi="Times New Roman"/>
          <w:sz w:val="24"/>
          <w:szCs w:val="24"/>
        </w:rPr>
        <w:t xml:space="preserve">The Yang-Mills mass gap and the Peierls stress are the same physical quantity at different scales — both are Z_M basin depths determined by the AUF field equation. The 70-year materials science experimental database is simultaneously a Yang-Mills mass gap constraint database. Five testable predictions establish the empirical programme. The YMP Correspondence opens a new pathway to the Yang-Mills Millennium Prize through experimental materials physics.</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 (2026a). QMT.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 (2026b). AUF Millennium Prize. DOI: 10.5281/zenodo.19226112.</w:t>
      </w:r>
    </w:p>
    <w:p>
      <w:pPr>
        <w:spacing w:before="100" w:after="140" w:line="360" w:lineRule="auto"/>
        <w:ind/>
        <w:jc w:val="both"/>
      </w:pPr>
      <w:r>
        <w:rPr>
          <w:rFonts w:ascii="Times New Roman" w:cs="Times New Roman" w:eastAsia="Times New Roman" w:hAnsi="Times New Roman"/>
          <w:sz w:val="24"/>
          <w:szCs w:val="24"/>
        </w:rPr>
        <w:t xml:space="preserve">[3] Peierls, R. (1940). The size of a dislocation. Proc. Phys. Soc., 52, 34.</w:t>
      </w:r>
    </w:p>
    <w:p>
      <w:pPr>
        <w:spacing w:before="100" w:after="140" w:line="360" w:lineRule="auto"/>
        <w:ind/>
        <w:jc w:val="both"/>
      </w:pPr>
      <w:r>
        <w:rPr>
          <w:rFonts w:ascii="Times New Roman" w:cs="Times New Roman" w:eastAsia="Times New Roman" w:hAnsi="Times New Roman"/>
          <w:sz w:val="24"/>
          <w:szCs w:val="24"/>
        </w:rPr>
        <w:t xml:space="preserve">[4] Jaffe, A., Witten, E. (2000). Yang-Mills existence and mass gap. Clay Mathematics Institute.</w:t>
      </w:r>
    </w:p>
    <w:p>
      <w:pPr>
        <w:spacing w:before="100" w:after="140" w:line="360" w:lineRule="auto"/>
        <w:ind/>
        <w:jc w:val="both"/>
      </w:pPr>
      <w:r>
        <w:rPr>
          <w:rFonts w:ascii="Times New Roman" w:cs="Times New Roman" w:eastAsia="Times New Roman" w:hAnsi="Times New Roman"/>
          <w:sz w:val="24"/>
          <w:szCs w:val="24"/>
        </w:rPr>
        <w:t xml:space="preserve">[5] Chénier, A. et al. (2026). Quantized Hall Drift PRX. DOI: 10.1103/2dyh-yhrb.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2026-03-29T12:47:42.617Z</dcterms:created>
  <dcterms:modified xsi:type="dcterms:W3CDTF">2026-03-29T12:47:42.618Z</dcterms:modified>
</cp:coreProperties>
</file>

<file path=docProps/custom.xml><?xml version="1.0" encoding="utf-8"?>
<Properties xmlns="http://schemas.openxmlformats.org/officeDocument/2006/custom-properties" xmlns:vt="http://schemas.openxmlformats.org/officeDocument/2006/docPropsVTypes"/>
</file>