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SOURCE CODE DOCUMENTATION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Maintenance guide for the main app</w:t>
        <w:br/>
        <w:t>Technical source: oli_v6_deploy.py + gpt_action_api.py</w:t>
        <w:br/>
        <w:t>Updated: July 15, 2026</w:t>
      </w:r>
    </w:p>
    <w:p/>
    <w:p>
      <w:pPr>
        <w:pStyle w:val="Heading1"/>
      </w:pPr>
      <w:r>
        <w:t>1. Source-code scope</w:t>
      </w:r>
    </w:p>
    <w:p>
      <w:r>
        <w:t>The documented source file is oli_v6_deploy.py. The split variants exist in the repository but are not used as factual sources for this documentation.</w:t>
      </w:r>
    </w:p>
    <w:p>
      <w:r>
        <w:t>Maintenance rule: when the main app changes, separately decide whether the change must be propagated to the core and recommendations variants before delivery.</w:t>
      </w:r>
    </w:p>
    <w:p>
      <w:pPr>
        <w:pStyle w:val="Heading1"/>
      </w:pPr>
      <w:r>
        <w:t>2. Relevant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76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Operational role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oli_v6_deploy.py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Main Streamlit app and source of truth for these documents.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requirements.txt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Python dependencies.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df_complete_all_full.xlsx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Main enriched recommendation dataset.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df_split_actions.xlsx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Raw/split recommendation dataset used for years and missing records.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analyzed_recommendations_plans_v5.csv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Pipe-separated recommendation/action-plan analysis add-on.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emb_Recomm_rec_cl_4.pt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embeddings loaded at startup for FAISS.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Recommendation_RAG_Metadata.pt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Metadata aligned to recommendation embeddings.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Checklist_2025 es-419.xlsx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 appraisal questions, sheet rubric.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2 active sheets: rubric_parteval, rubric_gender_, and rubric_TJ_TJ.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Active Tab 3 sustainability rubric.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Recommendations_World.xlsx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Default recommendation records for Tabs 5 and 6.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Frame_Recommendations_English.xlsx</w:t>
            </w:r>
          </w:p>
        </w:tc>
        <w:tc>
          <w:tcPr>
            <w:tcW w:type="dxa" w:w="57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Reference frame with texto_merged, dimension, and subdim.</w:t>
            </w:r>
          </w:p>
        </w:tc>
      </w:tr>
    </w:tbl>
    <w:p/>
    <w:p>
      <w:pPr>
        <w:pStyle w:val="Heading1"/>
      </w:pPr>
      <w:r>
        <w:t>3. Local installation</w:t>
      </w:r>
    </w:p>
    <w:p>
      <w:pPr>
        <w:ind w:left="360" w:hanging="360"/>
      </w:pPr>
      <w:r>
        <w:t>1. Use a Python version compatible with the pinned dependencies.</w:t>
      </w:r>
    </w:p>
    <w:p>
      <w:pPr>
        <w:ind w:left="360" w:hanging="360"/>
      </w:pPr>
      <w:r>
        <w:t>2. Create and activate a virtual environment.</w:t>
      </w:r>
    </w:p>
    <w:p>
      <w:pPr>
        <w:ind w:left="360" w:hanging="360"/>
      </w:pPr>
      <w:r>
        <w:t>3. Install dependencies with pip install -r requirements.txt.</w:t>
      </w:r>
    </w:p>
    <w:p>
      <w:pPr>
        <w:ind w:left="360" w:hanging="360"/>
      </w:pPr>
      <w:r>
        <w:t>4. Set OPENAI_API_KEY in the runtime environment.</w:t>
      </w:r>
    </w:p>
    <w:p>
      <w:pPr>
        <w:ind w:left="360" w:hanging="360"/>
      </w:pPr>
      <w:r>
        <w:t>5. Run streamlit run oli_v6_deploy.py from the project directory.</w:t>
      </w:r>
    </w:p>
    <w:p>
      <w:pPr>
        <w:spacing w:after="0"/>
      </w:pPr>
      <w:r>
        <w:rPr>
          <w:rFonts w:ascii="Courier New" w:hAnsi="Courier New"/>
          <w:sz w:val="18"/>
        </w:rPr>
        <w:t>python -m venv .venv</w:t>
      </w:r>
    </w:p>
    <w:p>
      <w:pPr>
        <w:spacing w:after="0"/>
      </w:pPr>
      <w:r>
        <w:rPr>
          <w:rFonts w:ascii="Courier New" w:hAnsi="Courier New"/>
          <w:sz w:val="18"/>
        </w:rPr>
        <w:t>source .venv/bin/activate</w:t>
      </w:r>
    </w:p>
    <w:p>
      <w:pPr>
        <w:spacing w:after="0"/>
      </w:pPr>
      <w:r>
        <w:rPr>
          <w:rFonts w:ascii="Courier New" w:hAnsi="Courier New"/>
          <w:sz w:val="18"/>
        </w:rPr>
        <w:t>pip install -r requirements.txt</w:t>
      </w:r>
    </w:p>
    <w:p>
      <w:pPr>
        <w:spacing w:after="0"/>
      </w:pPr>
      <w:r>
        <w:rPr>
          <w:rFonts w:ascii="Courier New" w:hAnsi="Courier New"/>
          <w:sz w:val="18"/>
        </w:rPr>
        <w:t>streamlit run oli_v6_deploy.py</w:t>
      </w:r>
    </w:p>
    <w:p>
      <w:pPr>
        <w:pStyle w:val="Heading1"/>
      </w:pPr>
      <w:r>
        <w:t>4. Main function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74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Functions or classes</w:t>
            </w:r>
          </w:p>
        </w:tc>
        <w:tc>
          <w:tcPr>
            <w:tcW w:type="dxa" w:w="374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Excel/export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to_excel, create_results_download_with_sections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Writes XLSX/ZIP outputs in memory and disables automatic URL conversion.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Tokens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truncate_to_token_limit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Cuts prompt context to token limits with tiktoken.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 and RAG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get_embedding_with_retry, load_embeddings, faiss.IndexFlatIP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Loads a startup FAISS index and supports large-document RAG in Tab 4.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Document extraction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extract_docx_structure_enhanced, validate_extraction, extract_document_content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Extracts hierarchy, tables, and text for Tabs 1-3. Tab 4 chat does not use the enhanced extractor.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 appraisal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load_appraisal_questions, parse_two_part_question, analyze_question_with_llm_tab1, _critic_impl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Evaluates each question, handles two-part focus, A-E gates, and transversal A/B gates.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2/3 rubric evaluation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evaluate_criterion_with_llm, synthesize_evaluations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Scores selected criteria 1-5 with evidence.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classification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EmbeddingsCache, classify_recommendations, classify_recommendations_en, verify_match_with_llm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Classifies records against the frame with numpy cosine similarity and optional LLM verification.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Deep recommendation analysis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AnalysisCache, analyze_recommendation_plan_pair, run_row_analysis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Uses local pickle cache; effective model is gpt-4o-mini in current code.</w:t>
            </w:r>
          </w:p>
        </w:tc>
      </w:tr>
    </w:tbl>
    <w:p/>
    <w:p>
      <w:pPr>
        <w:pStyle w:val="Heading1"/>
      </w:pPr>
      <w:r>
        <w:t>5. State conventions</w:t>
      </w:r>
    </w:p>
    <w:p>
      <w:pPr>
        <w:pStyle w:val="ListBullet"/>
      </w:pPr>
      <w:r>
        <w:t>Tabs use separate st.session_state keys such as tab1_results_df, document_extracted_tab2, tab3_results, doc_chat_docs, doc_chat_embeddings, classified_world_df, and deep_analysis_df.</w:t>
      </w:r>
    </w:p>
    <w:p>
      <w:pPr>
        <w:pStyle w:val="ListBullet"/>
      </w:pPr>
      <w:r>
        <w:t>Tabs 1-3 detect uploaded-file changes with file-content hashes and reset extraction state.</w:t>
      </w:r>
    </w:p>
    <w:p>
      <w:pPr>
        <w:pStyle w:val="ListBullet"/>
      </w:pPr>
      <w:r>
        <w:t>Tab 4 detects document changes only by filename list.</w:t>
      </w:r>
    </w:p>
    <w:p>
      <w:pPr>
        <w:pStyle w:val="ListBullet"/>
      </w:pPr>
      <w:r>
        <w:t>Downloadable outputs are generated in memory and are not automatically saved to disk.</w:t>
      </w:r>
    </w:p>
    <w:p>
      <w:pPr>
        <w:pStyle w:val="Heading1"/>
      </w:pPr>
      <w:r>
        <w:t>6. Error handling and verification</w:t>
      </w:r>
    </w:p>
    <w:p>
      <w:pPr>
        <w:pStyle w:val="ListBullet"/>
      </w:pPr>
      <w:r>
        <w:t>Missing critical files produce Streamlit errors or warnings and stop the affected flow.</w:t>
      </w:r>
    </w:p>
    <w:p>
      <w:pPr>
        <w:pStyle w:val="ListBullet"/>
      </w:pPr>
      <w:r>
        <w:t>Missing OPENAI_API_KEY produces a global warning; OpenAI-dependent functions then fail or return errors.</w:t>
      </w:r>
    </w:p>
    <w:p>
      <w:pPr>
        <w:pStyle w:val="ListBullet"/>
      </w:pPr>
      <w:r>
        <w:t>Invalid JSON responses are cleaned where possible; if parsing fails, flows return default error records.</w:t>
      </w:r>
    </w:p>
    <w:p>
      <w:pPr>
        <w:pStyle w:val="ListBullet"/>
      </w:pPr>
      <w:r>
        <w:t>Run test_two_part_parsing.py when changing two-part parsing or Tab 1 question logic.</w:t>
      </w:r>
    </w:p>
    <w:p>
      <w:pPr>
        <w:pStyle w:val="ListBullet"/>
      </w:pPr>
      <w:r>
        <w:t>Manually test one question per configured transversal theme after changing aliases or scoring.</w:t>
      </w:r>
    </w:p>
    <w:p>
      <w:pPr>
        <w:pStyle w:val="ListBullet"/>
      </w:pPr>
      <w:r>
        <w:t>Test Tab 4 with both a small TXT and a large DOCX; also test replacing a file with the same filename.</w:t>
      </w:r>
    </w:p>
    <w:p>
      <w:pPr>
        <w:pStyle w:val="ListBullet"/>
      </w:pPr>
      <w:r>
        <w:t>Test Tabs 5 and 6 with a limited sample, with LLM Verification off and on.</w:t>
      </w:r>
    </w:p>
    <w:p>
      <w:pPr>
        <w:pStyle w:val="Heading1"/>
      </w:pPr>
      <w:r>
        <w:t>7. Visible technical debt</w:t>
      </w:r>
    </w:p>
    <w:p>
      <w:pPr>
        <w:pStyle w:val="ListBullet"/>
      </w:pPr>
      <w:r>
        <w:t>Large commented legacy blocks remain in the main file.</w:t>
      </w:r>
    </w:p>
    <w:p>
      <w:pPr>
        <w:pStyle w:val="ListBullet"/>
      </w:pPr>
      <w:r>
        <w:t>Startup data and embeddings are initialized twice.</w:t>
      </w:r>
    </w:p>
    <w:p>
      <w:pPr>
        <w:pStyle w:val="ListBullet"/>
      </w:pPr>
      <w:r>
        <w:t>load_embeddings remains active at startup although the visible recommendation-search UI is commented.</w:t>
      </w:r>
    </w:p>
    <w:p>
      <w:pPr>
        <w:pStyle w:val="ListBullet"/>
      </w:pPr>
      <w:r>
        <w:t>Tab 4 asks users for citations and metadata, but its DOCX chat extraction only reads paragraphs.</w:t>
      </w:r>
    </w:p>
    <w:p>
      <w:pPr>
        <w:pStyle w:val="ListBullet"/>
      </w:pPr>
      <w:r>
        <w:t>Tabs 5 and 6 expose a deep-analysis model selector that does not control the effective model.</w:t>
      </w:r>
    </w:p>
    <w:p>
      <w:pPr>
        <w:pStyle w:val="ListBullet"/>
      </w:pPr>
      <w:r>
        <w:t>Some Tab 3 error messages still mention PRODOC_rubric.xlsx even though the active rubric is Evaluación de sostenibilidad del proyecto_rubric_9feb26.xlsx.</w:t>
      </w:r>
    </w:p>
    <w:p>
      <w:pPr>
        <w:pStyle w:val="ListBullet"/>
      </w:pPr>
      <w:r>
        <w:t>The app lacks a clean separation between UI, domain logic, extraction, and external-service clients.</w:t>
      </w:r>
    </w:p>
    <w:p>
      <w:pPr>
        <w:pStyle w:val="Heading1"/>
      </w:pPr>
      <w:r>
        <w:t>8. GPT assistant backend code</w:t>
      </w:r>
    </w:p>
    <w:p>
      <w:r>
        <w:t>The backend serving the three GPTs is independent of oli_v6_deploy.py: it imports no Streamlit and shares no state with the app. The evaluation engines were extracted into interface-free core modules so the same code can run from Streamlit or from the API.</w:t>
      </w:r>
    </w:p>
    <w:p>
      <w:pPr>
        <w:pStyle w:val="Heading2"/>
      </w:pPr>
      <w:r>
        <w:t>8.1 Backend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4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Role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gpt_action_api.py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FastAPI application: header authentication, job creation and polling, DOCX download from OpenAI, /health and /privacy endpoints.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tab1_v3_core.py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Preliminary appraisal v3 engine: loads the 76-criterion rubric, builds prompts, runs the evaluation, assembles the XLSX.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Streamlit wrapper around the same engine, used by the experimental Tab 7 of the app.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tab2_core.py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Specific-attributes engine: three selectable rubrics, 1-5 scale, stability consolidation.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sustainability_core.py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 engine: 28 indicators across three dimensions, 0-3 scale, stability consolidation.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stability.py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Shared repetition and consolidation module: runs each item N times, collapses to the mode, computes the stability percentage.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openapi_gpt_action_v3.yaml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 specification pasted into the appraisal GPT's Action.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openapi_gpt_action_tab2.yaml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 specification for the specific-attributes GPT.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openapi_gpt_action_sustainability.yaml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 specification for the sustainability GPT.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Dockerfile.gpt-action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Backend Docker image on Python 3.10-slim.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docker-compose.gpt-action.yml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Local containerised run of the backend.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requirements.gpt-action.txt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Backend dependencies, kept separate from the Streamlit requirements.txt.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render.yaml</w:t>
            </w:r>
          </w:p>
        </w:tc>
        <w:tc>
          <w:tcPr>
            <w:tcW w:type="dxa" w:w="64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 Blueprint: service, runtime, health check, and environment variables.</w:t>
            </w:r>
          </w:p>
        </w:tc>
      </w:tr>
    </w:tbl>
    <w:p/>
    <w:p>
      <w:pPr>
        <w:pStyle w:val="Heading2"/>
      </w:pPr>
      <w:r>
        <w:t>8.2 Running the backend locally</w:t>
      </w:r>
    </w:p>
    <w:p>
      <w:pPr>
        <w:spacing w:after="0"/>
      </w:pPr>
      <w:r>
        <w:rPr>
          <w:rFonts w:ascii="Courier New" w:hAnsi="Courier New"/>
          <w:sz w:val="18"/>
        </w:rPr>
        <w:t>pip install -r requirements.gpt-action.txt</w:t>
      </w:r>
    </w:p>
    <w:p>
      <w:pPr>
        <w:spacing w:after="0"/>
      </w:pPr>
      <w:r>
        <w:rPr>
          <w:rFonts w:ascii="Courier New" w:hAnsi="Courier New"/>
          <w:sz w:val="18"/>
        </w:rPr>
        <w:t>export OPENAI_API_KEY=...</w:t>
      </w:r>
    </w:p>
    <w:p>
      <w:pPr>
        <w:spacing w:after="0"/>
      </w:pPr>
      <w:r>
        <w:rPr>
          <w:rFonts w:ascii="Courier New" w:hAnsi="Courier New"/>
          <w:sz w:val="18"/>
        </w:rPr>
        <w:t>export ILO_GPT_ACTION_API_KEY=...</w:t>
      </w:r>
    </w:p>
    <w:p>
      <w:pPr>
        <w:spacing w:after="0"/>
      </w:pPr>
      <w:r>
        <w:rPr>
          <w:rFonts w:ascii="Courier New" w:hAnsi="Courier New"/>
          <w:sz w:val="18"/>
        </w:rPr>
        <w:t>uvicorn gpt_action_api:app --reload --port 8000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or containerised:</w:t>
      </w:r>
    </w:p>
    <w:p>
      <w:pPr>
        <w:spacing w:after="0"/>
      </w:pPr>
      <w:r>
        <w:rPr>
          <w:rFonts w:ascii="Courier New" w:hAnsi="Courier New"/>
          <w:sz w:val="18"/>
        </w:rPr>
        <w:t>docker compose -f docker-compose.gpt-action.yml up</w:t>
      </w:r>
    </w:p>
    <w:p>
      <w:r>
        <w:t>The process must run from the directory holding the rubric files, because the engines resolve them by relative path.</w:t>
      </w:r>
    </w:p>
    <w:p>
      <w:pPr>
        <w:pStyle w:val="Heading2"/>
      </w:pPr>
      <w:r>
        <w:t>8.3 Backend function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Function or endpoint</w:t>
            </w:r>
          </w:p>
        </w:tc>
        <w:tc>
          <w:tcPr>
            <w:tcW w:type="dxa" w:w="619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require_api_key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Compares the X-API-Key header against ILO_GPT_ACTION_API_KEY; guards every job endpoint.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POST /v3/jobs, /attributes/jobs, /sustainability/jobs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Register a job, return its identifier, and start the evaluation in the background.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 /{family}/jobs/{id}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Returns job status: queued, running, succeeded, or failed, with progress when available.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 /{family}/jobs/{id}/result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Returns the structured summary and the base64-encoded XLSX.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Availability probe used by Render. Unauthenticated.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 /privacy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HTML privacy policy. Required by ChatGPT to publish a GPT with an Action. Unauthenticated.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stability.evaluate_with_stability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Runs each item `repeats` times in parallel and delegates consolidation to the engine's aggregator.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stability.aggregate_runs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Collapses runs to the modal value and computes stability, distribution, and drift.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results_to_xlsx_bytes</w:t>
            </w:r>
          </w:p>
        </w:tc>
        <w:tc>
          <w:tcPr>
            <w:tcW w:type="dxa" w:w="61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Present in all three engines; builds the final XLSX with xlsxwriter.</w:t>
            </w:r>
          </w:p>
        </w:tc>
      </w:tr>
    </w:tbl>
    <w:p/>
    <w:p>
      <w:pPr>
        <w:pStyle w:val="Heading2"/>
      </w:pPr>
      <w:r>
        <w:t>8.4 Backend technical debt</w:t>
      </w:r>
    </w:p>
    <w:p>
      <w:pPr>
        <w:pStyle w:val="ListBullet"/>
      </w:pPr>
      <w:r>
        <w:t>The JOBS dictionary is in-process memory: it does not survive restarts and does not support more than one service instance.</w:t>
      </w:r>
    </w:p>
    <w:p>
      <w:pPr>
        <w:pStyle w:val="ListBullet"/>
      </w:pPr>
      <w:r>
        <w:t>Jobs never expire: a long-lived process accumulates results in memory indefinitely.</w:t>
      </w:r>
    </w:p>
    <w:p>
      <w:pPr>
        <w:pStyle w:val="ListBullet"/>
      </w:pPr>
      <w:r>
        <w:t>All three engines duplicate results_to_xlsx_bytes with minor variations; these could converge if the output format is unified.</w:t>
      </w:r>
    </w:p>
    <w:p>
      <w:pPr>
        <w:pStyle w:val="ListBullet"/>
      </w:pPr>
      <w:r>
        <w:t>Rubrics resolve by path relative to the working directory, coupling the process to where it is launched.</w:t>
      </w:r>
    </w:p>
    <w:p>
      <w:pPr>
        <w:pStyle w:val="ListBullet"/>
      </w:pPr>
      <w:r>
        <w:t>stability.py ships a runnable _demo() self-check; it is the only backend code with automated verification.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