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F6C"/>
          <w:sz w:val="40"/>
        </w:rPr>
        <w:t>ADDITIONAL CLOSEOUT INFORMATION</w:t>
      </w:r>
    </w:p>
    <w:p>
      <w:pPr>
        <w:jc w:val="center"/>
      </w:pPr>
      <w:r>
        <w:rPr>
          <w:b/>
          <w:color w:val="002F6C"/>
          <w:sz w:val="24"/>
        </w:rPr>
        <w:t>Project Performance Toolkit</w:t>
      </w:r>
    </w:p>
    <w:p>
      <w:pPr>
        <w:jc w:val="center"/>
      </w:pPr>
      <w:r>
        <w:t>Contact, maintenance, and future recommendations</w:t>
        <w:br/>
        <w:t>Technical source: oli_v6_deploy.py + gpt_action_api.py</w:t>
        <w:br/>
        <w:t>Updated: July 15, 2026</w:t>
      </w:r>
    </w:p>
    <w:p/>
    <w:p>
      <w:pPr>
        <w:pStyle w:val="Heading1"/>
      </w:pPr>
      <w:r>
        <w:t>1. Operational handoff</w:t>
      </w:r>
    </w:p>
    <w:p>
      <w:r>
        <w:t>Daily operation should sit with the ILO team. The original developer should remain a last-resort support contact for issues that cannot be resolved through this documentation, code review, and local reproduction.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676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ILO owner team</w:t>
            </w:r>
          </w:p>
        </w:tc>
        <w:tc>
          <w:tcPr>
            <w:tcW w:type="dxa" w:w="67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Own access, data, execution, outputs, and methodological decisions.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ILO technical administrator</w:t>
            </w:r>
          </w:p>
        </w:tc>
        <w:tc>
          <w:tcPr>
            <w:tcW w:type="dxa" w:w="67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Manage deployment, environment variables, data files, and backups.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Analyst users</w:t>
            </w:r>
          </w:p>
        </w:tc>
        <w:tc>
          <w:tcPr>
            <w:tcW w:type="dxa" w:w="67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Run workflows, review evidence, download results, and apply technical judgment.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Original developer</w:t>
            </w:r>
          </w:p>
        </w:tc>
        <w:tc>
          <w:tcPr>
            <w:tcW w:type="dxa" w:w="67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Exceptional support for architecture, complex debugging, or changes outside ordinary maintenance.</w:t>
            </w:r>
          </w:p>
        </w:tc>
      </w:tr>
    </w:tbl>
    <w:p/>
    <w:p>
      <w:pPr>
        <w:pStyle w:val="Heading1"/>
      </w:pPr>
      <w:r>
        <w:t>2. Last-resort contact</w:t>
      </w:r>
    </w:p>
    <w:p>
      <w:pPr>
        <w:pStyle w:val="ListBullet"/>
      </w:pPr>
      <w:r>
        <w:t>Legacy contact from prior documentation: ageidv@gmail.com.</w:t>
      </w:r>
    </w:p>
    <w:p>
      <w:pPr>
        <w:pStyle w:val="ListBullet"/>
      </w:pPr>
      <w:r>
        <w:t>Recommended use: only after reproducing the issue locally, reviewing app messages/logs, and isolating the affected tab or function.</w:t>
      </w:r>
    </w:p>
    <w:p>
      <w:pPr>
        <w:pStyle w:val="ListBullet"/>
      </w:pPr>
      <w:r>
        <w:t>Include date, tab, non-sensitive input sample if possible, reproduction steps, error message, and screenshot if internal policy permits.</w:t>
      </w:r>
    </w:p>
    <w:p>
      <w:pPr>
        <w:pStyle w:val="Heading1"/>
      </w:pPr>
      <w:r>
        <w:t>3. Maintenance routine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16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662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Activity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Weekly during active operation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Confirm the app opens, OPENAI_API_KEY works, and a test document processes in Tab 4.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Monthly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Test a sample in Tabs 1, 2, 3, 5, and 6; confirm downloads open.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Before each data update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Back up Excel, CSV, .pt, and relevant cache files.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After each code update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Run manual tests by tab and test_two_part_parsing.py if question logic changed.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Every 6-12 months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Review OpenAI models, cost, limits, dependencies, and Streamlit compatibility.</w:t>
            </w:r>
          </w:p>
        </w:tc>
      </w:tr>
    </w:tbl>
    <w:p/>
    <w:p>
      <w:pPr>
        <w:pStyle w:val="Heading1"/>
      </w:pPr>
      <w:r>
        <w:t>4. Future update recommendations</w:t>
      </w:r>
    </w:p>
    <w:p>
      <w:pPr>
        <w:pStyle w:val="ListBullet"/>
      </w:pPr>
      <w:r>
        <w:t>Gradually split the monolith into data loading, document extraction, AI clients, evaluation logic, and UI modules.</w:t>
      </w:r>
    </w:p>
    <w:p>
      <w:pPr>
        <w:pStyle w:val="ListBullet"/>
      </w:pPr>
      <w:r>
        <w:t>Remove obsolete commented blocks after confirming they are not needed.</w:t>
      </w:r>
    </w:p>
    <w:p>
      <w:pPr>
        <w:pStyle w:val="ListBullet"/>
      </w:pPr>
      <w:r>
        <w:t>Consolidate the duplicate load_extended_data and load_embeddings startup calls.</w:t>
      </w:r>
    </w:p>
    <w:p>
      <w:pPr>
        <w:pStyle w:val="ListBullet"/>
      </w:pPr>
      <w:r>
        <w:t>Decide whether load_embeddings should still run at startup while visible recommendation search remains commented.</w:t>
      </w:r>
    </w:p>
    <w:p>
      <w:pPr>
        <w:pStyle w:val="ListBullet"/>
      </w:pPr>
      <w:r>
        <w:t>Fix Tab 4 if section/page citations are required by using the enhanced hierarchical extractor.</w:t>
      </w:r>
    </w:p>
    <w:p>
      <w:pPr>
        <w:pStyle w:val="ListBullet"/>
      </w:pPr>
      <w:r>
        <w:t>Wire the deep-analysis model selector into run_row_analysis or remove the selector.</w:t>
      </w:r>
    </w:p>
    <w:p>
      <w:pPr>
        <w:pStyle w:val="ListBullet"/>
      </w:pPr>
      <w:r>
        <w:t>Add tests for parse_two_part_question, _apply_critic_gate_and_render, detect_transversal_matter, _apply_transversal_gate_and_render, classification, and XLSX exports.</w:t>
      </w:r>
    </w:p>
    <w:p>
      <w:pPr>
        <w:pStyle w:val="ListBullet"/>
      </w:pPr>
      <w:r>
        <w:t>Maintain a small non-sensitive regression document set for reproducible validation.</w:t>
      </w:r>
    </w:p>
    <w:p>
      <w:pPr>
        <w:pStyle w:val="ListBullet"/>
      </w:pPr>
      <w:r>
        <w:t>Record schema changes to each Excel file with date and ILO owner.</w:t>
      </w:r>
    </w:p>
    <w:p>
      <w:pPr>
        <w:pStyle w:val="ListBullet"/>
      </w:pPr>
      <w:r>
        <w:t>If the split variants remain in use, propagate relevant changes from oli_v6_deploy.py and test each variant separately.</w:t>
      </w:r>
    </w:p>
    <w:p>
      <w:pPr>
        <w:pStyle w:val="Heading1"/>
      </w:pPr>
      <w:r>
        <w:t>5. AI and cost recommendations</w:t>
      </w:r>
    </w:p>
    <w:p>
      <w:pPr>
        <w:pStyle w:val="ListBullet"/>
      </w:pPr>
      <w:r>
        <w:t>Keep gpt-5-mini as the main evaluation model while human validation remains consistent.</w:t>
      </w:r>
    </w:p>
    <w:p>
      <w:pPr>
        <w:pStyle w:val="ListBullet"/>
      </w:pPr>
      <w:r>
        <w:t>Use LLM Verification in classification only when added precision justifies cost and latency.</w:t>
      </w:r>
    </w:p>
    <w:p>
      <w:pPr>
        <w:pStyle w:val="ListBullet"/>
      </w:pPr>
      <w:r>
        <w:t>Filter and limit rows before deep recommendation analysis.</w:t>
      </w:r>
    </w:p>
    <w:p>
      <w:pPr>
        <w:pStyle w:val="ListBullet"/>
      </w:pPr>
      <w:r>
        <w:t>Keep embeddings_cache.pkl and analysis_cache.pkl for recurring batches; delete them only if corrupt or after substantive data changes.</w:t>
      </w:r>
    </w:p>
    <w:p>
      <w:pPr>
        <w:pStyle w:val="ListBullet"/>
      </w:pPr>
      <w:r>
        <w:t>Review the startup FAISS recommendation index because classification tabs do not use it, although it still loads.</w:t>
      </w:r>
    </w:p>
    <w:p>
      <w:pPr>
        <w:pStyle w:val="ListBullet"/>
      </w:pPr>
      <w:r>
        <w:t>Track internal cost estimates with generate_cost_report.py if frequent institutional use continues.</w:t>
      </w:r>
    </w:p>
    <w:p>
      <w:pPr>
        <w:pStyle w:val="Heading1"/>
      </w:pPr>
      <w:r>
        <w:t>6. Change acceptance criteria</w:t>
      </w:r>
    </w:p>
    <w:p>
      <w:pPr>
        <w:pStyle w:val="ListBullet"/>
      </w:pPr>
      <w:r>
        <w:t>The app starts with streamlit run oli_v6_deploy.py.</w:t>
      </w:r>
    </w:p>
    <w:p>
      <w:pPr>
        <w:pStyle w:val="ListBullet"/>
      </w:pPr>
      <w:r>
        <w:t>Tab 1 processes a test DOCX, produces results, recognizes at least one transversal theme, and shows the A/B audit line.</w:t>
      </w:r>
    </w:p>
    <w:p>
      <w:pPr>
        <w:pStyle w:val="ListBullet"/>
      </w:pPr>
      <w:r>
        <w:t>Tab 2 evaluates at least one selected criterion and downloads a ZIP.</w:t>
      </w:r>
    </w:p>
    <w:p>
      <w:pPr>
        <w:pStyle w:val="ListBullet"/>
      </w:pPr>
      <w:r>
        <w:t>Tab 3 generates results and charts for a sample.</w:t>
      </w:r>
    </w:p>
    <w:p>
      <w:pPr>
        <w:pStyle w:val="ListBullet"/>
      </w:pPr>
      <w:r>
        <w:t>Tab 4 answers on both a small TXT and a large DOCX, and the same-filename replacement procedure is understood.</w:t>
      </w:r>
    </w:p>
    <w:p>
      <w:pPr>
        <w:pStyle w:val="ListBullet"/>
      </w:pPr>
      <w:r>
        <w:t>Tabs 5 and 6 classify a limited sample and show treemaps.</w:t>
      </w:r>
    </w:p>
    <w:p>
      <w:pPr>
        <w:pStyle w:val="ListBullet"/>
      </w:pPr>
      <w:r>
        <w:t>Documentation contains no fill-in fields, real credentials, or unnecessary personal paths.</w:t>
      </w:r>
    </w:p>
    <w:p>
      <w:pPr>
        <w:pStyle w:val="Heading1"/>
      </w:pPr>
      <w:r>
        <w:t>7. Minimum handoff package</w:t>
      </w:r>
    </w:p>
    <w:p>
      <w:pPr>
        <w:pStyle w:val="ListBullet"/>
      </w:pPr>
      <w:r>
        <w:t>Main code: oli_v6_deploy.py.</w:t>
      </w:r>
    </w:p>
    <w:p>
      <w:pPr>
        <w:pStyle w:val="ListBullet"/>
      </w:pPr>
      <w:r>
        <w:t>Dependencies: requirements.txt.</w:t>
      </w:r>
    </w:p>
    <w:p>
      <w:pPr>
        <w:pStyle w:val="ListBullet"/>
      </w:pPr>
      <w:r>
        <w:t>Updated Spanish documentation: six DOCX files in documentation.</w:t>
      </w:r>
    </w:p>
    <w:p>
      <w:pPr>
        <w:pStyle w:val="ListBullet"/>
      </w:pPr>
      <w:r>
        <w:t>Updated English documentation: six DOCX files in documentation/en.</w:t>
      </w:r>
    </w:p>
    <w:p>
      <w:pPr>
        <w:pStyle w:val="ListBullet"/>
      </w:pPr>
      <w:r>
        <w:t>Active data files and rubrics listed in the data model documentation.</w:t>
      </w:r>
    </w:p>
    <w:p>
      <w:pPr>
        <w:pStyle w:val="ListBullet"/>
      </w:pPr>
      <w:r>
        <w:t>ILO internal deployment instructions for the chosen hosting environment.</w:t>
      </w:r>
    </w:p>
    <w:p>
      <w:pPr>
        <w:pStyle w:val="ListBullet"/>
      </w:pPr>
      <w:r>
        <w:t>ILO register of access, data, and deployment owners.</w:t>
      </w:r>
    </w:p>
    <w:p>
      <w:pPr>
        <w:pStyle w:val="Heading1"/>
      </w:pPr>
      <w:r>
        <w:t>8. GPT assistant handoff and maintenance</w:t>
      </w:r>
    </w:p>
    <w:p>
      <w:r>
        <w:t>The three GPTs published in ChatGPT and their FastAPI backend form a deliverable separate from the Streamlit app, with their own maintenance cycle, credentials, and failure modes.</w:t>
      </w:r>
    </w:p>
    <w:p>
      <w:pPr>
        <w:pStyle w:val="Heading2"/>
      </w:pPr>
      <w:r>
        <w:t>8.1 Assets to transfer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59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16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Where it lives</w:t>
            </w:r>
          </w:p>
        </w:tc>
        <w:tc>
          <w:tcPr>
            <w:tcW w:type="dxa" w:w="403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Who should control it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The three published GPTs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The ChatGPT account where they were created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Should migrate to an institutional ILO account; while they remain on a personal account, continuity depends on that account.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Backend service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Render.com, service ilo-prodoc-appraisal-v3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ILO technical administrator.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OPENAI_API_KEY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Environment variable in Render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ILO technical administrator; determines which account is billed for usage.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ILO_GPT_ACTION_API_KEY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Environment variable in Render and in all three Actions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ILO technical administrator.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Private GPT links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Internal ILO distribution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Owning team. All three are set to "Anyone with a link": the link is a bearer credential and the distribution list is the only access control.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 xml:space="preserve">  · Quality Appraisal (Tab 1 v3)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https://chatgpt.com/g/g-6a2643b11e708191adc1c03e64260a25-ilo-prodoc-quality-appraisal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Private link; requires a ChatGPT account.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 xml:space="preserve">  · Specific Attributes (Tab 2)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https://chatgpt.com/g/g-6a43cc82d4d08191bf6e60357453e336-oit-diagnostico-de-atributos-especificos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Private link; requires a ChatGPT account.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 xml:space="preserve">  · Sustainability (Tab 3)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https://chatgpt.com/g/g-6a43d24307b88191bb362632f133c0f3-oit-diagnostico-de-sostenibilidad-del-proyecto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Private link; requires a ChatGPT account.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 xml:space="preserve">  · Shared backend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https://ilo-prodoc-appraisal-v3.onrender.com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FastAPI on Render; public probe at /health.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Code and rubrics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Project repository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ILO technical administrator.</w:t>
            </w:r>
          </w:p>
        </w:tc>
      </w:tr>
    </w:tbl>
    <w:p/>
    <w:p>
      <w:r>
        <w:t>Migrating the GPTs to an institutional account is the single most important handoff action and cannot be deferred indefinitely: a GPT published from a personal account stops being available if that account is closed or changes plan.</w:t>
      </w:r>
    </w:p>
    <w:p>
      <w:pPr>
        <w:pStyle w:val="Heading2"/>
      </w:pPr>
      <w:r>
        <w:t>8.2 GPT layer maintenance routine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16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662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Activity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Weekly during active operation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Confirm GET /health responds and run a short evaluation on one of the three assistants.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Monthly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Test all three assistants with a sample document and confirm the XLSX downloads and opens.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Monthly during the pilot phase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Review consumption in the OpenAI dashboard and project the budget exhaustion date.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When updating a rubric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Replace the XLSX, test locally, push to main, and verify the redeploy with a scoped evaluation.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When editing instructions or starter buttons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Update docs/gpt_onboarding_es.md too, so documentation does not drift from the assistants.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Every 6-12 months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Review available models, costs, API limits, and the Render plan.</w:t>
            </w:r>
          </w:p>
        </w:tc>
      </w:tr>
    </w:tbl>
    <w:p/>
    <w:p>
      <w:pPr>
        <w:pStyle w:val="Heading2"/>
      </w:pPr>
      <w:r>
        <w:t>8.3 Change acceptance criteria for the GPT layer</w:t>
      </w:r>
    </w:p>
    <w:p>
      <w:pPr>
        <w:pStyle w:val="ListBullet"/>
      </w:pPr>
      <w:r>
        <w:t>GET /health responds after deployment.</w:t>
      </w:r>
    </w:p>
    <w:p>
      <w:pPr>
        <w:pStyle w:val="ListBullet"/>
      </w:pPr>
      <w:r>
        <w:t>GET /privacy responds: ChatGPT requires it to keep a GPT with an Action published.</w:t>
      </w:r>
    </w:p>
    <w:p>
      <w:pPr>
        <w:pStyle w:val="ListBullet"/>
      </w:pPr>
      <w:r>
        <w:t>Each of the three assistants completes a scoped test evaluation and delivers its XLSX.</w:t>
      </w:r>
    </w:p>
    <w:p>
      <w:pPr>
        <w:pStyle w:val="ListBullet"/>
      </w:pPr>
      <w:r>
        <w:t>The specific-attributes and sustainability XLSX outputs include the stability column.</w:t>
      </w:r>
    </w:p>
    <w:p>
      <w:pPr>
        <w:pStyle w:val="ListBullet"/>
      </w:pPr>
      <w:r>
        <w:t>All three Actions point at the correct server and authenticate with the current key.</w:t>
      </w:r>
    </w:p>
    <w:p>
      <w:pPr>
        <w:pStyle w:val="ListBullet"/>
      </w:pPr>
      <w:r>
        <w:t>Greeting an assistant with no attachment makes it introduce itself rather than wait in silence.</w:t>
      </w:r>
    </w:p>
    <w:p>
      <w:pPr>
        <w:pStyle w:val="Heading2"/>
      </w:pPr>
      <w:r>
        <w:t>8.4 Continuity and cost recommendations</w:t>
      </w:r>
    </w:p>
    <w:p>
      <w:pPr>
        <w:pStyle w:val="ListBullet"/>
      </w:pPr>
      <w:r>
        <w:t>Migrate the three GPTs to an institutional ILO account before widening usage.</w:t>
      </w:r>
    </w:p>
    <w:p>
      <w:pPr>
        <w:pStyle w:val="ListBullet"/>
      </w:pPr>
      <w:r>
        <w:t>Replace in-memory job storage with Redis or an equivalent if usage moves beyond a pilot: today a redeploy loses in-flight evaluations.</w:t>
      </w:r>
    </w:p>
    <w:p>
      <w:pPr>
        <w:pStyle w:val="ListBullet"/>
      </w:pPr>
      <w:r>
        <w:t>Consider a paid Render plan if cold-start latency degrades the user experience.</w:t>
      </w:r>
    </w:p>
    <w:p>
      <w:pPr>
        <w:pStyle w:val="ListBullet"/>
      </w:pPr>
      <w:r>
        <w:t>Watch the cost of the stability repeats: 10 runs per criterion in quality appraisal and 5 in the other two assistants. A full appraisal issues on the order of 760 model calls and is by far the most expensive workflow. Lowering STABILITY_REPEATS is the most direct lever if budget tightens, at the cost of reliability; lowering it in tab1_v3_core saves the most.</w:t>
      </w:r>
    </w:p>
    <w:p>
      <w:pPr>
        <w:pStyle w:val="ListBullet"/>
      </w:pPr>
      <w:r>
        <w:t>Use separate API keys per assistant if consumption must be attributed to each: the OpenAI dashboard breaks down by key, not by GPT.</w:t>
      </w:r>
    </w:p>
    <w:p>
      <w:pPr>
        <w:pStyle w:val="ListBullet"/>
      </w:pPr>
      <w:r>
        <w:t>Prefer section- or dimension-scoped evaluations over the full rubric when verifying a specific point: it cuts cost and time without losing value.</w:t>
      </w:r>
    </w:p>
    <w:p>
      <w:pPr>
        <w:pStyle w:val="ListBullet"/>
      </w:pPr>
      <w:r>
        <w:t>Record the observed unit cost during the pilot so a larger deployment can be estimated.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2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2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