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2588" w14:textId="4D7B3E60" w:rsidR="00753B17" w:rsidRPr="00BA1739" w:rsidRDefault="00A25FFF" w:rsidP="00753B17">
      <w:pPr>
        <w:jc w:val="center"/>
        <w:rPr>
          <w:b/>
          <w:bCs/>
          <w:sz w:val="32"/>
          <w:szCs w:val="32"/>
        </w:rPr>
      </w:pPr>
      <w:r w:rsidRPr="00A25FFF">
        <w:rPr>
          <w:b/>
          <w:bCs/>
          <w:sz w:val="32"/>
          <w:szCs w:val="32"/>
        </w:rPr>
        <w:t>DOĞAL DİL İŞLEME (NLP), GÖRÜNTÜ İŞLEME ve SUNUCU KURULUMU DANIŞMANLIK HİZMETLERİ ALIM</w:t>
      </w:r>
      <w:r>
        <w:rPr>
          <w:b/>
          <w:bCs/>
          <w:sz w:val="32"/>
          <w:szCs w:val="32"/>
        </w:rPr>
        <w:t xml:space="preserve"> </w:t>
      </w:r>
      <w:r w:rsidR="00753B17" w:rsidRPr="00BA1739">
        <w:rPr>
          <w:b/>
          <w:bCs/>
          <w:sz w:val="32"/>
          <w:szCs w:val="32"/>
        </w:rPr>
        <w:t>GEREKÇESİ</w:t>
      </w:r>
    </w:p>
    <w:p w14:paraId="73DD53EF" w14:textId="416192CD" w:rsidR="00753B17" w:rsidRDefault="00753B17" w:rsidP="00753B17">
      <w:pPr>
        <w:jc w:val="both"/>
      </w:pPr>
    </w:p>
    <w:p w14:paraId="5749ABF8" w14:textId="77777777" w:rsidR="00BA1739" w:rsidRDefault="00BA1739" w:rsidP="00753B17">
      <w:pPr>
        <w:jc w:val="both"/>
      </w:pPr>
    </w:p>
    <w:p w14:paraId="5085C48E" w14:textId="2D5EB984" w:rsidR="00A25FFF" w:rsidRPr="00A25FFF" w:rsidRDefault="00A25FFF" w:rsidP="00A25FFF">
      <w:pPr>
        <w:spacing w:before="100" w:beforeAutospacing="1" w:after="100" w:afterAutospacing="1"/>
        <w:ind w:firstLine="708"/>
        <w:jc w:val="both"/>
        <w:rPr>
          <w:sz w:val="26"/>
          <w:szCs w:val="26"/>
        </w:rPr>
      </w:pPr>
      <w:r w:rsidRPr="00A25FFF">
        <w:rPr>
          <w:sz w:val="26"/>
          <w:szCs w:val="26"/>
        </w:rPr>
        <w:t>Ulusal Yapay Zekâ Stratejisi çerçevesinde; kamu kurumlarında yapay zekâ tabanlı projelerin hayata geçirilmesi, bu kapsamda insan kaynağı kapasitesinin artırılması, kaliteli veri ve güçlü teknik altyapıya erişimin sağlanması büyük önem taşımaktadır. Bu doğrultuda; Coğrafi Bilgi Sistemleri Genel Müdürlüğümüz bünyesinde yürütülen doğal dil işleme (NLP), görüntü işleme ve yapay zekâ uygulamalarının etkinliğini artırmak amacıyla teknik danışmanlık hizmetlerinin alınması ihtiyacı doğmuştur.</w:t>
      </w:r>
    </w:p>
    <w:p w14:paraId="40ADAB0B" w14:textId="4EE8F71B" w:rsidR="00A25FFF" w:rsidRPr="00A25FFF" w:rsidRDefault="00A25FFF" w:rsidP="00A25FFF">
      <w:pPr>
        <w:spacing w:before="100" w:beforeAutospacing="1" w:after="100" w:afterAutospacing="1"/>
        <w:ind w:firstLine="708"/>
        <w:jc w:val="both"/>
        <w:rPr>
          <w:sz w:val="26"/>
          <w:szCs w:val="26"/>
        </w:rPr>
      </w:pPr>
      <w:r w:rsidRPr="00A25FFF">
        <w:rPr>
          <w:sz w:val="26"/>
          <w:szCs w:val="26"/>
        </w:rPr>
        <w:t>Genel Müdürlüğümüzün artan proje yükü, özellikle veri hazırlama, etiketleme</w:t>
      </w:r>
      <w:r>
        <w:rPr>
          <w:sz w:val="26"/>
          <w:szCs w:val="26"/>
        </w:rPr>
        <w:t>, üretken yapay zeka ile veri üretimi</w:t>
      </w:r>
      <w:r w:rsidRPr="00A25FFF">
        <w:rPr>
          <w:sz w:val="26"/>
          <w:szCs w:val="26"/>
        </w:rPr>
        <w:t xml:space="preserve"> ve sistem entegrasyonu gibi ileri düzey teknik bilgi ve deneyim gerektiren alanlarda uzman desteğini zorunlu kılmaktadır. Mevcut personelin bilgi birikimini artırmak ve projelerin kesintisiz şekilde yürütülmesini sağlamak için dış kaynaklı uzman desteğine ihtiyaç duyulmaktadır.</w:t>
      </w:r>
    </w:p>
    <w:p w14:paraId="7F1CFFE2" w14:textId="42961B6E" w:rsidR="00BE3BA3" w:rsidRPr="00A25FFF" w:rsidRDefault="00A25FFF" w:rsidP="00A25FFF">
      <w:pPr>
        <w:spacing w:before="100" w:beforeAutospacing="1" w:after="100" w:afterAutospacing="1"/>
        <w:ind w:firstLine="708"/>
        <w:jc w:val="both"/>
        <w:rPr>
          <w:sz w:val="26"/>
          <w:szCs w:val="26"/>
        </w:rPr>
      </w:pPr>
      <w:r w:rsidRPr="00A25FFF">
        <w:rPr>
          <w:sz w:val="26"/>
          <w:szCs w:val="26"/>
        </w:rPr>
        <w:t xml:space="preserve">Bu kapsamda, görüntü işleme, doğal dil işleme ve GPU sunucu kurulumuna yönelik danışmanlık hizmeti planlanmaktadır. </w:t>
      </w:r>
    </w:p>
    <w:p w14:paraId="68B2A3A5" w14:textId="09341037" w:rsidR="00BE3BA3" w:rsidRDefault="00A25FFF" w:rsidP="00A25FFF">
      <w:pPr>
        <w:jc w:val="both"/>
        <w:rPr>
          <w:sz w:val="26"/>
          <w:szCs w:val="26"/>
        </w:rPr>
      </w:pPr>
      <w:r w:rsidRPr="00A25FFF">
        <w:rPr>
          <w:sz w:val="26"/>
          <w:szCs w:val="26"/>
        </w:rPr>
        <w:t>Bu hizmetlerin sağlanması ile birlikte, hem mevcut projelerin sürdürülebilirliği sağlanacak hem de yeni geliştirilecek yapay zekâ projelerinin verimli ve etkili şekilde yürütülmesi mümkün olacaktır. Aynı zamanda, kurum içi bilgi transferi ve kapasite gelişimi hedeflenerek uzun vadede dış bağımlılığın azaltılması da amaçlanmaktadır.</w:t>
      </w:r>
    </w:p>
    <w:p w14:paraId="51B3109C" w14:textId="77777777" w:rsidR="003F1498" w:rsidRDefault="003F1498" w:rsidP="0045687B">
      <w:pPr>
        <w:rPr>
          <w:sz w:val="26"/>
          <w:szCs w:val="26"/>
        </w:rPr>
      </w:pPr>
    </w:p>
    <w:p w14:paraId="16AD2B5D" w14:textId="52DA810A" w:rsidR="0045687B" w:rsidRDefault="0045687B" w:rsidP="0045687B">
      <w:pPr>
        <w:rPr>
          <w:sz w:val="26"/>
          <w:szCs w:val="26"/>
        </w:rPr>
      </w:pPr>
    </w:p>
    <w:p w14:paraId="2395362D" w14:textId="2E4C1226" w:rsidR="00A25FFF" w:rsidRDefault="00A25FFF" w:rsidP="0045687B">
      <w:pPr>
        <w:rPr>
          <w:sz w:val="26"/>
          <w:szCs w:val="26"/>
        </w:rPr>
      </w:pPr>
    </w:p>
    <w:p w14:paraId="3760FF51" w14:textId="1F2F9328" w:rsidR="00A25FFF" w:rsidRDefault="00A25FFF" w:rsidP="0045687B">
      <w:pPr>
        <w:rPr>
          <w:sz w:val="26"/>
          <w:szCs w:val="26"/>
        </w:rPr>
      </w:pPr>
    </w:p>
    <w:p w14:paraId="2E31A998" w14:textId="42440862" w:rsidR="00A25FFF" w:rsidRDefault="00A25FFF" w:rsidP="0045687B">
      <w:pPr>
        <w:rPr>
          <w:sz w:val="26"/>
          <w:szCs w:val="26"/>
        </w:rPr>
      </w:pPr>
    </w:p>
    <w:p w14:paraId="47026980" w14:textId="77777777" w:rsidR="00A25FFF" w:rsidRDefault="00A25FFF" w:rsidP="0045687B">
      <w:pPr>
        <w:rPr>
          <w:sz w:val="26"/>
          <w:szCs w:val="26"/>
        </w:rPr>
      </w:pPr>
    </w:p>
    <w:tbl>
      <w:tblPr>
        <w:tblStyle w:val="TabloKlavuz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3579"/>
        <w:gridCol w:w="2546"/>
      </w:tblGrid>
      <w:tr w:rsidR="0045687B" w:rsidRPr="0045687B" w14:paraId="11C077FD" w14:textId="77777777" w:rsidTr="00A25FFF">
        <w:tc>
          <w:tcPr>
            <w:tcW w:w="2942" w:type="dxa"/>
          </w:tcPr>
          <w:p w14:paraId="53B145A0" w14:textId="47CAC46E" w:rsidR="0045687B" w:rsidRPr="0045687B" w:rsidRDefault="00A25FFF" w:rsidP="0045687B">
            <w:pPr>
              <w:jc w:val="center"/>
              <w:rPr>
                <w:sz w:val="26"/>
                <w:szCs w:val="26"/>
              </w:rPr>
            </w:pPr>
            <w:r>
              <w:rPr>
                <w:sz w:val="26"/>
                <w:szCs w:val="26"/>
              </w:rPr>
              <w:t>Ahmet Münir KOCAMAN</w:t>
            </w:r>
          </w:p>
        </w:tc>
        <w:tc>
          <w:tcPr>
            <w:tcW w:w="3579" w:type="dxa"/>
          </w:tcPr>
          <w:p w14:paraId="691FB83C" w14:textId="6DDB8016" w:rsidR="0045687B" w:rsidRPr="0045687B" w:rsidRDefault="00A25FFF" w:rsidP="0045687B">
            <w:pPr>
              <w:jc w:val="center"/>
              <w:rPr>
                <w:sz w:val="26"/>
                <w:szCs w:val="26"/>
              </w:rPr>
            </w:pPr>
            <w:r>
              <w:rPr>
                <w:sz w:val="26"/>
                <w:szCs w:val="26"/>
              </w:rPr>
              <w:t>Ahmet Erdem YENİAY</w:t>
            </w:r>
          </w:p>
        </w:tc>
        <w:tc>
          <w:tcPr>
            <w:tcW w:w="2546" w:type="dxa"/>
          </w:tcPr>
          <w:p w14:paraId="0352923A" w14:textId="44B84AB3" w:rsidR="0045687B" w:rsidRPr="0045687B" w:rsidRDefault="00A25FFF" w:rsidP="0045687B">
            <w:pPr>
              <w:jc w:val="center"/>
              <w:rPr>
                <w:sz w:val="26"/>
                <w:szCs w:val="26"/>
              </w:rPr>
            </w:pPr>
            <w:r>
              <w:rPr>
                <w:sz w:val="26"/>
                <w:szCs w:val="26"/>
              </w:rPr>
              <w:t>Merve TÜRK OYDEM</w:t>
            </w:r>
          </w:p>
        </w:tc>
      </w:tr>
      <w:tr w:rsidR="0045687B" w:rsidRPr="0045687B" w14:paraId="6F9DF46A" w14:textId="77777777" w:rsidTr="00A25FFF">
        <w:tc>
          <w:tcPr>
            <w:tcW w:w="2942" w:type="dxa"/>
          </w:tcPr>
          <w:p w14:paraId="1FC7F23E" w14:textId="4E942BE7" w:rsidR="0045687B" w:rsidRPr="0045687B" w:rsidRDefault="00A25FFF" w:rsidP="0045687B">
            <w:pPr>
              <w:jc w:val="center"/>
              <w:rPr>
                <w:sz w:val="26"/>
                <w:szCs w:val="26"/>
              </w:rPr>
            </w:pPr>
            <w:r w:rsidRPr="0045687B">
              <w:rPr>
                <w:sz w:val="26"/>
                <w:szCs w:val="26"/>
              </w:rPr>
              <w:t>Şube Müdürü</w:t>
            </w:r>
            <w:r>
              <w:rPr>
                <w:sz w:val="26"/>
                <w:szCs w:val="26"/>
              </w:rPr>
              <w:t xml:space="preserve"> V.</w:t>
            </w:r>
          </w:p>
        </w:tc>
        <w:tc>
          <w:tcPr>
            <w:tcW w:w="3579" w:type="dxa"/>
          </w:tcPr>
          <w:p w14:paraId="4403DFEC" w14:textId="7A91ED54" w:rsidR="0045687B" w:rsidRPr="0045687B" w:rsidRDefault="00A25FFF" w:rsidP="0045687B">
            <w:pPr>
              <w:jc w:val="center"/>
              <w:rPr>
                <w:sz w:val="26"/>
                <w:szCs w:val="26"/>
              </w:rPr>
            </w:pPr>
            <w:r>
              <w:rPr>
                <w:sz w:val="26"/>
                <w:szCs w:val="26"/>
              </w:rPr>
              <w:t>Mühendis</w:t>
            </w:r>
          </w:p>
        </w:tc>
        <w:tc>
          <w:tcPr>
            <w:tcW w:w="2546" w:type="dxa"/>
          </w:tcPr>
          <w:p w14:paraId="272FCB7B" w14:textId="356C7BB0" w:rsidR="0045687B" w:rsidRPr="0045687B" w:rsidRDefault="0045687B" w:rsidP="0045687B">
            <w:pPr>
              <w:jc w:val="center"/>
              <w:rPr>
                <w:sz w:val="26"/>
                <w:szCs w:val="26"/>
              </w:rPr>
            </w:pPr>
            <w:r w:rsidRPr="0045687B">
              <w:rPr>
                <w:sz w:val="26"/>
                <w:szCs w:val="26"/>
              </w:rPr>
              <w:t>Mühendis</w:t>
            </w:r>
          </w:p>
        </w:tc>
      </w:tr>
    </w:tbl>
    <w:p w14:paraId="263B3887" w14:textId="2B27D95E" w:rsidR="0045687B" w:rsidRDefault="0045687B" w:rsidP="0045687B">
      <w:pPr>
        <w:ind w:firstLine="708"/>
        <w:rPr>
          <w:sz w:val="26"/>
          <w:szCs w:val="26"/>
        </w:rPr>
      </w:pP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r>
    </w:p>
    <w:p w14:paraId="0F1FE258" w14:textId="77777777" w:rsidR="0045687B" w:rsidRPr="00BA1739" w:rsidRDefault="0045687B" w:rsidP="009263A3">
      <w:pPr>
        <w:jc w:val="both"/>
        <w:rPr>
          <w:sz w:val="26"/>
          <w:szCs w:val="26"/>
        </w:rPr>
      </w:pPr>
    </w:p>
    <w:sectPr w:rsidR="0045687B" w:rsidRPr="00BA1739" w:rsidSect="001F4C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403B"/>
    <w:multiLevelType w:val="hybridMultilevel"/>
    <w:tmpl w:val="CC40718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F"/>
    <w:rsid w:val="00027DB3"/>
    <w:rsid w:val="001F4C0C"/>
    <w:rsid w:val="00233E8E"/>
    <w:rsid w:val="002761D4"/>
    <w:rsid w:val="002E1789"/>
    <w:rsid w:val="00321E9A"/>
    <w:rsid w:val="00356FEF"/>
    <w:rsid w:val="00383D61"/>
    <w:rsid w:val="003903AC"/>
    <w:rsid w:val="003F1498"/>
    <w:rsid w:val="0045687B"/>
    <w:rsid w:val="0047607E"/>
    <w:rsid w:val="004B69A5"/>
    <w:rsid w:val="004C0749"/>
    <w:rsid w:val="007242D9"/>
    <w:rsid w:val="007310F2"/>
    <w:rsid w:val="00753B17"/>
    <w:rsid w:val="007B3D33"/>
    <w:rsid w:val="007C4326"/>
    <w:rsid w:val="007D5612"/>
    <w:rsid w:val="007D5FF9"/>
    <w:rsid w:val="007E25F3"/>
    <w:rsid w:val="009263A3"/>
    <w:rsid w:val="00A25FFF"/>
    <w:rsid w:val="00A53855"/>
    <w:rsid w:val="00BA1739"/>
    <w:rsid w:val="00BE3BA3"/>
    <w:rsid w:val="00CB48BE"/>
    <w:rsid w:val="00D2535E"/>
    <w:rsid w:val="00DC6E3B"/>
    <w:rsid w:val="00EB7C72"/>
    <w:rsid w:val="00EC5B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57D"/>
  <w15:chartTrackingRefBased/>
  <w15:docId w15:val="{456D96EB-2D2E-4235-935A-16503C24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17"/>
    <w:pPr>
      <w:spacing w:after="0" w:line="24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53B17"/>
    <w:rPr>
      <w:color w:val="0563C1" w:themeColor="hyperlink"/>
      <w:u w:val="single"/>
    </w:rPr>
  </w:style>
  <w:style w:type="character" w:styleId="zmlenmeyenBahsetme">
    <w:name w:val="Unresolved Mention"/>
    <w:basedOn w:val="VarsaylanParagrafYazTipi"/>
    <w:uiPriority w:val="99"/>
    <w:semiHidden/>
    <w:unhideWhenUsed/>
    <w:rsid w:val="00A53855"/>
    <w:rPr>
      <w:color w:val="605E5C"/>
      <w:shd w:val="clear" w:color="auto" w:fill="E1DFDD"/>
    </w:rPr>
  </w:style>
  <w:style w:type="table" w:styleId="TabloKlavuzu">
    <w:name w:val="Table Grid"/>
    <w:basedOn w:val="NormalTablo"/>
    <w:uiPriority w:val="39"/>
    <w:rsid w:val="0045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2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Pages>
  <Words>229</Words>
  <Characters>1309</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Günay</dc:creator>
  <cp:keywords/>
  <dc:description/>
  <cp:lastModifiedBy>Ahmet Erdem YENİAY</cp:lastModifiedBy>
  <cp:revision>3</cp:revision>
  <cp:lastPrinted>2025-08-07T14:14:00Z</cp:lastPrinted>
  <dcterms:created xsi:type="dcterms:W3CDTF">2025-08-08T08:47:00Z</dcterms:created>
  <dcterms:modified xsi:type="dcterms:W3CDTF">2025-08-08T08:47:00Z</dcterms:modified>
</cp:coreProperties>
</file>