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D8982" w14:textId="77777777" w:rsidR="00814413" w:rsidRPr="0057788F" w:rsidRDefault="00814413" w:rsidP="00814413">
      <w:pPr>
        <w:pStyle w:val="1"/>
        <w:rPr>
          <w:sz w:val="32"/>
          <w:szCs w:val="32"/>
        </w:rPr>
      </w:pPr>
      <w:r w:rsidRPr="0057788F">
        <w:rPr>
          <w:sz w:val="32"/>
          <w:szCs w:val="32"/>
        </w:rPr>
        <w:t>Literature Review</w:t>
      </w:r>
    </w:p>
    <w:p w14:paraId="3280F700" w14:textId="17B4E10E" w:rsidR="00814413" w:rsidRPr="00814413" w:rsidRDefault="00814413" w:rsidP="00E70B5A">
      <w:pPr>
        <w:ind w:firstLineChars="200" w:firstLine="600"/>
      </w:pPr>
      <w:r w:rsidRPr="00814413">
        <w:t>Queueing theory is one of the most important branches of modern probability theory that has been studied extensively since the beginning of the past century. Queueing theory attempts to describe queues through detailed mathematical analysis. As a result of its applications in industries, technology, telecommunications networks, information technology and management sciences, it has been an interesting research area for many researchers active in t</w:t>
      </w:r>
      <w:r w:rsidR="00026AC1">
        <w:t xml:space="preserve">his field. </w:t>
      </w:r>
      <w:proofErr w:type="spellStart"/>
      <w:r w:rsidR="00026AC1">
        <w:t>Kleinrock</w:t>
      </w:r>
      <w:proofErr w:type="spellEnd"/>
      <w:r w:rsidR="00026AC1">
        <w:t xml:space="preserve"> </w:t>
      </w:r>
      <w:r w:rsidR="00333768">
        <w:t>[1]</w:t>
      </w:r>
      <w:r w:rsidRPr="00814413">
        <w:t xml:space="preserve"> has done extensive work on the theory of queueing systems and their c</w:t>
      </w:r>
      <w:r w:rsidR="00333768">
        <w:t>omputer applications. Takagi [2</w:t>
      </w:r>
      <w:r w:rsidRPr="00814413">
        <w:t>] considers queueing phenomena with regard to its applications in performance evaluation of computer and commun</w:t>
      </w:r>
      <w:r w:rsidR="00C55D75">
        <w:t>ication systems. Chen and Yao [3</w:t>
      </w:r>
      <w:r w:rsidRPr="00814413">
        <w:t xml:space="preserve">] focus on analyzing the performance and optimization of queueing networks. </w:t>
      </w:r>
    </w:p>
    <w:p w14:paraId="18908C60" w14:textId="280FD8D1" w:rsidR="00814413" w:rsidRDefault="00814413" w:rsidP="00E70B5A">
      <w:pPr>
        <w:ind w:firstLineChars="200" w:firstLine="600"/>
      </w:pPr>
      <w:r w:rsidRPr="00814413">
        <w:t>The first notation for characterizing the queueing sys</w:t>
      </w:r>
      <w:r w:rsidR="00791809">
        <w:t>tem was suggested by Kendall [4</w:t>
      </w:r>
      <w:r w:rsidRPr="00814413">
        <w:t xml:space="preserve">] in 1953. He introduced a three-factor A/B/C notation in which A refers to arrival (or interarrival) distribution, B refers to the service time distribution and C refers to the number of servers in the system. </w:t>
      </w:r>
    </w:p>
    <w:p w14:paraId="7D20555D" w14:textId="5C77D4E2" w:rsidR="00FA34D8" w:rsidRPr="00FA34D8" w:rsidRDefault="00433418" w:rsidP="00E70B5A">
      <w:pPr>
        <w:ind w:firstLineChars="200" w:firstLine="600"/>
        <w:rPr>
          <w:sz w:val="24"/>
          <w:szCs w:val="24"/>
        </w:rPr>
      </w:pPr>
      <w:proofErr w:type="spellStart"/>
      <w:r w:rsidRPr="00433418">
        <w:lastRenderedPageBreak/>
        <w:t>Ancker</w:t>
      </w:r>
      <w:proofErr w:type="spellEnd"/>
      <w:r w:rsidRPr="00433418">
        <w:t xml:space="preserve"> and</w:t>
      </w:r>
      <w:r w:rsidR="009A565F">
        <w:t xml:space="preserve"> </w:t>
      </w:r>
      <w:proofErr w:type="spellStart"/>
      <w:r w:rsidR="009A565F">
        <w:t>Gafarian</w:t>
      </w:r>
      <w:proofErr w:type="spellEnd"/>
      <w:r w:rsidR="009A565F">
        <w:t xml:space="preserve"> [5</w:t>
      </w:r>
      <w:r w:rsidRPr="00433418">
        <w:t xml:space="preserve">] study M / /1/ M N queuing system with balking and reneging, and perform its steady state </w:t>
      </w:r>
      <w:r w:rsidR="009A565F">
        <w:t xml:space="preserve">analysis. </w:t>
      </w:r>
      <w:proofErr w:type="spellStart"/>
      <w:r w:rsidR="009A565F">
        <w:t>Ancker</w:t>
      </w:r>
      <w:proofErr w:type="spellEnd"/>
      <w:r w:rsidR="009A565F">
        <w:t xml:space="preserve"> and </w:t>
      </w:r>
      <w:proofErr w:type="spellStart"/>
      <w:r w:rsidR="009A565F">
        <w:t>Gafarian</w:t>
      </w:r>
      <w:proofErr w:type="spellEnd"/>
      <w:r w:rsidR="009A565F">
        <w:t xml:space="preserve"> [5</w:t>
      </w:r>
      <w:r w:rsidRPr="00433418">
        <w:t xml:space="preserve">] also obtain results for a pure balking system (no reneging) by setting the reneging parameter equal to zero. Multi-server queuing systems with customer impatience find their applications in many real life situations such as in hospitals, computer-communication, retail stores etc. </w:t>
      </w:r>
      <w:proofErr w:type="spellStart"/>
      <w:r w:rsidR="009A565F">
        <w:t>Natvig</w:t>
      </w:r>
      <w:proofErr w:type="spellEnd"/>
      <w:r w:rsidR="009A565F">
        <w:t xml:space="preserve"> [6</w:t>
      </w:r>
      <w:r w:rsidRPr="00433418">
        <w:t xml:space="preserve">] studies the single server queuing process with state dependent parameters </w:t>
      </w:r>
      <m:oMath>
        <m:r>
          <w:rPr>
            <w:rFonts w:ascii="Cambria Math" w:hAnsi="Cambria Math"/>
          </w:rPr>
          <m:t>λ</m:t>
        </m:r>
        <m:r>
          <w:rPr>
            <w:rFonts w:ascii="Cambria Math" w:hAnsi="Cambria Math"/>
          </w:rPr>
          <m:t xml:space="preserve">= </m:t>
        </m:r>
      </m:oMath>
      <w:r w:rsidR="00F04469" w:rsidRPr="00F04469">
        <w:t>mean arrival rate of customers (average number of customers arriving per unit</w:t>
      </w:r>
      <w:r w:rsidR="00F04469">
        <w:t xml:space="preserve"> </w:t>
      </w:r>
      <w:r w:rsidR="00FA34D8">
        <w:t xml:space="preserve">of </w:t>
      </w:r>
      <w:r w:rsidR="00F04469">
        <w:t>time)</w:t>
      </w:r>
      <w:r w:rsidR="00FA34D8">
        <w:t xml:space="preserve">. </w:t>
      </w:r>
      <m:oMath>
        <m:r>
          <w:rPr>
            <w:rFonts w:ascii="Cambria Math" w:hAnsi="Cambria Math"/>
          </w:rPr>
          <m:t>μ</m:t>
        </m:r>
        <m:r>
          <w:rPr>
            <w:rFonts w:ascii="Cambria Math" w:hAnsi="Cambria Math"/>
          </w:rPr>
          <m:t xml:space="preserve">= </m:t>
        </m:r>
      </m:oMath>
      <w:r w:rsidR="00FA34D8" w:rsidRPr="00FA34D8">
        <w:t>mean service rate (average number of customers that can be served per</w:t>
      </w:r>
      <w:r w:rsidR="00FA34D8">
        <w:t xml:space="preserve"> unit of time). </w:t>
      </w:r>
      <m:oMath>
        <m:r>
          <w:rPr>
            <w:rFonts w:ascii="Cambria Math" w:hAnsi="Cambria Math"/>
          </w:rPr>
          <m:t>W</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μ-λ </m:t>
            </m:r>
          </m:den>
        </m:f>
        <m:r>
          <w:rPr>
            <w:rFonts w:ascii="Cambria Math" w:hAnsi="Cambria Math"/>
          </w:rPr>
          <m:t xml:space="preserve">= </m:t>
        </m:r>
      </m:oMath>
      <w:r w:rsidR="00FA34D8" w:rsidRPr="00FA34D8">
        <w:t>the average time spent waiting in the system, including service</w:t>
      </w:r>
      <w:r w:rsidR="00FA34D8">
        <w:t>.</w:t>
      </w:r>
    </w:p>
    <w:p w14:paraId="4ED8BA4D" w14:textId="22525F9E" w:rsidR="0057788F" w:rsidRPr="0057788F" w:rsidRDefault="0057788F" w:rsidP="0057788F">
      <w:pPr>
        <w:pStyle w:val="1"/>
        <w:jc w:val="center"/>
        <w:rPr>
          <w:sz w:val="32"/>
          <w:szCs w:val="32"/>
        </w:rPr>
      </w:pPr>
      <w:r w:rsidRPr="0057788F">
        <w:rPr>
          <w:sz w:val="32"/>
          <w:szCs w:val="32"/>
        </w:rPr>
        <w:t>REFERENCES</w:t>
      </w:r>
    </w:p>
    <w:p w14:paraId="53308EE2" w14:textId="08F50972" w:rsidR="00333768" w:rsidRDefault="00333768" w:rsidP="00755641">
      <w:pPr>
        <w:rPr>
          <w:sz w:val="24"/>
          <w:szCs w:val="24"/>
        </w:rPr>
      </w:pPr>
      <w:r w:rsidRPr="00333768">
        <w:rPr>
          <w:sz w:val="24"/>
          <w:szCs w:val="24"/>
        </w:rPr>
        <w:t>[</w:t>
      </w:r>
      <w:r>
        <w:rPr>
          <w:sz w:val="24"/>
          <w:szCs w:val="24"/>
        </w:rPr>
        <w:t>1</w:t>
      </w:r>
      <w:r w:rsidRPr="00333768">
        <w:rPr>
          <w:sz w:val="24"/>
          <w:szCs w:val="24"/>
        </w:rPr>
        <w:t xml:space="preserve">] L. </w:t>
      </w:r>
      <w:proofErr w:type="spellStart"/>
      <w:r w:rsidRPr="00333768">
        <w:rPr>
          <w:sz w:val="24"/>
          <w:szCs w:val="24"/>
        </w:rPr>
        <w:t>Kleinrock</w:t>
      </w:r>
      <w:proofErr w:type="spellEnd"/>
      <w:r w:rsidRPr="00333768">
        <w:rPr>
          <w:sz w:val="24"/>
          <w:szCs w:val="24"/>
        </w:rPr>
        <w:t xml:space="preserve">. (1975). Queueing systems, volume І: Theory. John Wiley &amp; Sons, New York. </w:t>
      </w:r>
    </w:p>
    <w:p w14:paraId="124C9481" w14:textId="77777777" w:rsidR="00333768" w:rsidRPr="00333768" w:rsidRDefault="00333768" w:rsidP="00333768">
      <w:pPr>
        <w:rPr>
          <w:sz w:val="24"/>
          <w:szCs w:val="24"/>
        </w:rPr>
      </w:pPr>
      <w:r>
        <w:rPr>
          <w:sz w:val="24"/>
          <w:szCs w:val="24"/>
        </w:rPr>
        <w:t>[2</w:t>
      </w:r>
      <w:r w:rsidRPr="00333768">
        <w:rPr>
          <w:sz w:val="24"/>
          <w:szCs w:val="24"/>
        </w:rPr>
        <w:t xml:space="preserve">] H. Takagi. (1990). Queueing analysis: A foundation of performance evaluation, volume 1: Vacation and priority systems, Part 1. Elsevier Science Publisher, B. V., Amsterdam. </w:t>
      </w:r>
    </w:p>
    <w:p w14:paraId="520A166A" w14:textId="77777777" w:rsidR="00791809" w:rsidRPr="00333768" w:rsidRDefault="00791809" w:rsidP="00791809">
      <w:pPr>
        <w:rPr>
          <w:sz w:val="24"/>
          <w:szCs w:val="24"/>
        </w:rPr>
      </w:pPr>
      <w:r>
        <w:rPr>
          <w:sz w:val="24"/>
          <w:szCs w:val="24"/>
        </w:rPr>
        <w:t>[3</w:t>
      </w:r>
      <w:r w:rsidRPr="00333768">
        <w:rPr>
          <w:sz w:val="24"/>
          <w:szCs w:val="24"/>
        </w:rPr>
        <w:t xml:space="preserve">] H. Chen and D. D. Yao. (2001). Fundamentals of queueing networks. Springer, New York. </w:t>
      </w:r>
    </w:p>
    <w:p w14:paraId="55EFBC05" w14:textId="77777777" w:rsidR="001320A0" w:rsidRPr="00333768" w:rsidRDefault="001320A0" w:rsidP="001320A0">
      <w:pPr>
        <w:rPr>
          <w:sz w:val="24"/>
          <w:szCs w:val="24"/>
        </w:rPr>
      </w:pPr>
      <w:r>
        <w:rPr>
          <w:sz w:val="24"/>
          <w:szCs w:val="24"/>
        </w:rPr>
        <w:t>[4</w:t>
      </w:r>
      <w:r w:rsidRPr="00333768">
        <w:rPr>
          <w:sz w:val="24"/>
          <w:szCs w:val="24"/>
        </w:rPr>
        <w:t xml:space="preserve">] D. G. Kendall. (1953, Sep.). Stochastic processes occurring in the theory of queues and their analysis by the method of the imbedded Markov chain. The Annals of Mathematical Statistics 24(3), pp. 338-354. Available: http://www.jstor.org/stable/2236285. Retrieved on July 1, 2010. </w:t>
      </w:r>
    </w:p>
    <w:p w14:paraId="27C36A9B" w14:textId="24124755" w:rsidR="00755641" w:rsidRPr="00755641" w:rsidRDefault="001320A0" w:rsidP="001320A0">
      <w:pPr>
        <w:rPr>
          <w:sz w:val="24"/>
          <w:szCs w:val="24"/>
        </w:rPr>
      </w:pPr>
      <w:r>
        <w:rPr>
          <w:sz w:val="24"/>
          <w:szCs w:val="24"/>
        </w:rPr>
        <w:t>[5</w:t>
      </w:r>
      <w:r w:rsidR="00755641" w:rsidRPr="00755641">
        <w:rPr>
          <w:sz w:val="24"/>
          <w:szCs w:val="24"/>
        </w:rPr>
        <w:t xml:space="preserve">] </w:t>
      </w:r>
      <w:proofErr w:type="spellStart"/>
      <w:r w:rsidR="00755641" w:rsidRPr="00755641">
        <w:rPr>
          <w:sz w:val="24"/>
          <w:szCs w:val="24"/>
        </w:rPr>
        <w:t>Ancker</w:t>
      </w:r>
      <w:proofErr w:type="spellEnd"/>
      <w:r w:rsidR="00755641" w:rsidRPr="00755641">
        <w:rPr>
          <w:sz w:val="24"/>
          <w:szCs w:val="24"/>
        </w:rPr>
        <w:t xml:space="preserve"> Jr., C. J., and </w:t>
      </w:r>
      <w:proofErr w:type="spellStart"/>
      <w:r w:rsidR="00755641" w:rsidRPr="00755641">
        <w:rPr>
          <w:sz w:val="24"/>
          <w:szCs w:val="24"/>
        </w:rPr>
        <w:t>Gafarian</w:t>
      </w:r>
      <w:proofErr w:type="spellEnd"/>
      <w:r w:rsidR="00755641" w:rsidRPr="00755641">
        <w:rPr>
          <w:sz w:val="24"/>
          <w:szCs w:val="24"/>
        </w:rPr>
        <w:t xml:space="preserve">, A. V., “Some Queuing Problems with Balking and Reneging I”, Operations Research, 11 (1963) 88-100. </w:t>
      </w:r>
    </w:p>
    <w:p w14:paraId="5109975A" w14:textId="049D19A6" w:rsidR="00333768" w:rsidRPr="00333768" w:rsidRDefault="001320A0" w:rsidP="00333768">
      <w:pPr>
        <w:rPr>
          <w:sz w:val="24"/>
          <w:szCs w:val="24"/>
        </w:rPr>
      </w:pPr>
      <w:bookmarkStart w:id="0" w:name="_GoBack"/>
      <w:bookmarkEnd w:id="0"/>
      <w:r>
        <w:rPr>
          <w:sz w:val="24"/>
          <w:szCs w:val="24"/>
        </w:rPr>
        <w:t>[6</w:t>
      </w:r>
      <w:r w:rsidR="00333768" w:rsidRPr="00333768">
        <w:rPr>
          <w:sz w:val="24"/>
          <w:szCs w:val="24"/>
        </w:rPr>
        <w:t xml:space="preserve">] </w:t>
      </w:r>
      <w:proofErr w:type="spellStart"/>
      <w:r w:rsidR="00333768" w:rsidRPr="00333768">
        <w:rPr>
          <w:sz w:val="24"/>
          <w:szCs w:val="24"/>
        </w:rPr>
        <w:t>Natvig</w:t>
      </w:r>
      <w:proofErr w:type="spellEnd"/>
      <w:r w:rsidR="00333768" w:rsidRPr="00333768">
        <w:rPr>
          <w:sz w:val="24"/>
          <w:szCs w:val="24"/>
        </w:rPr>
        <w:t xml:space="preserve">, B., “On a Queuing Model Where Potential Customers Are Discouraged by Queue Length”, Scandinavian Journal of Statistics, 2 (1975) 34-42. </w:t>
      </w:r>
    </w:p>
    <w:p w14:paraId="4FA85266" w14:textId="77777777" w:rsidR="0057788F" w:rsidRPr="00433418" w:rsidRDefault="0057788F" w:rsidP="00433418"/>
    <w:p w14:paraId="1BA1429B" w14:textId="77777777" w:rsidR="00D23C36" w:rsidRPr="00D23C36" w:rsidRDefault="00D23C36" w:rsidP="00D23C36"/>
    <w:p w14:paraId="1484FB7E" w14:textId="77777777" w:rsidR="00D23C36" w:rsidRPr="00814413" w:rsidRDefault="00D23C36" w:rsidP="00814413"/>
    <w:p w14:paraId="4CB0D9AE" w14:textId="77777777" w:rsidR="00814413" w:rsidRDefault="00814413" w:rsidP="00814413"/>
    <w:p w14:paraId="379BB7EF" w14:textId="77777777" w:rsidR="00814413" w:rsidRDefault="00814413" w:rsidP="00814413"/>
    <w:p w14:paraId="6BEC2FDA" w14:textId="77777777" w:rsidR="00814413" w:rsidRDefault="00814413" w:rsidP="00814413"/>
    <w:p w14:paraId="30E3D5FD" w14:textId="4EB9BD6A" w:rsidR="00814413" w:rsidRPr="00814413" w:rsidRDefault="00814413" w:rsidP="00814413">
      <w:pPr>
        <w:rPr>
          <w:rFonts w:eastAsiaTheme="minorHAnsi"/>
        </w:rPr>
      </w:pPr>
    </w:p>
    <w:sectPr w:rsidR="00814413" w:rsidRPr="00814413" w:rsidSect="006024C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13"/>
    <w:rsid w:val="00026AC1"/>
    <w:rsid w:val="001320A0"/>
    <w:rsid w:val="00244B12"/>
    <w:rsid w:val="00333768"/>
    <w:rsid w:val="00433418"/>
    <w:rsid w:val="0057788F"/>
    <w:rsid w:val="006024C4"/>
    <w:rsid w:val="00755641"/>
    <w:rsid w:val="00791809"/>
    <w:rsid w:val="00793A85"/>
    <w:rsid w:val="00814413"/>
    <w:rsid w:val="009A565F"/>
    <w:rsid w:val="00C4425C"/>
    <w:rsid w:val="00C55D75"/>
    <w:rsid w:val="00D23C36"/>
    <w:rsid w:val="00E70B5A"/>
    <w:rsid w:val="00F04469"/>
    <w:rsid w:val="00FA3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4C50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4413"/>
    <w:rPr>
      <w:rFonts w:ascii="Times New Roman" w:eastAsia="Times New Roman" w:hAnsi="Times New Roman" w:cs="Times New Roman"/>
      <w:kern w:val="0"/>
      <w:sz w:val="30"/>
      <w:szCs w:val="30"/>
    </w:rPr>
  </w:style>
  <w:style w:type="paragraph" w:styleId="1">
    <w:name w:val="heading 1"/>
    <w:basedOn w:val="a"/>
    <w:next w:val="a"/>
    <w:link w:val="10"/>
    <w:uiPriority w:val="9"/>
    <w:qFormat/>
    <w:rsid w:val="0081441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14413"/>
    <w:rPr>
      <w:b/>
      <w:bCs/>
      <w:kern w:val="44"/>
      <w:sz w:val="44"/>
      <w:szCs w:val="44"/>
    </w:rPr>
  </w:style>
  <w:style w:type="character" w:styleId="a3">
    <w:name w:val="Placeholder Text"/>
    <w:basedOn w:val="a0"/>
    <w:uiPriority w:val="99"/>
    <w:semiHidden/>
    <w:rsid w:val="004334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59225">
      <w:bodyDiv w:val="1"/>
      <w:marLeft w:val="0"/>
      <w:marRight w:val="0"/>
      <w:marTop w:val="0"/>
      <w:marBottom w:val="0"/>
      <w:divBdr>
        <w:top w:val="none" w:sz="0" w:space="0" w:color="auto"/>
        <w:left w:val="none" w:sz="0" w:space="0" w:color="auto"/>
        <w:bottom w:val="none" w:sz="0" w:space="0" w:color="auto"/>
        <w:right w:val="none" w:sz="0" w:space="0" w:color="auto"/>
      </w:divBdr>
    </w:div>
    <w:div w:id="270936390">
      <w:bodyDiv w:val="1"/>
      <w:marLeft w:val="0"/>
      <w:marRight w:val="0"/>
      <w:marTop w:val="0"/>
      <w:marBottom w:val="0"/>
      <w:divBdr>
        <w:top w:val="none" w:sz="0" w:space="0" w:color="auto"/>
        <w:left w:val="none" w:sz="0" w:space="0" w:color="auto"/>
        <w:bottom w:val="none" w:sz="0" w:space="0" w:color="auto"/>
        <w:right w:val="none" w:sz="0" w:space="0" w:color="auto"/>
      </w:divBdr>
    </w:div>
    <w:div w:id="296109554">
      <w:bodyDiv w:val="1"/>
      <w:marLeft w:val="0"/>
      <w:marRight w:val="0"/>
      <w:marTop w:val="0"/>
      <w:marBottom w:val="0"/>
      <w:divBdr>
        <w:top w:val="none" w:sz="0" w:space="0" w:color="auto"/>
        <w:left w:val="none" w:sz="0" w:space="0" w:color="auto"/>
        <w:bottom w:val="none" w:sz="0" w:space="0" w:color="auto"/>
        <w:right w:val="none" w:sz="0" w:space="0" w:color="auto"/>
      </w:divBdr>
    </w:div>
    <w:div w:id="381294787">
      <w:bodyDiv w:val="1"/>
      <w:marLeft w:val="0"/>
      <w:marRight w:val="0"/>
      <w:marTop w:val="0"/>
      <w:marBottom w:val="0"/>
      <w:divBdr>
        <w:top w:val="none" w:sz="0" w:space="0" w:color="auto"/>
        <w:left w:val="none" w:sz="0" w:space="0" w:color="auto"/>
        <w:bottom w:val="none" w:sz="0" w:space="0" w:color="auto"/>
        <w:right w:val="none" w:sz="0" w:space="0" w:color="auto"/>
      </w:divBdr>
    </w:div>
    <w:div w:id="397091817">
      <w:bodyDiv w:val="1"/>
      <w:marLeft w:val="0"/>
      <w:marRight w:val="0"/>
      <w:marTop w:val="0"/>
      <w:marBottom w:val="0"/>
      <w:divBdr>
        <w:top w:val="none" w:sz="0" w:space="0" w:color="auto"/>
        <w:left w:val="none" w:sz="0" w:space="0" w:color="auto"/>
        <w:bottom w:val="none" w:sz="0" w:space="0" w:color="auto"/>
        <w:right w:val="none" w:sz="0" w:space="0" w:color="auto"/>
      </w:divBdr>
    </w:div>
    <w:div w:id="443616545">
      <w:bodyDiv w:val="1"/>
      <w:marLeft w:val="0"/>
      <w:marRight w:val="0"/>
      <w:marTop w:val="0"/>
      <w:marBottom w:val="0"/>
      <w:divBdr>
        <w:top w:val="none" w:sz="0" w:space="0" w:color="auto"/>
        <w:left w:val="none" w:sz="0" w:space="0" w:color="auto"/>
        <w:bottom w:val="none" w:sz="0" w:space="0" w:color="auto"/>
        <w:right w:val="none" w:sz="0" w:space="0" w:color="auto"/>
      </w:divBdr>
    </w:div>
    <w:div w:id="1132285802">
      <w:bodyDiv w:val="1"/>
      <w:marLeft w:val="0"/>
      <w:marRight w:val="0"/>
      <w:marTop w:val="0"/>
      <w:marBottom w:val="0"/>
      <w:divBdr>
        <w:top w:val="none" w:sz="0" w:space="0" w:color="auto"/>
        <w:left w:val="none" w:sz="0" w:space="0" w:color="auto"/>
        <w:bottom w:val="none" w:sz="0" w:space="0" w:color="auto"/>
        <w:right w:val="none" w:sz="0" w:space="0" w:color="auto"/>
      </w:divBdr>
    </w:div>
    <w:div w:id="1306085951">
      <w:bodyDiv w:val="1"/>
      <w:marLeft w:val="0"/>
      <w:marRight w:val="0"/>
      <w:marTop w:val="0"/>
      <w:marBottom w:val="0"/>
      <w:divBdr>
        <w:top w:val="none" w:sz="0" w:space="0" w:color="auto"/>
        <w:left w:val="none" w:sz="0" w:space="0" w:color="auto"/>
        <w:bottom w:val="none" w:sz="0" w:space="0" w:color="auto"/>
        <w:right w:val="none" w:sz="0" w:space="0" w:color="auto"/>
      </w:divBdr>
    </w:div>
    <w:div w:id="1367636941">
      <w:bodyDiv w:val="1"/>
      <w:marLeft w:val="0"/>
      <w:marRight w:val="0"/>
      <w:marTop w:val="0"/>
      <w:marBottom w:val="0"/>
      <w:divBdr>
        <w:top w:val="none" w:sz="0" w:space="0" w:color="auto"/>
        <w:left w:val="none" w:sz="0" w:space="0" w:color="auto"/>
        <w:bottom w:val="none" w:sz="0" w:space="0" w:color="auto"/>
        <w:right w:val="none" w:sz="0" w:space="0" w:color="auto"/>
      </w:divBdr>
    </w:div>
    <w:div w:id="1384867137">
      <w:bodyDiv w:val="1"/>
      <w:marLeft w:val="0"/>
      <w:marRight w:val="0"/>
      <w:marTop w:val="0"/>
      <w:marBottom w:val="0"/>
      <w:divBdr>
        <w:top w:val="none" w:sz="0" w:space="0" w:color="auto"/>
        <w:left w:val="none" w:sz="0" w:space="0" w:color="auto"/>
        <w:bottom w:val="none" w:sz="0" w:space="0" w:color="auto"/>
        <w:right w:val="none" w:sz="0" w:space="0" w:color="auto"/>
      </w:divBdr>
    </w:div>
    <w:div w:id="1411654233">
      <w:bodyDiv w:val="1"/>
      <w:marLeft w:val="0"/>
      <w:marRight w:val="0"/>
      <w:marTop w:val="0"/>
      <w:marBottom w:val="0"/>
      <w:divBdr>
        <w:top w:val="none" w:sz="0" w:space="0" w:color="auto"/>
        <w:left w:val="none" w:sz="0" w:space="0" w:color="auto"/>
        <w:bottom w:val="none" w:sz="0" w:space="0" w:color="auto"/>
        <w:right w:val="none" w:sz="0" w:space="0" w:color="auto"/>
      </w:divBdr>
    </w:div>
    <w:div w:id="1551457934">
      <w:bodyDiv w:val="1"/>
      <w:marLeft w:val="0"/>
      <w:marRight w:val="0"/>
      <w:marTop w:val="0"/>
      <w:marBottom w:val="0"/>
      <w:divBdr>
        <w:top w:val="none" w:sz="0" w:space="0" w:color="auto"/>
        <w:left w:val="none" w:sz="0" w:space="0" w:color="auto"/>
        <w:bottom w:val="none" w:sz="0" w:space="0" w:color="auto"/>
        <w:right w:val="none" w:sz="0" w:space="0" w:color="auto"/>
      </w:divBdr>
    </w:div>
    <w:div w:id="1642927424">
      <w:bodyDiv w:val="1"/>
      <w:marLeft w:val="0"/>
      <w:marRight w:val="0"/>
      <w:marTop w:val="0"/>
      <w:marBottom w:val="0"/>
      <w:divBdr>
        <w:top w:val="none" w:sz="0" w:space="0" w:color="auto"/>
        <w:left w:val="none" w:sz="0" w:space="0" w:color="auto"/>
        <w:bottom w:val="none" w:sz="0" w:space="0" w:color="auto"/>
        <w:right w:val="none" w:sz="0" w:space="0" w:color="auto"/>
      </w:divBdr>
    </w:div>
    <w:div w:id="1648781425">
      <w:bodyDiv w:val="1"/>
      <w:marLeft w:val="0"/>
      <w:marRight w:val="0"/>
      <w:marTop w:val="0"/>
      <w:marBottom w:val="0"/>
      <w:divBdr>
        <w:top w:val="none" w:sz="0" w:space="0" w:color="auto"/>
        <w:left w:val="none" w:sz="0" w:space="0" w:color="auto"/>
        <w:bottom w:val="none" w:sz="0" w:space="0" w:color="auto"/>
        <w:right w:val="none" w:sz="0" w:space="0" w:color="auto"/>
      </w:divBdr>
    </w:div>
    <w:div w:id="1778212424">
      <w:bodyDiv w:val="1"/>
      <w:marLeft w:val="0"/>
      <w:marRight w:val="0"/>
      <w:marTop w:val="0"/>
      <w:marBottom w:val="0"/>
      <w:divBdr>
        <w:top w:val="none" w:sz="0" w:space="0" w:color="auto"/>
        <w:left w:val="none" w:sz="0" w:space="0" w:color="auto"/>
        <w:bottom w:val="none" w:sz="0" w:space="0" w:color="auto"/>
        <w:right w:val="none" w:sz="0" w:space="0" w:color="auto"/>
      </w:divBdr>
    </w:div>
    <w:div w:id="1807622506">
      <w:bodyDiv w:val="1"/>
      <w:marLeft w:val="0"/>
      <w:marRight w:val="0"/>
      <w:marTop w:val="0"/>
      <w:marBottom w:val="0"/>
      <w:divBdr>
        <w:top w:val="none" w:sz="0" w:space="0" w:color="auto"/>
        <w:left w:val="none" w:sz="0" w:space="0" w:color="auto"/>
        <w:bottom w:val="none" w:sz="0" w:space="0" w:color="auto"/>
        <w:right w:val="none" w:sz="0" w:space="0" w:color="auto"/>
      </w:divBdr>
    </w:div>
    <w:div w:id="1841967799">
      <w:bodyDiv w:val="1"/>
      <w:marLeft w:val="0"/>
      <w:marRight w:val="0"/>
      <w:marTop w:val="0"/>
      <w:marBottom w:val="0"/>
      <w:divBdr>
        <w:top w:val="none" w:sz="0" w:space="0" w:color="auto"/>
        <w:left w:val="none" w:sz="0" w:space="0" w:color="auto"/>
        <w:bottom w:val="none" w:sz="0" w:space="0" w:color="auto"/>
        <w:right w:val="none" w:sz="0" w:space="0" w:color="auto"/>
      </w:divBdr>
    </w:div>
    <w:div w:id="1977560851">
      <w:bodyDiv w:val="1"/>
      <w:marLeft w:val="0"/>
      <w:marRight w:val="0"/>
      <w:marTop w:val="0"/>
      <w:marBottom w:val="0"/>
      <w:divBdr>
        <w:top w:val="none" w:sz="0" w:space="0" w:color="auto"/>
        <w:left w:val="none" w:sz="0" w:space="0" w:color="auto"/>
        <w:bottom w:val="none" w:sz="0" w:space="0" w:color="auto"/>
        <w:right w:val="none" w:sz="0" w:space="0" w:color="auto"/>
      </w:divBdr>
    </w:div>
    <w:div w:id="2040160078">
      <w:bodyDiv w:val="1"/>
      <w:marLeft w:val="0"/>
      <w:marRight w:val="0"/>
      <w:marTop w:val="0"/>
      <w:marBottom w:val="0"/>
      <w:divBdr>
        <w:top w:val="none" w:sz="0" w:space="0" w:color="auto"/>
        <w:left w:val="none" w:sz="0" w:space="0" w:color="auto"/>
        <w:bottom w:val="none" w:sz="0" w:space="0" w:color="auto"/>
        <w:right w:val="none" w:sz="0" w:space="0" w:color="auto"/>
      </w:divBdr>
    </w:div>
    <w:div w:id="2085491592">
      <w:bodyDiv w:val="1"/>
      <w:marLeft w:val="0"/>
      <w:marRight w:val="0"/>
      <w:marTop w:val="0"/>
      <w:marBottom w:val="0"/>
      <w:divBdr>
        <w:top w:val="none" w:sz="0" w:space="0" w:color="auto"/>
        <w:left w:val="none" w:sz="0" w:space="0" w:color="auto"/>
        <w:bottom w:val="none" w:sz="0" w:space="0" w:color="auto"/>
        <w:right w:val="none" w:sz="0" w:space="0" w:color="auto"/>
      </w:divBdr>
    </w:div>
    <w:div w:id="2127196528">
      <w:bodyDiv w:val="1"/>
      <w:marLeft w:val="0"/>
      <w:marRight w:val="0"/>
      <w:marTop w:val="0"/>
      <w:marBottom w:val="0"/>
      <w:divBdr>
        <w:top w:val="none" w:sz="0" w:space="0" w:color="auto"/>
        <w:left w:val="none" w:sz="0" w:space="0" w:color="auto"/>
        <w:bottom w:val="none" w:sz="0" w:space="0" w:color="auto"/>
        <w:right w:val="none" w:sz="0" w:space="0" w:color="auto"/>
      </w:divBdr>
    </w:div>
    <w:div w:id="2133666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423</Words>
  <Characters>2412</Characters>
  <Application>Microsoft Macintosh Word</Application>
  <DocSecurity>0</DocSecurity>
  <Lines>20</Lines>
  <Paragraphs>5</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Literature Review</vt:lpstr>
      <vt:lpstr>REFERENCES</vt:lpstr>
    </vt:vector>
  </TitlesOfParts>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Wenxiang</dc:creator>
  <cp:keywords/>
  <dc:description/>
  <cp:lastModifiedBy>Lei, Wenxiang</cp:lastModifiedBy>
  <cp:revision>12</cp:revision>
  <dcterms:created xsi:type="dcterms:W3CDTF">2016-09-28T22:57:00Z</dcterms:created>
  <dcterms:modified xsi:type="dcterms:W3CDTF">2016-09-28T23:51:00Z</dcterms:modified>
</cp:coreProperties>
</file>