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ElderOS Vision</w:t>
      </w:r>
    </w:p>
    <w:p>
      <w:pPr>
        <w:spacing w:after="100"/>
        <w:jc w:val="center"/>
      </w:pPr>
      <w:r>
        <w:rPr>
          <w:rFonts w:ascii="Arial" w:cs="Arial" w:eastAsia="Arial" w:hAnsi="Arial"/>
          <w:color w:val="2E75B6"/>
          <w:sz w:val="36"/>
          <w:szCs w:val="36"/>
        </w:rPr>
        <w:t xml:space="preserve">Phase 1 Product Specification</w:t>
      </w:r>
    </w:p>
    <w:p>
      <w:pPr>
        <w:spacing w:after="80"/>
        <w:jc w:val="center"/>
      </w:pPr>
      <w:r>
        <w:rPr>
          <w:rFonts w:ascii="Arial" w:cs="Arial" w:eastAsia="Arial" w:hAnsi="Arial"/>
          <w:color w:val="666666"/>
          <w:sz w:val="24"/>
          <w:szCs w:val="24"/>
        </w:rPr>
        <w:t xml:space="preserve">Room-Based AI Safety System for Long-Term Care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1.1 — Revised with Architecture Recommendations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Deployment 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Stand-alone, on-prem edge system (no EHR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Primary Buyer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Long-Term Care (LTC) Homes, Retirement Homes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Primary Objective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 unwitnessed falls, improve response time, create defensible incident documentation</w:t>
            </w:r>
          </w:p>
        </w:tc>
      </w:tr>
    </w:tbl>
    <w:p>
      <w:r>
        <w:br w:type="page"/>
      </w:r>
    </w:p>
    <w:p>
      <w:pPr>
        <w:pStyle w:val="Heading1"/>
      </w:pPr>
      <w:r>
        <w:rPr>
          <w:rFonts w:ascii="Arial" w:cs="Arial" w:eastAsia="Arial" w:hAnsi="Arial"/>
        </w:rPr>
        <w:t xml:space="preserve">1. Executive Summary</w:t>
      </w:r>
    </w:p>
    <w:p>
      <w:pPr>
        <w:spacing w:after="160"/>
      </w:pPr>
      <w:r>
        <w:rPr>
          <w:rFonts w:ascii="Arial" w:cs="Arial" w:eastAsia="Arial" w:hAnsi="Arial"/>
          <w:b w:val="false"/>
          <w:bCs w:val="false"/>
          <w:i w:val="false"/>
          <w:iCs w:val="false"/>
          <w:color w:val="333333"/>
          <w:sz w:val="22"/>
          <w:szCs w:val="22"/>
        </w:rPr>
        <w:t xml:space="preserve">ElderOS Vision is an AI-powered edge-processing safety system installed inside resident rooms in long-term care facilities. It continuously analyzes human movement and behavior patterns to detect falls, unsafe transfers, bed exits, and prolonged inactivity — without wearables and without requiring nurse documentation to operate.</w:t>
      </w:r>
    </w:p>
    <w:p>
      <w:pPr>
        <w:spacing w:after="160"/>
      </w:pPr>
      <w:r>
        <w:rPr>
          <w:rFonts w:ascii="Arial" w:cs="Arial" w:eastAsia="Arial" w:hAnsi="Arial"/>
          <w:b w:val="false"/>
          <w:bCs w:val="false"/>
          <w:i w:val="false"/>
          <w:iCs w:val="false"/>
          <w:color w:val="333333"/>
          <w:sz w:val="22"/>
          <w:szCs w:val="22"/>
        </w:rPr>
        <w:t xml:space="preserve">The system processes video locally on-premise and outputs events, alerts, and compliance records — not surveillance video. Phase 1 is intentionally narrow: room safety, automated documentation, and proactive risk flagging. This is a safety appliance, not a clinical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D6E4F0" w:val="clear"/>
            <w:tcMar>
              <w:top w:type="dxa" w:w="120"/>
              <w:left w:type="dxa" w:w="200"/>
              <w:bottom w:type="dxa" w:w="120"/>
              <w:right w:type="dxa" w:w="200"/>
            </w:tcMar>
          </w:tcPr>
          <w:p>
            <w:r>
              <w:rPr>
                <w:rFonts w:ascii="Arial" w:cs="Arial" w:eastAsia="Arial" w:hAnsi="Arial"/>
                <w:b/>
                <w:bCs/>
                <w:color w:val="1B3A5C"/>
                <w:sz w:val="22"/>
                <w:szCs w:val="22"/>
              </w:rPr>
              <w:t xml:space="preserve">Operating Principle: DETECT → ALERT → DOCUMENT → FOLLOW-UP</w:t>
            </w:r>
          </w:p>
        </w:tc>
      </w:tr>
    </w:tbl>
    <w:p>
      <w:pPr>
        <w:spacing w:after="80"/>
      </w:pPr>
    </w:p>
    <w:p>
      <w:pPr>
        <w:pStyle w:val="Heading2"/>
      </w:pPr>
      <w:r>
        <w:rPr>
          <w:rFonts w:ascii="Arial" w:cs="Arial" w:eastAsia="Arial" w:hAnsi="Arial"/>
        </w:rPr>
        <w:t xml:space="preserve">1.1 What This Product Actually Sells</w:t>
      </w:r>
    </w:p>
    <w:p>
      <w:pPr>
        <w:spacing w:after="160"/>
      </w:pPr>
      <w:r>
        <w:rPr>
          <w:rFonts w:ascii="Arial" w:cs="Arial" w:eastAsia="Arial" w:hAnsi="Arial"/>
          <w:b w:val="false"/>
          <w:bCs w:val="false"/>
          <w:i w:val="false"/>
          <w:iCs w:val="false"/>
          <w:color w:val="333333"/>
          <w:sz w:val="22"/>
          <w:szCs w:val="22"/>
        </w:rPr>
        <w:t xml:space="preserve">The core value proposition is liability defense and insurance cost reduction, delivered through measurable resident safety improvements. LTC administrators purchase risk reduction with minimal staff disruption. The automated incident documentation is the primary sales weapon — every administrator has experienced a lawsuit or near-miss where documentation was incomplete.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2"/>
              <w:right w:val="single" w:color="C0392B" w:sz="2"/>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Phase 1 explicitly excludes: EHR integration, vitals monitoring, medication tracking, staff scheduling, wearables, facility-wide RTLS tracking, and predictive hospital analytics. Those belong to Phase 2 (CareIQ).</w:t>
            </w:r>
          </w:p>
        </w:tc>
      </w:tr>
    </w:tbl>
    <w:p>
      <w:r>
        <w:br w:type="page"/>
      </w:r>
    </w:p>
    <w:p>
      <w:pPr>
        <w:pStyle w:val="Heading1"/>
      </w:pPr>
      <w:r>
        <w:rPr>
          <w:rFonts w:ascii="Arial" w:cs="Arial" w:eastAsia="Arial" w:hAnsi="Arial"/>
        </w:rPr>
        <w:t xml:space="preserve">2. System Overview</w:t>
      </w:r>
    </w:p>
    <w:p>
      <w:pPr>
        <w:pStyle w:val="Heading2"/>
      </w:pPr>
      <w:r>
        <w:rPr>
          <w:rFonts w:ascii="Arial" w:cs="Arial" w:eastAsia="Arial" w:hAnsi="Arial"/>
        </w:rPr>
        <w:t xml:space="preserve">2.1 Core Detection Capabilities</w:t>
      </w:r>
    </w:p>
    <w:p>
      <w:pPr>
        <w:spacing w:after="160"/>
      </w:pPr>
      <w:r>
        <w:rPr>
          <w:rFonts w:ascii="Arial" w:cs="Arial" w:eastAsia="Arial" w:hAnsi="Arial"/>
          <w:b w:val="false"/>
          <w:bCs w:val="false"/>
          <w:i w:val="false"/>
          <w:iCs w:val="false"/>
          <w:color w:val="333333"/>
          <w:sz w:val="22"/>
          <w:szCs w:val="22"/>
        </w:rPr>
        <w:t xml:space="preserve">The system provides the following detection modules, prioritized by implementation order and reliability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Detects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Tier 1</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Fall Detection</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Floor impact, uncontrolled descent, lying on floor beyond threshold</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 within 3–6 seconds with room ID, resident ID, timestamp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Tier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Bed Exit Monitoring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Sitting on bed edge, standing from bed, night bed exit (configurable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Pre-fall intervention alerts, prolonged edge-of-bed warnings</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Tier 2</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Unsafe Transfer Detection</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Unassisted standing, wheelchair exit, instability during transfer</w:t>
            </w:r>
          </w:p>
        </w:tc>
        <w:tc>
          <w:tcPr>
            <w:tcW w:type="dxa" w:w="2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alert to floor staff. Replaces pressure mats and chair alarms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Tier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Prolonged Inactivity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movement beyond configured time, potential unconsciousness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Escalating alert based on inactivity duration</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333333"/>
                <w:sz w:val="20"/>
                <w:szCs w:val="20"/>
              </w:rPr>
              <w:t xml:space="preserve">Tier 3</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Night Wandering</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Multiple nighttime exits, pacing behavior</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Pattern reporting to supervisor (not real-time alerting)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2"/>
              <w:right w:val="single" w:color="C0392B" w:sz="2"/>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Recommendation: "Confusion patterns" and "chair slip" detection are deferred from Phase 1. Confusion pattern analysis is a research-grade problem that will generate excessive false positives and erode nurse trust. Chair slip from a ceiling-mounted wide-angle camera lacks sufficient accuracy for production use.</w:t>
            </w:r>
          </w:p>
        </w:tc>
      </w:tr>
    </w:tbl>
    <w:p>
      <w:pPr>
        <w:spacing w:after="80"/>
      </w:pPr>
    </w:p>
    <w:p>
      <w:pPr>
        <w:pStyle w:val="Heading2"/>
      </w:pPr>
      <w:r>
        <w:rPr>
          <w:rFonts w:ascii="Arial" w:cs="Arial" w:eastAsia="Arial" w:hAnsi="Arial"/>
        </w:rPr>
        <w:t xml:space="preserve">2.2 Resident Mobility Profile (Automatic Risk Assessment)</w:t>
      </w:r>
    </w:p>
    <w:p>
      <w:pPr>
        <w:spacing w:after="160"/>
      </w:pPr>
      <w:r>
        <w:rPr>
          <w:rFonts w:ascii="Arial" w:cs="Arial" w:eastAsia="Arial" w:hAnsi="Arial"/>
          <w:b w:val="false"/>
          <w:bCs w:val="false"/>
          <w:i w:val="false"/>
          <w:iCs w:val="false"/>
          <w:color w:val="333333"/>
          <w:sz w:val="22"/>
          <w:szCs w:val="22"/>
        </w:rPr>
        <w:t xml:space="preserve">The system continuously builds a behavioral baseline per resident without manual assessment forms.</w:t>
      </w:r>
    </w:p>
    <w:p>
      <w:pPr>
        <w:spacing w:after="160"/>
      </w:pPr>
      <w:r>
        <w:rPr>
          <w:rFonts w:ascii="Arial" w:cs="Arial" w:eastAsia="Arial" w:hAnsi="Arial"/>
          <w:b/>
          <w:bCs/>
          <w:i w:val="false"/>
          <w:iCs w:val="false"/>
          <w:color w:val="333333"/>
          <w:sz w:val="22"/>
          <w:szCs w:val="22"/>
        </w:rPr>
        <w:t xml:space="preserve">Metrics tracked:</w:t>
      </w:r>
    </w:p>
    <w:p>
      <w:pPr>
        <w:pStyle w:val="ListParagraph"/>
        <w:numPr>
          <w:ilvl w:val="0"/>
          <w:numId w:val="2"/>
        </w:numPr>
        <w:spacing w:after="80"/>
      </w:pPr>
      <w:r>
        <w:rPr>
          <w:rFonts w:ascii="Arial" w:cs="Arial" w:eastAsia="Arial" w:hAnsi="Arial"/>
          <w:color w:val="333333"/>
          <w:sz w:val="22"/>
          <w:szCs w:val="22"/>
        </w:rPr>
        <w:t xml:space="preserve">Walking speed and gait regularity</w:t>
      </w:r>
    </w:p>
    <w:p>
      <w:pPr>
        <w:pStyle w:val="ListParagraph"/>
        <w:numPr>
          <w:ilvl w:val="0"/>
          <w:numId w:val="2"/>
        </w:numPr>
        <w:spacing w:after="80"/>
      </w:pPr>
      <w:r>
        <w:rPr>
          <w:rFonts w:ascii="Arial" w:cs="Arial" w:eastAsia="Arial" w:hAnsi="Arial"/>
          <w:color w:val="333333"/>
          <w:sz w:val="22"/>
          <w:szCs w:val="22"/>
        </w:rPr>
        <w:t xml:space="preserve">Transfer stability (sit-to-stand consistency)</w:t>
      </w:r>
    </w:p>
    <w:p>
      <w:pPr>
        <w:pStyle w:val="ListParagraph"/>
        <w:numPr>
          <w:ilvl w:val="0"/>
          <w:numId w:val="2"/>
        </w:numPr>
        <w:spacing w:after="80"/>
      </w:pPr>
      <w:r>
        <w:rPr>
          <w:rFonts w:ascii="Arial" w:cs="Arial" w:eastAsia="Arial" w:hAnsi="Arial"/>
          <w:color w:val="333333"/>
          <w:sz w:val="22"/>
          <w:szCs w:val="22"/>
        </w:rPr>
        <w:t xml:space="preserve">Time upright per day</w:t>
      </w:r>
    </w:p>
    <w:p>
      <w:pPr>
        <w:pStyle w:val="ListParagraph"/>
        <w:numPr>
          <w:ilvl w:val="0"/>
          <w:numId w:val="2"/>
        </w:numPr>
        <w:spacing w:after="80"/>
      </w:pPr>
      <w:r>
        <w:rPr>
          <w:rFonts w:ascii="Arial" w:cs="Arial" w:eastAsia="Arial" w:hAnsi="Arial"/>
          <w:color w:val="333333"/>
          <w:sz w:val="22"/>
          <w:szCs w:val="22"/>
        </w:rPr>
        <w:t xml:space="preserve">Nighttime activity frequency</w:t>
      </w:r>
    </w:p>
    <w:p>
      <w:pPr>
        <w:pStyle w:val="ListParagraph"/>
        <w:numPr>
          <w:ilvl w:val="0"/>
          <w:numId w:val="2"/>
        </w:numPr>
        <w:spacing w:after="80"/>
      </w:pPr>
      <w:r>
        <w:rPr>
          <w:rFonts w:ascii="Arial" w:cs="Arial" w:eastAsia="Arial" w:hAnsi="Arial"/>
          <w:color w:val="333333"/>
          <w:sz w:val="22"/>
          <w:szCs w:val="22"/>
        </w:rPr>
        <w:t xml:space="preserve">Frequency of assistance-free movement</w:t>
      </w:r>
    </w:p>
    <w:p>
      <w:pPr>
        <w:spacing w:after="80"/>
      </w:pPr>
    </w:p>
    <w:p>
      <w:pPr>
        <w:spacing w:after="16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Daily Fall Risk Score (0–100) with flags for rapid deterioration, increasing instability, and elevated fall probability. Risk scoring launches in observe-only mode during Phase 1A and activates in Phase 1B after baseline calibration.</w:t>
      </w:r>
    </w:p>
    <w:p>
      <w:r>
        <w:br w:type="page"/>
      </w:r>
    </w:p>
    <w:p>
      <w:pPr>
        <w:pStyle w:val="Heading1"/>
      </w:pPr>
      <w:r>
        <w:rPr>
          <w:rFonts w:ascii="Arial" w:cs="Arial" w:eastAsia="Arial" w:hAnsi="Arial"/>
        </w:rPr>
        <w:t xml:space="preserve">3. Hardware Architecture</w:t>
      </w:r>
    </w:p>
    <w:p>
      <w:pPr>
        <w:spacing w:after="160"/>
      </w:pPr>
      <w:r>
        <w:rPr>
          <w:rFonts w:ascii="Arial" w:cs="Arial" w:eastAsia="Arial" w:hAnsi="Arial"/>
          <w:b w:val="false"/>
          <w:bCs w:val="false"/>
          <w:i w:val="false"/>
          <w:iCs w:val="false"/>
          <w:color w:val="333333"/>
          <w:sz w:val="22"/>
          <w:szCs w:val="22"/>
        </w:rPr>
        <w:t xml:space="preserve">Per 25-room unit (typical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Edge AI Appliance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NVIDIA Jetson Orin NX (8GB+)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Upgraded from Orin Nano. Nano’s 1024-core GPU and 8GB RAM is too tight for 25 concurrent pose estimation streams. NX provides necessary headroom for ~$150 additional cost.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Operating System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Ubuntu LTS + Docker runtime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Container-based deployment for reproducible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SSD 1TB (encrypted)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AES-256 at rest. Self-monitoring for capacity alerts.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Cameras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4MP PoE IR, 2.8mm lens (wide FOV), 1 per room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Ceiling or upper wall mount. Night vision required. No audio recording. Hikvision or Dahua recommended (ONVIF/RTSP standard).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Network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VLAN isolated, local LAN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cloud dependency for operation. Outbound-only optional for remote support.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2"/>
              <w:right w:val="single" w:color="C0392B" w:sz="2"/>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Critical: Night vision IR quality varies wildly between camera models. Cheap IR cameras wash out at close range and lose detail at distance. Specific camera models must be tested in actual LTC rooms at night before committing to the hardware BOM.</w:t>
            </w:r>
          </w:p>
        </w:tc>
      </w:tr>
    </w:tbl>
    <w:p>
      <w:pPr>
        <w:spacing w:after="80"/>
      </w:pPr>
    </w:p>
    <w:p>
      <w:pPr>
        <w:pStyle w:val="Heading2"/>
      </w:pPr>
      <w:r>
        <w:rPr>
          <w:rFonts w:ascii="Arial" w:cs="Arial" w:eastAsia="Arial" w:hAnsi="Arial"/>
        </w:rPr>
        <w:t xml:space="preserve">3.1 Camera Placement Requirements</w:t>
      </w:r>
    </w:p>
    <w:p>
      <w:pPr>
        <w:spacing w:after="160"/>
      </w:pPr>
      <w:r>
        <w:rPr>
          <w:rFonts w:ascii="Arial" w:cs="Arial" w:eastAsia="Arial" w:hAnsi="Arial"/>
          <w:b w:val="false"/>
          <w:bCs w:val="false"/>
          <w:i w:val="false"/>
          <w:iCs w:val="false"/>
          <w:color w:val="333333"/>
          <w:sz w:val="22"/>
          <w:szCs w:val="22"/>
        </w:rPr>
        <w:t xml:space="preserve">Camera placement is an art, not a specification line item. A 2.8mm lens ceiling-mounted in a room with a hospital bed, wheelchair, side table, and bathroom door creates significant occlusion zones. The deployment package must include:</w:t>
      </w:r>
    </w:p>
    <w:p>
      <w:pPr>
        <w:pStyle w:val="ListParagraph"/>
        <w:numPr>
          <w:ilvl w:val="0"/>
          <w:numId w:val="2"/>
        </w:numPr>
        <w:spacing w:after="80"/>
      </w:pPr>
      <w:r>
        <w:rPr>
          <w:rFonts w:ascii="Arial" w:cs="Arial" w:eastAsia="Arial" w:hAnsi="Arial"/>
          <w:color w:val="333333"/>
          <w:sz w:val="22"/>
          <w:szCs w:val="22"/>
        </w:rPr>
        <w:t xml:space="preserve">Room-type diagrams with mounting positions (standard single, standard double, corner room)</w:t>
      </w:r>
    </w:p>
    <w:p>
      <w:pPr>
        <w:pStyle w:val="ListParagraph"/>
        <w:numPr>
          <w:ilvl w:val="0"/>
          <w:numId w:val="2"/>
        </w:numPr>
        <w:spacing w:after="80"/>
      </w:pPr>
      <w:r>
        <w:rPr>
          <w:rFonts w:ascii="Arial" w:cs="Arial" w:eastAsia="Arial" w:hAnsi="Arial"/>
          <w:color w:val="333333"/>
          <w:sz w:val="22"/>
          <w:szCs w:val="22"/>
        </w:rPr>
        <w:t xml:space="preserve">Explicit exclusion zones (do not mount directly above bed, avoid backlight from windows)</w:t>
      </w:r>
    </w:p>
    <w:p>
      <w:pPr>
        <w:pStyle w:val="ListParagraph"/>
        <w:numPr>
          <w:ilvl w:val="0"/>
          <w:numId w:val="2"/>
        </w:numPr>
        <w:spacing w:after="80"/>
      </w:pPr>
      <w:r>
        <w:rPr>
          <w:rFonts w:ascii="Arial" w:cs="Arial" w:eastAsia="Arial" w:hAnsi="Arial"/>
          <w:color w:val="333333"/>
          <w:sz w:val="22"/>
          <w:szCs w:val="22"/>
        </w:rPr>
        <w:t xml:space="preserve">Field-of-view validation checklist per room</w:t>
      </w:r>
    </w:p>
    <w:p>
      <w:pPr>
        <w:pStyle w:val="ListParagraph"/>
        <w:numPr>
          <w:ilvl w:val="0"/>
          <w:numId w:val="2"/>
        </w:numPr>
        <w:spacing w:after="80"/>
      </w:pPr>
      <w:r>
        <w:rPr>
          <w:rFonts w:ascii="Arial" w:cs="Arial" w:eastAsia="Arial" w:hAnsi="Arial"/>
          <w:color w:val="333333"/>
          <w:sz w:val="22"/>
          <w:szCs w:val="22"/>
        </w:rPr>
        <w:t xml:space="preserve">Bathroom exclusion zone configuration</w:t>
      </w:r>
    </w:p>
    <w:p>
      <w:pPr>
        <w:spacing w:after="80"/>
      </w:pPr>
    </w:p>
    <w:p>
      <w:pPr>
        <w:spacing w:after="160"/>
      </w:pPr>
      <w:r>
        <w:rPr>
          <w:rFonts w:ascii="Arial" w:cs="Arial" w:eastAsia="Arial" w:hAnsi="Arial"/>
          <w:b w:val="false"/>
          <w:bCs w:val="false"/>
          <w:i/>
          <w:iCs/>
          <w:color w:val="333333"/>
          <w:sz w:val="22"/>
          <w:szCs w:val="22"/>
        </w:rPr>
        <w:t xml:space="preserve">Optional for Phase 1.5 (not required for launch): corridor cameras, nurse station display screen.</w:t>
      </w:r>
    </w:p>
    <w:p>
      <w:r>
        <w:br w:type="page"/>
      </w:r>
    </w:p>
    <w:p>
      <w:pPr>
        <w:pStyle w:val="Heading1"/>
      </w:pPr>
      <w:r>
        <w:rPr>
          <w:rFonts w:ascii="Arial" w:cs="Arial" w:eastAsia="Arial" w:hAnsi="Arial"/>
        </w:rPr>
        <w:t xml:space="preserve">4. Software Architecture</w:t>
      </w:r>
    </w:p>
    <w:p>
      <w:pPr>
        <w:pStyle w:val="Heading2"/>
      </w:pPr>
      <w:r>
        <w:rPr>
          <w:rFonts w:ascii="Arial" w:cs="Arial" w:eastAsia="Arial" w:hAnsi="Arial"/>
        </w:rPr>
        <w:t xml:space="preserve">4.1 Edge Processing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Video Ingestion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RTSP stream capture at 3–5 fps (not full 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GStreamer + NVIDIA DeepStream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Person Detection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Identify and localize humans in frame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YOLOv8-nano or RT-DETR-lite (TensorRT optimized)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Pose Estimation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Skeletal keypoint extraction for body position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RTMPose-m (MMPose, TensorRT compatible)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Event Engine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Fall detection, behavior analysis via state machine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state machine (custom, rule-based on ML outputs)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Alert Engine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Notifications, escalation, acknowledgment tracking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WebSocket (dashboard) + Twilio (SMS fallback)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Compliance Engine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incident documentation + audit trail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backend + PDF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metadata, risk scores, response timestamps, audit logs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SQLite (single-facility, zero-config, no service to manage)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Nurse, supervisor, and executive interfaces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frontend + FastAPI backend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System Health Monitor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Camera heartbeat, inference latency, disk usage, NTP sync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daemon with alert integration</w:t>
            </w:r>
          </w:p>
        </w:tc>
      </w:tr>
    </w:tbl>
    <w:p>
      <w:pPr>
        <w:spacing w:after="80"/>
      </w:pPr>
    </w:p>
    <w:p>
      <w:pPr>
        <w:spacing w:after="160"/>
      </w:pPr>
      <w:r>
        <w:rPr>
          <w:rFonts w:ascii="Arial" w:cs="Arial" w:eastAsia="Arial" w:hAnsi="Arial"/>
          <w:b w:val="false"/>
          <w:bCs w:val="false"/>
          <w:i w:val="false"/>
          <w:iCs w:val="false"/>
          <w:color w:val="333333"/>
          <w:sz w:val="22"/>
          <w:szCs w:val="22"/>
        </w:rPr>
        <w:t xml:space="preserve">All inference is performed locally. No cloud dependency for core operation.</w:t>
      </w:r>
    </w:p>
    <w:p>
      <w:pPr>
        <w:spacing w:after="80"/>
      </w:pPr>
    </w:p>
    <w:p>
      <w:pPr>
        <w:pStyle w:val="Heading2"/>
      </w:pPr>
      <w:r>
        <w:rPr>
          <w:rFonts w:ascii="Arial" w:cs="Arial" w:eastAsia="Arial" w:hAnsi="Arial"/>
        </w:rPr>
        <w:t xml:space="preserve">4.2 Critical Architecture Decisions</w:t>
      </w:r>
    </w:p>
    <w:p>
      <w:pPr>
        <w:pStyle w:val="Heading3"/>
      </w:pPr>
      <w:r>
        <w:rPr>
          <w:rFonts w:ascii="Arial" w:cs="Arial" w:eastAsia="Arial" w:hAnsi="Arial"/>
        </w:rPr>
        <w:t xml:space="preserve">Frame Sampling</w:t>
      </w:r>
    </w:p>
    <w:p>
      <w:pPr>
        <w:spacing w:after="160"/>
      </w:pPr>
      <w:r>
        <w:rPr>
          <w:rFonts w:ascii="Arial" w:cs="Arial" w:eastAsia="Arial" w:hAnsi="Arial"/>
          <w:b w:val="false"/>
          <w:bCs w:val="false"/>
          <w:i w:val="false"/>
          <w:iCs w:val="false"/>
          <w:color w:val="333333"/>
          <w:sz w:val="22"/>
          <w:szCs w:val="22"/>
        </w:rPr>
        <w:t xml:space="preserve">Process 3–5 fps for monitoring, burst to full frame rate on event trigger. This reduces compute load by 6–10x and allows the Orin NX to handle 25 rooms with headroom. Processing full 30fps per camera is unnecessary and will exceed hardware capacity.</w:t>
      </w:r>
    </w:p>
    <w:p>
      <w:pPr>
        <w:pStyle w:val="Heading3"/>
      </w:pPr>
      <w:r>
        <w:rPr>
          <w:rFonts w:ascii="Arial" w:cs="Arial" w:eastAsia="Arial" w:hAnsi="Arial"/>
        </w:rPr>
        <w:t xml:space="preserve">Rule-Based Event Engine (Not End-to-End ML)</w:t>
      </w:r>
    </w:p>
    <w:p>
      <w:pPr>
        <w:spacing w:after="160"/>
      </w:pPr>
      <w:r>
        <w:rPr>
          <w:rFonts w:ascii="Arial" w:cs="Arial" w:eastAsia="Arial" w:hAnsi="Arial"/>
          <w:b w:val="false"/>
          <w:bCs w:val="false"/>
          <w:i w:val="false"/>
          <w:iCs w:val="false"/>
          <w:color w:val="333333"/>
          <w:sz w:val="22"/>
          <w:szCs w:val="22"/>
        </w:rPr>
        <w:t xml:space="preserve">Pose estimation uses ML. But event classification (e.g., "person on floor for &gt;10 seconds after rapid vertical position change") is implemented as a deterministic state machine applied to ML outputs. This makes the system debuggable, tunable per facility, and eliminates the black-box problem. When a facility reports false alarms, parameters can be adjusted without retraining models.</w:t>
      </w:r>
    </w:p>
    <w:p>
      <w:pPr>
        <w:pStyle w:val="Heading3"/>
      </w:pPr>
      <w:r>
        <w:rPr>
          <w:rFonts w:ascii="Arial" w:cs="Arial" w:eastAsia="Arial" w:hAnsi="Arial"/>
        </w:rPr>
        <w:t xml:space="preserve">Confidence Threshold + Human Review Queue</w:t>
      </w:r>
    </w:p>
    <w:p>
      <w:pPr>
        <w:spacing w:after="160"/>
      </w:pPr>
      <w:r>
        <w:rPr>
          <w:rFonts w:ascii="Arial" w:cs="Arial" w:eastAsia="Arial" w:hAnsi="Arial"/>
          <w:b w:val="false"/>
          <w:bCs w:val="false"/>
          <w:i w:val="false"/>
          <w:iCs w:val="false"/>
          <w:color w:val="333333"/>
          <w:sz w:val="22"/>
          <w:szCs w:val="22"/>
        </w:rPr>
        <w:t xml:space="preserve">Not every event is high-confidence. The system classifies events into three tiers:</w:t>
      </w:r>
    </w:p>
    <w:p>
      <w:pPr>
        <w:pStyle w:val="ListParagraph"/>
        <w:numPr>
          <w:ilvl w:val="0"/>
          <w:numId w:val="2"/>
        </w:numPr>
        <w:spacing w:after="80"/>
      </w:pPr>
      <w:r>
        <w:rPr>
          <w:rFonts w:ascii="Arial" w:cs="Arial" w:eastAsia="Arial" w:hAnsi="Arial"/>
          <w:b/>
          <w:bCs/>
          <w:color w:val="333333"/>
          <w:sz w:val="22"/>
          <w:szCs w:val="22"/>
        </w:rPr>
        <w:t xml:space="preserve">High confidence (&gt;85%): </w:t>
      </w:r>
      <w:r>
        <w:rPr>
          <w:rFonts w:ascii="Arial" w:cs="Arial" w:eastAsia="Arial" w:hAnsi="Arial"/>
          <w:color w:val="333333"/>
          <w:sz w:val="22"/>
          <w:szCs w:val="22"/>
        </w:rPr>
        <w:t xml:space="preserve">Immediate alert to floor staff</w:t>
      </w:r>
    </w:p>
    <w:p>
      <w:pPr>
        <w:pStyle w:val="ListParagraph"/>
        <w:numPr>
          <w:ilvl w:val="0"/>
          <w:numId w:val="2"/>
        </w:numPr>
        <w:spacing w:after="80"/>
      </w:pPr>
      <w:r>
        <w:rPr>
          <w:rFonts w:ascii="Arial" w:cs="Arial" w:eastAsia="Arial" w:hAnsi="Arial"/>
          <w:b/>
          <w:bCs/>
          <w:color w:val="333333"/>
          <w:sz w:val="22"/>
          <w:szCs w:val="22"/>
        </w:rPr>
        <w:t xml:space="preserve">Medium confidence (60–85%): </w:t>
      </w:r>
      <w:r>
        <w:rPr>
          <w:rFonts w:ascii="Arial" w:cs="Arial" w:eastAsia="Arial" w:hAnsi="Arial"/>
          <w:color w:val="333333"/>
          <w:sz w:val="22"/>
          <w:szCs w:val="22"/>
        </w:rPr>
        <w:t xml:space="preserve">Queued for async nurse review within the dashboard (no audible alarm)</w:t>
      </w:r>
    </w:p>
    <w:p>
      <w:pPr>
        <w:pStyle w:val="ListParagraph"/>
        <w:numPr>
          <w:ilvl w:val="0"/>
          <w:numId w:val="2"/>
        </w:numPr>
        <w:spacing w:after="80"/>
      </w:pPr>
      <w:r>
        <w:rPr>
          <w:rFonts w:ascii="Arial" w:cs="Arial" w:eastAsia="Arial" w:hAnsi="Arial"/>
          <w:b/>
          <w:bCs/>
          <w:color w:val="333333"/>
          <w:sz w:val="22"/>
          <w:szCs w:val="22"/>
        </w:rPr>
        <w:t xml:space="preserve">Low confidence (&lt;60%): </w:t>
      </w:r>
      <w:r>
        <w:rPr>
          <w:rFonts w:ascii="Arial" w:cs="Arial" w:eastAsia="Arial" w:hAnsi="Arial"/>
          <w:color w:val="333333"/>
          <w:sz w:val="22"/>
          <w:szCs w:val="22"/>
        </w:rPr>
        <w:t xml:space="preserve">Logged for pattern analysis, not surfaced in real-time</w:t>
      </w:r>
    </w:p>
    <w:p>
      <w:pPr>
        <w:spacing w:after="160"/>
      </w:pPr>
      <w:r>
        <w:rPr>
          <w:rFonts w:ascii="Arial" w:cs="Arial" w:eastAsia="Arial" w:hAnsi="Arial"/>
          <w:b w:val="false"/>
          <w:bCs w:val="false"/>
          <w:i w:val="false"/>
          <w:iCs w:val="false"/>
          <w:color w:val="333333"/>
          <w:sz w:val="22"/>
          <w:szCs w:val="22"/>
        </w:rPr>
        <w:t xml:space="preserve">This structure manages false positive rates without missing real events.</w:t>
      </w:r>
    </w:p>
    <w:p>
      <w:pPr>
        <w:pStyle w:val="Heading3"/>
      </w:pPr>
      <w:r>
        <w:rPr>
          <w:rFonts w:ascii="Arial" w:cs="Arial" w:eastAsia="Arial" w:hAnsi="Arial"/>
        </w:rPr>
        <w:t xml:space="preserve">Video Snippet Access Control</w:t>
      </w:r>
    </w:p>
    <w:p>
      <w:pPr>
        <w:spacing w:after="160"/>
      </w:pPr>
      <w:r>
        <w:rPr>
          <w:rFonts w:ascii="Arial" w:cs="Arial" w:eastAsia="Arial" w:hAnsi="Arial"/>
          <w:b w:val="false"/>
          <w:bCs w:val="false"/>
          <w:i w:val="false"/>
          <w:iCs w:val="false"/>
          <w:color w:val="333333"/>
          <w:sz w:val="22"/>
          <w:szCs w:val="22"/>
        </w:rPr>
        <w:t xml:space="preserve">Short event video clips are retained for incident review. Access requires role-based authorization: floor nurses see alert metadata only; supervisors can request clip review; clip access is logged in the audit trail. In PHIPA-regulated environments, open access to video is a compliance risk — every view must be justified and recorded.</w:t>
      </w:r>
    </w:p>
    <w:p>
      <w:r>
        <w:br w:type="page"/>
      </w:r>
    </w:p>
    <w:p>
      <w:pPr>
        <w:pStyle w:val="Heading1"/>
      </w:pPr>
      <w:r>
        <w:rPr>
          <w:rFonts w:ascii="Arial" w:cs="Arial" w:eastAsia="Arial" w:hAnsi="Arial"/>
        </w:rPr>
        <w:t xml:space="preserve">5. System Health Monitoring</w:t>
      </w:r>
    </w:p>
    <w:p>
      <w:pPr>
        <w:spacing w:after="160"/>
      </w:pPr>
      <w:r>
        <w:rPr>
          <w:rFonts w:ascii="Arial" w:cs="Arial" w:eastAsia="Arial" w:hAnsi="Arial"/>
          <w:b w:val="false"/>
          <w:bCs w:val="false"/>
          <w:i w:val="false"/>
          <w:iCs w:val="false"/>
          <w:color w:val="333333"/>
          <w:sz w:val="22"/>
          <w:szCs w:val="22"/>
        </w:rPr>
        <w:t xml:space="preserve">If the system is down and a fall occurs, the facility is worse off than having no system — because they will be asked why their safety system was not operational. System self-monitoring is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Monitor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on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Camera heartbeat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60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Immediate alert to supervisor + dashboard flag on affected room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Inference pipeline latency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Continuous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 if latency exceeds 2x baseline (indicates compute bottleneck)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Disk usage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 at 80% capacity; auto-purge oldest non-flagged clips at 90%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NTP time sync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15 minutes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 if drift exceeds 5 seconds (timestamps are legal evidence)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Nightly self-test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at 3:00 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diagnostic report emailed to facility IT contact</w:t>
            </w:r>
          </w:p>
        </w:tc>
      </w:tr>
    </w:tbl>
    <w:p>
      <w:r>
        <w:br w:type="page"/>
      </w:r>
    </w:p>
    <w:p>
      <w:pPr>
        <w:pStyle w:val="Heading1"/>
      </w:pPr>
      <w:r>
        <w:rPr>
          <w:rFonts w:ascii="Arial" w:cs="Arial" w:eastAsia="Arial" w:hAnsi="Arial"/>
        </w:rPr>
        <w:t xml:space="preserve">6. Alerting and Escalation</w:t>
      </w:r>
    </w:p>
    <w:p>
      <w:pPr>
        <w:pStyle w:val="Heading2"/>
      </w:pPr>
      <w:r>
        <w:rPr>
          <w:rFonts w:ascii="Arial" w:cs="Arial" w:eastAsia="Arial" w:hAnsi="Arial"/>
        </w:rPr>
        <w:t xml:space="preserve">6.1 Alert Delivery Channels</w:t>
      </w:r>
    </w:p>
    <w:p>
      <w:pPr>
        <w:pStyle w:val="ListParagraph"/>
        <w:numPr>
          <w:ilvl w:val="0"/>
          <w:numId w:val="2"/>
        </w:numPr>
        <w:spacing w:after="80"/>
      </w:pPr>
      <w:r>
        <w:rPr>
          <w:rFonts w:ascii="Arial" w:cs="Arial" w:eastAsia="Arial" w:hAnsi="Arial"/>
          <w:color w:val="333333"/>
          <w:sz w:val="22"/>
          <w:szCs w:val="22"/>
        </w:rPr>
        <w:t xml:space="preserve">Nurse station dashboard (primary — dedicated tablet with persistent audio)</w:t>
      </w:r>
    </w:p>
    <w:p>
      <w:pPr>
        <w:pStyle w:val="ListParagraph"/>
        <w:numPr>
          <w:ilvl w:val="0"/>
          <w:numId w:val="2"/>
        </w:numPr>
        <w:spacing w:after="80"/>
      </w:pPr>
      <w:r>
        <w:rPr>
          <w:rFonts w:ascii="Arial" w:cs="Arial" w:eastAsia="Arial" w:hAnsi="Arial"/>
          <w:color w:val="333333"/>
          <w:sz w:val="22"/>
          <w:szCs w:val="22"/>
        </w:rPr>
        <w:t xml:space="preserve">Mobile browser on staff phones (secondary)</w:t>
      </w:r>
    </w:p>
    <w:p>
      <w:pPr>
        <w:pStyle w:val="ListParagraph"/>
        <w:numPr>
          <w:ilvl w:val="0"/>
          <w:numId w:val="2"/>
        </w:numPr>
        <w:spacing w:after="80"/>
      </w:pPr>
      <w:r>
        <w:rPr>
          <w:rFonts w:ascii="Arial" w:cs="Arial" w:eastAsia="Arial" w:hAnsi="Arial"/>
          <w:color w:val="333333"/>
          <w:sz w:val="22"/>
          <w:szCs w:val="22"/>
        </w:rPr>
        <w:t xml:space="preserve">SMS via Twilio (escalation fallback, facility-controlled)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D6E4F0" w:val="clear"/>
            <w:tcMar>
              <w:top w:type="dxa" w:w="120"/>
              <w:left w:type="dxa" w:w="200"/>
              <w:bottom w:type="dxa" w:w="120"/>
              <w:right w:type="dxa" w:w="200"/>
            </w:tcMar>
          </w:tcPr>
          <w:p>
            <w:r>
              <w:rPr>
                <w:rFonts w:ascii="Arial" w:cs="Arial" w:eastAsia="Arial" w:hAnsi="Arial"/>
                <w:b/>
                <w:bCs/>
                <w:color w:val="1B3A5C"/>
                <w:sz w:val="22"/>
                <w:szCs w:val="22"/>
              </w:rPr>
              <w:t xml:space="preserve">Design decision: Sound alerts should come from a dedicated tablet at the nurse station, not phones. Phones get silenced. A persistent audio source at the station is more reliable for critical alerts.</w:t>
            </w:r>
          </w:p>
        </w:tc>
      </w:tr>
    </w:tbl>
    <w:p>
      <w:pPr>
        <w:spacing w:after="80"/>
      </w:pPr>
    </w:p>
    <w:p>
      <w:pPr>
        <w:pStyle w:val="Heading2"/>
      </w:pPr>
      <w:r>
        <w:rPr>
          <w:rFonts w:ascii="Arial" w:cs="Arial" w:eastAsia="Arial" w:hAnsi="Arial"/>
        </w:rPr>
        <w:t xml:space="preserve">6.2 Escalation Rules</w:t>
      </w:r>
    </w:p>
    <w:p>
      <w:pPr>
        <w:spacing w:after="160"/>
      </w:pPr>
      <w:r>
        <w:rPr>
          <w:rFonts w:ascii="Arial" w:cs="Arial" w:eastAsia="Arial" w:hAnsi="Arial"/>
          <w:b w:val="false"/>
          <w:bCs w:val="false"/>
          <w:i w:val="false"/>
          <w:iCs w:val="false"/>
          <w:color w:val="333333"/>
          <w:sz w:val="22"/>
          <w:szCs w:val="22"/>
        </w:rPr>
        <w:t xml:space="preserve">Configurable per facility. Default escalation chain:</w:t>
      </w:r>
    </w:p>
    <w:p>
      <w:pPr>
        <w:pStyle w:val="ListParagraph"/>
        <w:numPr>
          <w:ilvl w:val="0"/>
          <w:numId w:val="3"/>
        </w:numPr>
        <w:spacing w:after="80"/>
      </w:pPr>
      <w:r>
        <w:rPr>
          <w:rFonts w:ascii="Arial" w:cs="Arial" w:eastAsia="Arial" w:hAnsi="Arial"/>
          <w:color w:val="333333"/>
          <w:sz w:val="22"/>
          <w:szCs w:val="22"/>
        </w:rPr>
        <w:t xml:space="preserve">Floor nurse alerted immediately (dashboard + audio + mobile push)</w:t>
      </w:r>
    </w:p>
    <w:p>
      <w:pPr>
        <w:pStyle w:val="ListParagraph"/>
        <w:numPr>
          <w:ilvl w:val="0"/>
          <w:numId w:val="3"/>
        </w:numPr>
        <w:spacing w:after="80"/>
      </w:pPr>
      <w:r>
        <w:rPr>
          <w:rFonts w:ascii="Arial" w:cs="Arial" w:eastAsia="Arial" w:hAnsi="Arial"/>
          <w:color w:val="333333"/>
          <w:sz w:val="22"/>
          <w:szCs w:val="22"/>
        </w:rPr>
        <w:t xml:space="preserve">If not acknowledged within 2 minutes → supervisor alert via SMS</w:t>
      </w:r>
    </w:p>
    <w:p>
      <w:pPr>
        <w:pStyle w:val="ListParagraph"/>
        <w:numPr>
          <w:ilvl w:val="0"/>
          <w:numId w:val="3"/>
        </w:numPr>
        <w:spacing w:after="80"/>
      </w:pPr>
      <w:r>
        <w:rPr>
          <w:rFonts w:ascii="Arial" w:cs="Arial" w:eastAsia="Arial" w:hAnsi="Arial"/>
          <w:color w:val="333333"/>
          <w:sz w:val="22"/>
          <w:szCs w:val="22"/>
        </w:rPr>
        <w:t xml:space="preserve">If still unacknowledged within 5 minutes → charge nurse alert</w:t>
      </w:r>
    </w:p>
    <w:p>
      <w:pPr>
        <w:pStyle w:val="ListParagraph"/>
        <w:numPr>
          <w:ilvl w:val="0"/>
          <w:numId w:val="3"/>
        </w:numPr>
        <w:spacing w:after="80"/>
      </w:pPr>
      <w:r>
        <w:rPr>
          <w:rFonts w:ascii="Arial" w:cs="Arial" w:eastAsia="Arial" w:hAnsi="Arial"/>
          <w:color w:val="333333"/>
          <w:sz w:val="22"/>
          <w:szCs w:val="22"/>
        </w:rPr>
        <w:t xml:space="preserve">All escalation timestamps recorded in incident audit trail</w:t>
      </w:r>
    </w:p>
    <w:p>
      <w:pPr>
        <w:spacing w:after="80"/>
      </w:pPr>
    </w:p>
    <w:p>
      <w:pPr>
        <w:pStyle w:val="Heading2"/>
      </w:pPr>
      <w:r>
        <w:rPr>
          <w:rFonts w:ascii="Arial" w:cs="Arial" w:eastAsia="Arial" w:hAnsi="Arial"/>
        </w:rPr>
        <w:t xml:space="preserve">6.3 Two-Step Response Tracking</w:t>
      </w:r>
    </w:p>
    <w:p>
      <w:pPr>
        <w:spacing w:after="160"/>
      </w:pPr>
      <w:r>
        <w:rPr>
          <w:rFonts w:ascii="Arial" w:cs="Arial" w:eastAsia="Arial" w:hAnsi="Arial"/>
          <w:b w:val="false"/>
          <w:bCs w:val="false"/>
          <w:i w:val="false"/>
          <w:iCs w:val="false"/>
          <w:color w:val="333333"/>
          <w:sz w:val="22"/>
          <w:szCs w:val="22"/>
        </w:rPr>
        <w:t xml:space="preserve">Alert acknowledgment is split into two distinct actions:</w:t>
      </w:r>
    </w:p>
    <w:p>
      <w:pPr>
        <w:pStyle w:val="ListParagraph"/>
        <w:numPr>
          <w:ilvl w:val="0"/>
          <w:numId w:val="2"/>
        </w:numPr>
        <w:spacing w:after="80"/>
      </w:pPr>
      <w:r>
        <w:rPr>
          <w:rFonts w:ascii="Arial" w:cs="Arial" w:eastAsia="Arial" w:hAnsi="Arial"/>
          <w:b/>
          <w:bCs/>
          <w:color w:val="333333"/>
          <w:sz w:val="22"/>
          <w:szCs w:val="22"/>
        </w:rPr>
        <w:t xml:space="preserve">Acknowledge: </w:t>
      </w:r>
      <w:r>
        <w:rPr>
          <w:rFonts w:ascii="Arial" w:cs="Arial" w:eastAsia="Arial" w:hAnsi="Arial"/>
          <w:color w:val="333333"/>
          <w:sz w:val="22"/>
          <w:szCs w:val="22"/>
        </w:rPr>
        <w:t xml:space="preserve">"I see this alert" — stops escalation, records awareness time</w:t>
      </w:r>
    </w:p>
    <w:p>
      <w:pPr>
        <w:pStyle w:val="ListParagraph"/>
        <w:numPr>
          <w:ilvl w:val="0"/>
          <w:numId w:val="2"/>
        </w:numPr>
        <w:spacing w:after="80"/>
      </w:pPr>
      <w:r>
        <w:rPr>
          <w:rFonts w:ascii="Arial" w:cs="Arial" w:eastAsia="Arial" w:hAnsi="Arial"/>
          <w:b/>
          <w:bCs/>
          <w:color w:val="333333"/>
          <w:sz w:val="22"/>
          <w:szCs w:val="22"/>
        </w:rPr>
        <w:t xml:space="preserve">Resolve: </w:t>
      </w:r>
      <w:r>
        <w:rPr>
          <w:rFonts w:ascii="Arial" w:cs="Arial" w:eastAsia="Arial" w:hAnsi="Arial"/>
          <w:color w:val="333333"/>
          <w:sz w:val="22"/>
          <w:szCs w:val="22"/>
        </w:rPr>
        <w:t xml:space="preserve">"I have attended to the resident" — records physical response time</w:t>
      </w:r>
    </w:p>
    <w:p>
      <w:pPr>
        <w:spacing w:after="160"/>
      </w:pPr>
      <w:r>
        <w:rPr>
          <w:rFonts w:ascii="Arial" w:cs="Arial" w:eastAsia="Arial" w:hAnsi="Arial"/>
          <w:b w:val="false"/>
          <w:bCs w:val="false"/>
          <w:i w:val="false"/>
          <w:iCs w:val="false"/>
          <w:color w:val="333333"/>
          <w:sz w:val="22"/>
          <w:szCs w:val="22"/>
        </w:rPr>
        <w:t xml:space="preserve">This distinction captures true response time for compliance reporting and performance analytics.</w:t>
      </w:r>
    </w:p>
    <w:p>
      <w:r>
        <w:br w:type="page"/>
      </w:r>
    </w:p>
    <w:p>
      <w:pPr>
        <w:pStyle w:val="Heading1"/>
      </w:pPr>
      <w:r>
        <w:rPr>
          <w:rFonts w:ascii="Arial" w:cs="Arial" w:eastAsia="Arial" w:hAnsi="Arial"/>
        </w:rPr>
        <w:t xml:space="preserve">7. Incident Documentation (Critical Compliance Feature)</w:t>
      </w:r>
    </w:p>
    <w:p>
      <w:pPr>
        <w:spacing w:after="160"/>
      </w:pPr>
      <w:r>
        <w:rPr>
          <w:rFonts w:ascii="Arial" w:cs="Arial" w:eastAsia="Arial" w:hAnsi="Arial"/>
          <w:b w:val="false"/>
          <w:bCs w:val="false"/>
          <w:i w:val="false"/>
          <w:iCs w:val="false"/>
          <w:color w:val="333333"/>
          <w:sz w:val="22"/>
          <w:szCs w:val="22"/>
        </w:rPr>
        <w:t xml:space="preserve">This is the product’s most defensible sales feature. When a fall or safety event occurs, the system automatically generates an incident record without any manual documentation from staff.</w:t>
      </w:r>
    </w:p>
    <w:p>
      <w:pPr>
        <w:spacing w:after="80"/>
      </w:pPr>
    </w:p>
    <w:p>
      <w:pPr>
        <w:pStyle w:val="Heading2"/>
      </w:pPr>
      <w:r>
        <w:rPr>
          <w:rFonts w:ascii="Arial" w:cs="Arial" w:eastAsia="Arial" w:hAnsi="Arial"/>
        </w:rPr>
        <w:t xml:space="preserve">7.1 Auto-Generated Incident Record Contains</w:t>
      </w:r>
    </w:p>
    <w:p>
      <w:pPr>
        <w:pStyle w:val="ListParagraph"/>
        <w:numPr>
          <w:ilvl w:val="0"/>
          <w:numId w:val="2"/>
        </w:numPr>
        <w:spacing w:after="80"/>
      </w:pPr>
      <w:r>
        <w:rPr>
          <w:rFonts w:ascii="Arial" w:cs="Arial" w:eastAsia="Arial" w:hAnsi="Arial"/>
          <w:color w:val="333333"/>
          <w:sz w:val="22"/>
          <w:szCs w:val="22"/>
        </w:rPr>
        <w:t xml:space="preserve">Exact time of event (NTP-synchronized)</w:t>
      </w:r>
    </w:p>
    <w:p>
      <w:pPr>
        <w:pStyle w:val="ListParagraph"/>
        <w:numPr>
          <w:ilvl w:val="0"/>
          <w:numId w:val="2"/>
        </w:numPr>
        <w:spacing w:after="80"/>
      </w:pPr>
      <w:r>
        <w:rPr>
          <w:rFonts w:ascii="Arial" w:cs="Arial" w:eastAsia="Arial" w:hAnsi="Arial"/>
          <w:color w:val="333333"/>
          <w:sz w:val="22"/>
          <w:szCs w:val="22"/>
        </w:rPr>
        <w:t xml:space="preserve">30-second pre-event activity summary</w:t>
      </w:r>
    </w:p>
    <w:p>
      <w:pPr>
        <w:pStyle w:val="ListParagraph"/>
        <w:numPr>
          <w:ilvl w:val="0"/>
          <w:numId w:val="2"/>
        </w:numPr>
        <w:spacing w:after="80"/>
      </w:pPr>
      <w:r>
        <w:rPr>
          <w:rFonts w:ascii="Arial" w:cs="Arial" w:eastAsia="Arial" w:hAnsi="Arial"/>
          <w:color w:val="333333"/>
          <w:sz w:val="22"/>
          <w:szCs w:val="22"/>
        </w:rPr>
        <w:t xml:space="preserve">Post-event resident state description</w:t>
      </w:r>
    </w:p>
    <w:p>
      <w:pPr>
        <w:pStyle w:val="ListParagraph"/>
        <w:numPr>
          <w:ilvl w:val="0"/>
          <w:numId w:val="2"/>
        </w:numPr>
        <w:spacing w:after="80"/>
      </w:pPr>
      <w:r>
        <w:rPr>
          <w:rFonts w:ascii="Arial" w:cs="Arial" w:eastAsia="Arial" w:hAnsi="Arial"/>
          <w:color w:val="333333"/>
          <w:sz w:val="22"/>
          <w:szCs w:val="22"/>
        </w:rPr>
        <w:t xml:space="preserve">Alert-to-acknowledgment response time</w:t>
      </w:r>
    </w:p>
    <w:p>
      <w:pPr>
        <w:pStyle w:val="ListParagraph"/>
        <w:numPr>
          <w:ilvl w:val="0"/>
          <w:numId w:val="2"/>
        </w:numPr>
        <w:spacing w:after="80"/>
      </w:pPr>
      <w:r>
        <w:rPr>
          <w:rFonts w:ascii="Arial" w:cs="Arial" w:eastAsia="Arial" w:hAnsi="Arial"/>
          <w:color w:val="333333"/>
          <w:sz w:val="22"/>
          <w:szCs w:val="22"/>
        </w:rPr>
        <w:t xml:space="preserve">Who acknowledged the alert (user ID + role)</w:t>
      </w:r>
    </w:p>
    <w:p>
      <w:pPr>
        <w:pStyle w:val="ListParagraph"/>
        <w:numPr>
          <w:ilvl w:val="0"/>
          <w:numId w:val="2"/>
        </w:numPr>
        <w:spacing w:after="80"/>
      </w:pPr>
      <w:r>
        <w:rPr>
          <w:rFonts w:ascii="Arial" w:cs="Arial" w:eastAsia="Arial" w:hAnsi="Arial"/>
          <w:color w:val="333333"/>
          <w:sz w:val="22"/>
          <w:szCs w:val="22"/>
        </w:rPr>
        <w:t xml:space="preserve">Who physically attended (resolve action timestamp)</w:t>
      </w:r>
    </w:p>
    <w:p>
      <w:pPr>
        <w:pStyle w:val="ListParagraph"/>
        <w:numPr>
          <w:ilvl w:val="0"/>
          <w:numId w:val="2"/>
        </w:numPr>
        <w:spacing w:after="80"/>
      </w:pPr>
      <w:r>
        <w:rPr>
          <w:rFonts w:ascii="Arial" w:cs="Arial" w:eastAsia="Arial" w:hAnsi="Arial"/>
          <w:color w:val="333333"/>
          <w:sz w:val="22"/>
          <w:szCs w:val="22"/>
        </w:rPr>
        <w:t xml:space="preserve">Repeat-fall indicator if applicable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D6E4F0" w:val="clear"/>
            <w:tcMar>
              <w:top w:type="dxa" w:w="120"/>
              <w:left w:type="dxa" w:w="200"/>
              <w:bottom w:type="dxa" w:w="120"/>
              <w:right w:type="dxa" w:w="200"/>
            </w:tcMar>
          </w:tcPr>
          <w:p>
            <w:r>
              <w:rPr>
                <w:rFonts w:ascii="Arial" w:cs="Arial" w:eastAsia="Arial" w:hAnsi="Arial"/>
                <w:b/>
                <w:bCs/>
                <w:color w:val="1B3A5C"/>
                <w:sz w:val="22"/>
                <w:szCs w:val="22"/>
              </w:rPr>
              <w:t xml:space="preserve">This produces a defensible audit timeline. No manual note writing required beyond clinical assessment. This is the primary differentiator in sales conversations.</w:t>
            </w:r>
          </w:p>
        </w:tc>
      </w:tr>
    </w:tbl>
    <w:p>
      <w:pPr>
        <w:spacing w:after="80"/>
      </w:pPr>
    </w:p>
    <w:p>
      <w:pPr>
        <w:pStyle w:val="Heading2"/>
      </w:pPr>
      <w:r>
        <w:rPr>
          <w:rFonts w:ascii="Arial" w:cs="Arial" w:eastAsia="Arial" w:hAnsi="Arial"/>
        </w:rPr>
        <w:t xml:space="preserve">7.2 Post-Fall Automated Workflow</w:t>
      </w:r>
    </w:p>
    <w:p>
      <w:pPr>
        <w:spacing w:after="160"/>
      </w:pPr>
      <w:r>
        <w:rPr>
          <w:rFonts w:ascii="Arial" w:cs="Arial" w:eastAsia="Arial" w:hAnsi="Arial"/>
          <w:b w:val="false"/>
          <w:bCs w:val="false"/>
          <w:i w:val="false"/>
          <w:iCs w:val="false"/>
          <w:color w:val="333333"/>
          <w:sz w:val="22"/>
          <w:szCs w:val="22"/>
        </w:rPr>
        <w:t xml:space="preserve">After a detected fall, the system automatically:</w:t>
      </w:r>
    </w:p>
    <w:p>
      <w:pPr>
        <w:pStyle w:val="ListParagraph"/>
        <w:numPr>
          <w:ilvl w:val="0"/>
          <w:numId w:val="4"/>
        </w:numPr>
        <w:spacing w:after="80"/>
      </w:pPr>
      <w:r>
        <w:rPr>
          <w:rFonts w:ascii="Arial" w:cs="Arial" w:eastAsia="Arial" w:hAnsi="Arial"/>
          <w:color w:val="333333"/>
          <w:sz w:val="22"/>
          <w:szCs w:val="22"/>
        </w:rPr>
        <w:t xml:space="preserve">Creates incident record with full timeline</w:t>
      </w:r>
    </w:p>
    <w:p>
      <w:pPr>
        <w:pStyle w:val="ListParagraph"/>
        <w:numPr>
          <w:ilvl w:val="0"/>
          <w:numId w:val="4"/>
        </w:numPr>
        <w:spacing w:after="80"/>
      </w:pPr>
      <w:r>
        <w:rPr>
          <w:rFonts w:ascii="Arial" w:cs="Arial" w:eastAsia="Arial" w:hAnsi="Arial"/>
          <w:color w:val="333333"/>
          <w:sz w:val="22"/>
          <w:szCs w:val="22"/>
        </w:rPr>
        <w:t xml:space="preserve">Tags resident as high-risk on dashboard</w:t>
      </w:r>
    </w:p>
    <w:p>
      <w:pPr>
        <w:pStyle w:val="ListParagraph"/>
        <w:numPr>
          <w:ilvl w:val="0"/>
          <w:numId w:val="4"/>
        </w:numPr>
        <w:spacing w:after="80"/>
      </w:pPr>
      <w:r>
        <w:rPr>
          <w:rFonts w:ascii="Arial" w:cs="Arial" w:eastAsia="Arial" w:hAnsi="Arial"/>
          <w:color w:val="333333"/>
          <w:sz w:val="22"/>
          <w:szCs w:val="22"/>
        </w:rPr>
        <w:t xml:space="preserve">Schedules reassessment reminder (configurable interval)</w:t>
      </w:r>
    </w:p>
    <w:p>
      <w:pPr>
        <w:pStyle w:val="ListParagraph"/>
        <w:numPr>
          <w:ilvl w:val="0"/>
          <w:numId w:val="4"/>
        </w:numPr>
        <w:spacing w:after="80"/>
      </w:pPr>
      <w:r>
        <w:rPr>
          <w:rFonts w:ascii="Arial" w:cs="Arial" w:eastAsia="Arial" w:hAnsi="Arial"/>
          <w:color w:val="333333"/>
          <w:sz w:val="22"/>
          <w:szCs w:val="22"/>
        </w:rPr>
        <w:t xml:space="preserve">Flags room on supervisor dashboard</w:t>
      </w:r>
    </w:p>
    <w:p>
      <w:pPr>
        <w:spacing w:after="80"/>
      </w:pPr>
    </w:p>
    <w:p>
      <w:pPr>
        <w:spacing w:after="160"/>
      </w:pPr>
      <w:r>
        <w:rPr>
          <w:rFonts w:ascii="Arial" w:cs="Arial" w:eastAsia="Arial" w:hAnsi="Arial"/>
          <w:b w:val="false"/>
          <w:bCs w:val="false"/>
          <w:i w:val="false"/>
          <w:iCs w:val="false"/>
          <w:color w:val="333333"/>
          <w:sz w:val="22"/>
          <w:szCs w:val="22"/>
        </w:rPr>
        <w:t xml:space="preserve">Supervisor receives: event summary, response time, repeat fall indicator, and risk score change.</w:t>
      </w:r>
    </w:p>
    <w:p>
      <w:r>
        <w:br w:type="page"/>
      </w:r>
    </w:p>
    <w:p>
      <w:pPr>
        <w:pStyle w:val="Heading1"/>
      </w:pPr>
      <w:r>
        <w:rPr>
          <w:rFonts w:ascii="Arial" w:cs="Arial" w:eastAsia="Arial" w:hAnsi="Arial"/>
        </w:rPr>
        <w:t xml:space="preserve">8. Additional Automation Features</w:t>
      </w:r>
    </w:p>
    <w:p>
      <w:pPr>
        <w:pStyle w:val="Heading2"/>
      </w:pPr>
      <w:r>
        <w:rPr>
          <w:rFonts w:ascii="Arial" w:cs="Arial" w:eastAsia="Arial" w:hAnsi="Arial"/>
        </w:rPr>
        <w:t xml:space="preserve">8.1 Shift Handoff Summary</w:t>
      </w:r>
    </w:p>
    <w:p>
      <w:pPr>
        <w:spacing w:after="160"/>
      </w:pPr>
      <w:r>
        <w:rPr>
          <w:rFonts w:ascii="Arial" w:cs="Arial" w:eastAsia="Arial" w:hAnsi="Arial"/>
          <w:b w:val="false"/>
          <w:bCs w:val="false"/>
          <w:i w:val="false"/>
          <w:iCs w:val="false"/>
          <w:color w:val="333333"/>
          <w:sz w:val="22"/>
          <w:szCs w:val="22"/>
        </w:rPr>
        <w:t xml:space="preserve">Auto-generated summary at each shift change: "Here is what happened overnight per unit." Includes events, unresolved alerts, residents flagged high-risk, and rooms requiring attention. Nurses will rely on this and it drives adoption.</w:t>
      </w:r>
    </w:p>
    <w:p>
      <w:pPr>
        <w:pStyle w:val="Heading2"/>
      </w:pPr>
      <w:r>
        <w:rPr>
          <w:rFonts w:ascii="Arial" w:cs="Arial" w:eastAsia="Arial" w:hAnsi="Arial"/>
        </w:rPr>
        <w:t xml:space="preserve">8.2 Weekly Facility Digest</w:t>
      </w:r>
    </w:p>
    <w:p>
      <w:pPr>
        <w:spacing w:after="160"/>
      </w:pPr>
      <w:r>
        <w:rPr>
          <w:rFonts w:ascii="Arial" w:cs="Arial" w:eastAsia="Arial" w:hAnsi="Arial"/>
          <w:b w:val="false"/>
          <w:bCs w:val="false"/>
          <w:i w:val="false"/>
          <w:iCs w:val="false"/>
          <w:color w:val="333333"/>
          <w:sz w:val="22"/>
          <w:szCs w:val="22"/>
        </w:rPr>
        <w:t xml:space="preserve">Auto-generated PDF emailed to administrators weekly. Contains facility-wide event counts, response time averages, risk score trends, and system health status. Zero-effort reporting drives executive buy-in without requiring dashboard login.</w:t>
      </w:r>
    </w:p>
    <w:p>
      <w:pPr>
        <w:pStyle w:val="Heading2"/>
      </w:pPr>
      <w:r>
        <w:rPr>
          <w:rFonts w:ascii="Arial" w:cs="Arial" w:eastAsia="Arial" w:hAnsi="Arial"/>
        </w:rPr>
        <w:t xml:space="preserve">8.3 Maintenance Self-Monitoring</w:t>
      </w:r>
    </w:p>
    <w:p>
      <w:pPr>
        <w:spacing w:after="160"/>
      </w:pPr>
      <w:r>
        <w:rPr>
          <w:rFonts w:ascii="Arial" w:cs="Arial" w:eastAsia="Arial" w:hAnsi="Arial"/>
          <w:b w:val="false"/>
          <w:bCs w:val="false"/>
          <w:i w:val="false"/>
          <w:iCs w:val="false"/>
          <w:color w:val="333333"/>
          <w:sz w:val="22"/>
          <w:szCs w:val="22"/>
        </w:rPr>
        <w:t xml:space="preserve">Camera health, disk space, inference latency, and network status monitored continuously. If a camera goes offline at 2:00 AM, the on-call contact is notified before a fall could go undetected in that room.</w:t>
      </w:r>
    </w:p>
    <w:p>
      <w:r>
        <w:br w:type="page"/>
      </w:r>
    </w:p>
    <w:p>
      <w:pPr>
        <w:pStyle w:val="Heading1"/>
      </w:pPr>
      <w:r>
        <w:rPr>
          <w:rFonts w:ascii="Arial" w:cs="Arial" w:eastAsia="Arial" w:hAnsi="Arial"/>
        </w:rPr>
        <w:t xml:space="preserve">9. Dashboard Interfaces</w:t>
      </w:r>
    </w:p>
    <w:p>
      <w:pPr>
        <w:pStyle w:val="Heading2"/>
      </w:pPr>
      <w:r>
        <w:rPr>
          <w:rFonts w:ascii="Arial" w:cs="Arial" w:eastAsia="Arial" w:hAnsi="Arial"/>
        </w:rPr>
        <w:t xml:space="preserve">9.1 Nurse View (Mobile-First, Primary Interface)</w:t>
      </w:r>
    </w:p>
    <w:p>
      <w:pPr>
        <w:spacing w:after="160"/>
      </w:pPr>
      <w:r>
        <w:rPr>
          <w:rFonts w:ascii="Arial" w:cs="Arial" w:eastAsia="Arial" w:hAnsi="Arial"/>
          <w:b w:val="false"/>
          <w:bCs w:val="false"/>
          <w:i w:val="false"/>
          <w:iCs w:val="false"/>
          <w:color w:val="333333"/>
          <w:sz w:val="22"/>
          <w:szCs w:val="22"/>
        </w:rPr>
        <w:t xml:space="preserve">Design principle: A nurse running down a hallway should be able to acknowledge an alert with one thumb tap on a phone screen.</w:t>
      </w:r>
    </w:p>
    <w:p>
      <w:pPr>
        <w:pStyle w:val="ListParagraph"/>
        <w:numPr>
          <w:ilvl w:val="0"/>
          <w:numId w:val="2"/>
        </w:numPr>
        <w:spacing w:after="80"/>
      </w:pPr>
      <w:r>
        <w:rPr>
          <w:rFonts w:ascii="Arial" w:cs="Arial" w:eastAsia="Arial" w:hAnsi="Arial"/>
          <w:color w:val="333333"/>
          <w:sz w:val="22"/>
          <w:szCs w:val="22"/>
        </w:rPr>
        <w:t xml:space="preserve">Full-screen alert card on event: room number displayed large, one-tap acknowledge button</w:t>
      </w:r>
    </w:p>
    <w:p>
      <w:pPr>
        <w:pStyle w:val="ListParagraph"/>
        <w:numPr>
          <w:ilvl w:val="0"/>
          <w:numId w:val="2"/>
        </w:numPr>
        <w:spacing w:after="80"/>
      </w:pPr>
      <w:r>
        <w:rPr>
          <w:rFonts w:ascii="Arial" w:cs="Arial" w:eastAsia="Arial" w:hAnsi="Arial"/>
          <w:color w:val="333333"/>
          <w:sz w:val="22"/>
          <w:szCs w:val="22"/>
        </w:rPr>
        <w:t xml:space="preserve">Color-coded room grid (green / yellow / red) — glanceable from across the nursing station</w:t>
      </w:r>
    </w:p>
    <w:p>
      <w:pPr>
        <w:pStyle w:val="ListParagraph"/>
        <w:numPr>
          <w:ilvl w:val="0"/>
          <w:numId w:val="2"/>
        </w:numPr>
        <w:spacing w:after="80"/>
      </w:pPr>
      <w:r>
        <w:rPr>
          <w:rFonts w:ascii="Arial" w:cs="Arial" w:eastAsia="Arial" w:hAnsi="Arial"/>
          <w:color w:val="333333"/>
          <w:sz w:val="22"/>
          <w:szCs w:val="22"/>
        </w:rPr>
        <w:t xml:space="preserve">No login required from facility network (session-based, role auto-detected by device)</w:t>
      </w:r>
    </w:p>
    <w:p>
      <w:pPr>
        <w:pStyle w:val="ListParagraph"/>
        <w:numPr>
          <w:ilvl w:val="0"/>
          <w:numId w:val="2"/>
        </w:numPr>
        <w:spacing w:after="80"/>
      </w:pPr>
      <w:r>
        <w:rPr>
          <w:rFonts w:ascii="Arial" w:cs="Arial" w:eastAsia="Arial" w:hAnsi="Arial"/>
          <w:color w:val="333333"/>
          <w:sz w:val="22"/>
          <w:szCs w:val="22"/>
        </w:rPr>
        <w:t xml:space="preserve">Swipe to see resident’s recent events — no navigation menus during emergencies</w:t>
      </w:r>
    </w:p>
    <w:p>
      <w:pPr>
        <w:pStyle w:val="ListParagraph"/>
        <w:numPr>
          <w:ilvl w:val="0"/>
          <w:numId w:val="2"/>
        </w:numPr>
        <w:spacing w:after="80"/>
      </w:pPr>
      <w:r>
        <w:rPr>
          <w:rFonts w:ascii="Arial" w:cs="Arial" w:eastAsia="Arial" w:hAnsi="Arial"/>
          <w:color w:val="333333"/>
          <w:sz w:val="22"/>
          <w:szCs w:val="22"/>
        </w:rPr>
        <w:t xml:space="preserve">High-risk resident list with current fall risk scores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2"/>
              <w:right w:val="single" w:color="C0392B" w:sz="2"/>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If the nurse view requires training to use, it has failed. Zero-training operation is a hard requirement.</w:t>
            </w:r>
          </w:p>
        </w:tc>
      </w:tr>
    </w:tbl>
    <w:p>
      <w:pPr>
        <w:spacing w:after="80"/>
      </w:pPr>
    </w:p>
    <w:p>
      <w:pPr>
        <w:pStyle w:val="Heading2"/>
      </w:pPr>
      <w:r>
        <w:rPr>
          <w:rFonts w:ascii="Arial" w:cs="Arial" w:eastAsia="Arial" w:hAnsi="Arial"/>
        </w:rPr>
        <w:t xml:space="preserve">9.2 Supervisor View (Tablet / Desktop)</w:t>
      </w:r>
    </w:p>
    <w:p>
      <w:pPr>
        <w:pStyle w:val="ListParagraph"/>
        <w:numPr>
          <w:ilvl w:val="0"/>
          <w:numId w:val="2"/>
        </w:numPr>
        <w:spacing w:after="80"/>
      </w:pPr>
      <w:r>
        <w:rPr>
          <w:rFonts w:ascii="Arial" w:cs="Arial" w:eastAsia="Arial" w:hAnsi="Arial"/>
          <w:color w:val="333333"/>
          <w:sz w:val="22"/>
          <w:szCs w:val="22"/>
        </w:rPr>
        <w:t xml:space="preserve">Shift summary dashboard: events, response times, unacknowledged alerts</w:t>
      </w:r>
    </w:p>
    <w:p>
      <w:pPr>
        <w:pStyle w:val="ListParagraph"/>
        <w:numPr>
          <w:ilvl w:val="0"/>
          <w:numId w:val="2"/>
        </w:numPr>
        <w:spacing w:after="80"/>
      </w:pPr>
      <w:r>
        <w:rPr>
          <w:rFonts w:ascii="Arial" w:cs="Arial" w:eastAsia="Arial" w:hAnsi="Arial"/>
          <w:color w:val="333333"/>
          <w:sz w:val="22"/>
          <w:szCs w:val="22"/>
        </w:rPr>
        <w:t xml:space="preserve">Resident risk ranking sorted by fall risk score with trend indicators</w:t>
      </w:r>
    </w:p>
    <w:p>
      <w:pPr>
        <w:pStyle w:val="ListParagraph"/>
        <w:numPr>
          <w:ilvl w:val="0"/>
          <w:numId w:val="2"/>
        </w:numPr>
        <w:spacing w:after="80"/>
      </w:pPr>
      <w:r>
        <w:rPr>
          <w:rFonts w:ascii="Arial" w:cs="Arial" w:eastAsia="Arial" w:hAnsi="Arial"/>
          <w:color w:val="333333"/>
          <w:sz w:val="22"/>
          <w:szCs w:val="22"/>
        </w:rPr>
        <w:t xml:space="preserve">Problem rooms heat map (which rooms generate the most events)</w:t>
      </w:r>
    </w:p>
    <w:p>
      <w:pPr>
        <w:pStyle w:val="ListParagraph"/>
        <w:numPr>
          <w:ilvl w:val="0"/>
          <w:numId w:val="2"/>
        </w:numPr>
        <w:spacing w:after="80"/>
      </w:pPr>
      <w:r>
        <w:rPr>
          <w:rFonts w:ascii="Arial" w:cs="Arial" w:eastAsia="Arial" w:hAnsi="Arial"/>
          <w:color w:val="333333"/>
          <w:sz w:val="22"/>
          <w:szCs w:val="22"/>
        </w:rPr>
        <w:t xml:space="preserve">One-click export of incident reports as PDF</w:t>
      </w:r>
    </w:p>
    <w:p>
      <w:pPr>
        <w:pStyle w:val="ListParagraph"/>
        <w:numPr>
          <w:ilvl w:val="0"/>
          <w:numId w:val="2"/>
        </w:numPr>
        <w:spacing w:after="80"/>
      </w:pPr>
      <w:r>
        <w:rPr>
          <w:rFonts w:ascii="Arial" w:cs="Arial" w:eastAsia="Arial" w:hAnsi="Arial"/>
          <w:color w:val="333333"/>
          <w:sz w:val="22"/>
          <w:szCs w:val="22"/>
        </w:rPr>
        <w:t xml:space="preserve">Video clip review request workflow (access-controlled, audit-logged)</w:t>
      </w:r>
    </w:p>
    <w:p>
      <w:pPr>
        <w:spacing w:after="80"/>
      </w:pPr>
    </w:p>
    <w:p>
      <w:pPr>
        <w:pStyle w:val="Heading2"/>
      </w:pPr>
      <w:r>
        <w:rPr>
          <w:rFonts w:ascii="Arial" w:cs="Arial" w:eastAsia="Arial" w:hAnsi="Arial"/>
        </w:rPr>
        <w:t xml:space="preserve">9.3 Executive View (Desktop, Monthly Cadence)</w:t>
      </w:r>
    </w:p>
    <w:p>
      <w:pPr>
        <w:pStyle w:val="ListParagraph"/>
        <w:numPr>
          <w:ilvl w:val="0"/>
          <w:numId w:val="2"/>
        </w:numPr>
        <w:spacing w:after="80"/>
      </w:pPr>
      <w:r>
        <w:rPr>
          <w:rFonts w:ascii="Arial" w:cs="Arial" w:eastAsia="Arial" w:hAnsi="Arial"/>
          <w:color w:val="333333"/>
          <w:sz w:val="22"/>
          <w:szCs w:val="22"/>
        </w:rPr>
        <w:t xml:space="preserve">Facility-wide trends: falls per month, average response time, unwitnessed fall rate</w:t>
      </w:r>
    </w:p>
    <w:p>
      <w:pPr>
        <w:pStyle w:val="ListParagraph"/>
        <w:numPr>
          <w:ilvl w:val="0"/>
          <w:numId w:val="2"/>
        </w:numPr>
        <w:spacing w:after="80"/>
      </w:pPr>
      <w:r>
        <w:rPr>
          <w:rFonts w:ascii="Arial" w:cs="Arial" w:eastAsia="Arial" w:hAnsi="Arial"/>
          <w:color w:val="333333"/>
          <w:sz w:val="22"/>
          <w:szCs w:val="22"/>
        </w:rPr>
        <w:t xml:space="preserve">Unit-by-unit and shift-by-shift comparisons</w:t>
      </w:r>
    </w:p>
    <w:p>
      <w:pPr>
        <w:pStyle w:val="ListParagraph"/>
        <w:numPr>
          <w:ilvl w:val="0"/>
          <w:numId w:val="2"/>
        </w:numPr>
        <w:spacing w:after="80"/>
      </w:pPr>
      <w:r>
        <w:rPr>
          <w:rFonts w:ascii="Arial" w:cs="Arial" w:eastAsia="Arial" w:hAnsi="Arial"/>
          <w:color w:val="333333"/>
          <w:sz w:val="22"/>
          <w:szCs w:val="22"/>
        </w:rPr>
        <w:t xml:space="preserve">Liability exposure indicator: unacknowledged alerts, slow response rates</w:t>
      </w:r>
    </w:p>
    <w:p>
      <w:pPr>
        <w:pStyle w:val="ListParagraph"/>
        <w:numPr>
          <w:ilvl w:val="0"/>
          <w:numId w:val="2"/>
        </w:numPr>
        <w:spacing w:after="80"/>
      </w:pPr>
      <w:r>
        <w:rPr>
          <w:rFonts w:ascii="Arial" w:cs="Arial" w:eastAsia="Arial" w:hAnsi="Arial"/>
          <w:color w:val="333333"/>
          <w:sz w:val="22"/>
          <w:szCs w:val="22"/>
        </w:rPr>
        <w:t xml:space="preserve">Print-ready format for board reporting</w:t>
      </w:r>
    </w:p>
    <w:p>
      <w:r>
        <w:br w:type="page"/>
      </w:r>
    </w:p>
    <w:p>
      <w:pPr>
        <w:pStyle w:val="Heading1"/>
      </w:pPr>
      <w:r>
        <w:rPr>
          <w:rFonts w:ascii="Arial" w:cs="Arial" w:eastAsia="Arial" w:hAnsi="Arial"/>
        </w:rPr>
        <w:t xml:space="preserve">10. Privacy and Compliance Controls</w:t>
      </w:r>
    </w:p>
    <w:p>
      <w:pPr>
        <w:spacing w:after="160"/>
      </w:pPr>
      <w:r>
        <w:rPr>
          <w:rFonts w:ascii="Arial" w:cs="Arial" w:eastAsia="Arial" w:hAnsi="Arial"/>
          <w:b w:val="false"/>
          <w:bCs w:val="false"/>
          <w:i w:val="false"/>
          <w:iCs w:val="false"/>
          <w:color w:val="333333"/>
          <w:sz w:val="22"/>
          <w:szCs w:val="22"/>
        </w:rPr>
        <w:t xml:space="preserve">Designed for PHIPA-sensitive environments with a privacy-first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 facial recognition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identifies pose skeletons only. No biometric data captured or stored.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No audio capture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Cameras selected without microphones. Audio recording explicitly disabled.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On-device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inference performed locally. No video transmitted off-premise.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Video retention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event clips only. Configurable retention (3–14 days). Auto-purge on expiry.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Anonymization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Face/body silhouette rendering option for demo and review scenarios.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Bathroom exclusion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Configurable exclusion zones prevent any processing in bathroom areas.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Video access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Role-based authorization required for clip review. Every access logged in audit trail.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2E75B6" w:sz="2"/>
            </w:tcBorders>
            <w:shd w:fill="D6E4F0" w:val="clear"/>
            <w:tcMar>
              <w:top w:type="dxa" w:w="120"/>
              <w:left w:type="dxa" w:w="200"/>
              <w:bottom w:type="dxa" w:w="120"/>
              <w:right w:type="dxa" w:w="200"/>
            </w:tcMar>
          </w:tcPr>
          <w:p>
            <w:r>
              <w:rPr>
                <w:rFonts w:ascii="Arial" w:cs="Arial" w:eastAsia="Arial" w:hAnsi="Arial"/>
                <w:b/>
                <w:bCs/>
                <w:color w:val="1B3A5C"/>
                <w:sz w:val="22"/>
                <w:szCs w:val="22"/>
              </w:rPr>
              <w:t xml:space="preserve">Recommendation: Prepare a privacy whitepaper before the first sales call. Families and advocacy groups will challenge any camera-in-room system regardless of technical safeguards. A demo mode showing anonymized silhouettes is essential for buyer comfort.</w:t>
            </w:r>
          </w:p>
        </w:tc>
      </w:tr>
    </w:tbl>
    <w:p>
      <w:r>
        <w:br w:type="page"/>
      </w:r>
    </w:p>
    <w:p>
      <w:pPr>
        <w:pStyle w:val="Heading1"/>
      </w:pPr>
      <w:r>
        <w:rPr>
          <w:rFonts w:ascii="Arial" w:cs="Arial" w:eastAsia="Arial" w:hAnsi="Arial"/>
        </w:rPr>
        <w:t xml:space="preserve">11. Data Storage and Security</w:t>
      </w:r>
    </w:p>
    <w:p>
      <w:pPr>
        <w:pStyle w:val="Heading2"/>
      </w:pPr>
      <w:r>
        <w:rPr>
          <w:rFonts w:ascii="Arial" w:cs="Arial" w:eastAsia="Arial" w:hAnsi="Arial"/>
        </w:rPr>
        <w:t xml:space="preserve">11.1 Local Storage</w:t>
      </w:r>
    </w:p>
    <w:p>
      <w:pPr>
        <w:pStyle w:val="ListParagraph"/>
        <w:numPr>
          <w:ilvl w:val="0"/>
          <w:numId w:val="2"/>
        </w:numPr>
        <w:spacing w:after="80"/>
      </w:pPr>
      <w:r>
        <w:rPr>
          <w:rFonts w:ascii="Arial" w:cs="Arial" w:eastAsia="Arial" w:hAnsi="Arial"/>
          <w:color w:val="333333"/>
          <w:sz w:val="22"/>
          <w:szCs w:val="22"/>
        </w:rPr>
        <w:t xml:space="preserve">Event metadata, risk scores, response timestamps, and audit logs stored in SQLite</w:t>
      </w:r>
    </w:p>
    <w:p>
      <w:pPr>
        <w:pStyle w:val="ListParagraph"/>
        <w:numPr>
          <w:ilvl w:val="0"/>
          <w:numId w:val="2"/>
        </w:numPr>
        <w:spacing w:after="80"/>
      </w:pPr>
      <w:r>
        <w:rPr>
          <w:rFonts w:ascii="Arial" w:cs="Arial" w:eastAsia="Arial" w:hAnsi="Arial"/>
          <w:color w:val="333333"/>
          <w:sz w:val="22"/>
          <w:szCs w:val="22"/>
        </w:rPr>
        <w:t xml:space="preserve">Video clips: short event snippets only, retention configurable (3–14 days)</w:t>
      </w:r>
    </w:p>
    <w:p>
      <w:pPr>
        <w:pStyle w:val="ListParagraph"/>
        <w:numPr>
          <w:ilvl w:val="0"/>
          <w:numId w:val="2"/>
        </w:numPr>
        <w:spacing w:after="80"/>
      </w:pPr>
      <w:r>
        <w:rPr>
          <w:rFonts w:ascii="Arial" w:cs="Arial" w:eastAsia="Arial" w:hAnsi="Arial"/>
          <w:color w:val="333333"/>
          <w:sz w:val="22"/>
          <w:szCs w:val="22"/>
        </w:rPr>
        <w:t xml:space="preserve">AES-256 encryption at rest on local SSD</w:t>
      </w:r>
    </w:p>
    <w:p>
      <w:pPr>
        <w:pStyle w:val="ListParagraph"/>
        <w:numPr>
          <w:ilvl w:val="0"/>
          <w:numId w:val="2"/>
        </w:numPr>
        <w:spacing w:after="80"/>
      </w:pPr>
      <w:r>
        <w:rPr>
          <w:rFonts w:ascii="Arial" w:cs="Arial" w:eastAsia="Arial" w:hAnsi="Arial"/>
          <w:color w:val="333333"/>
          <w:sz w:val="22"/>
          <w:szCs w:val="22"/>
        </w:rPr>
        <w:t xml:space="preserve">Automated capacity monitoring with alerts at 80% and auto-purge at 90%</w:t>
      </w:r>
    </w:p>
    <w:p>
      <w:pPr>
        <w:spacing w:after="80"/>
      </w:pPr>
    </w:p>
    <w:p>
      <w:pPr>
        <w:pStyle w:val="Heading2"/>
      </w:pPr>
      <w:r>
        <w:rPr>
          <w:rFonts w:ascii="Arial" w:cs="Arial" w:eastAsia="Arial" w:hAnsi="Arial"/>
        </w:rPr>
        <w:t xml:space="preserve">11.2 Security Controls</w:t>
      </w:r>
    </w:p>
    <w:p>
      <w:pPr>
        <w:pStyle w:val="ListParagraph"/>
        <w:numPr>
          <w:ilvl w:val="0"/>
          <w:numId w:val="2"/>
        </w:numPr>
        <w:spacing w:after="80"/>
      </w:pPr>
      <w:r>
        <w:rPr>
          <w:rFonts w:ascii="Arial" w:cs="Arial" w:eastAsia="Arial" w:hAnsi="Arial"/>
          <w:color w:val="333333"/>
          <w:sz w:val="22"/>
          <w:szCs w:val="22"/>
        </w:rPr>
        <w:t xml:space="preserve">HTTPS for all dashboard communication</w:t>
      </w:r>
    </w:p>
    <w:p>
      <w:pPr>
        <w:pStyle w:val="ListParagraph"/>
        <w:numPr>
          <w:ilvl w:val="0"/>
          <w:numId w:val="2"/>
        </w:numPr>
        <w:spacing w:after="80"/>
      </w:pPr>
      <w:r>
        <w:rPr>
          <w:rFonts w:ascii="Arial" w:cs="Arial" w:eastAsia="Arial" w:hAnsi="Arial"/>
          <w:color w:val="333333"/>
          <w:sz w:val="22"/>
          <w:szCs w:val="22"/>
        </w:rPr>
        <w:t xml:space="preserve">Role-based access control (nurse, supervisor, executive, IT admin)</w:t>
      </w:r>
    </w:p>
    <w:p>
      <w:pPr>
        <w:pStyle w:val="ListParagraph"/>
        <w:numPr>
          <w:ilvl w:val="0"/>
          <w:numId w:val="2"/>
        </w:numPr>
        <w:spacing w:after="80"/>
      </w:pPr>
      <w:r>
        <w:rPr>
          <w:rFonts w:ascii="Arial" w:cs="Arial" w:eastAsia="Arial" w:hAnsi="Arial"/>
          <w:color w:val="333333"/>
          <w:sz w:val="22"/>
          <w:szCs w:val="22"/>
        </w:rPr>
        <w:t xml:space="preserve">Complete audit logging of all user actions and data access</w:t>
      </w:r>
    </w:p>
    <w:p>
      <w:pPr>
        <w:pStyle w:val="ListParagraph"/>
        <w:numPr>
          <w:ilvl w:val="0"/>
          <w:numId w:val="2"/>
        </w:numPr>
        <w:spacing w:after="80"/>
      </w:pPr>
      <w:r>
        <w:rPr>
          <w:rFonts w:ascii="Arial" w:cs="Arial" w:eastAsia="Arial" w:hAnsi="Arial"/>
          <w:color w:val="333333"/>
          <w:sz w:val="22"/>
          <w:szCs w:val="22"/>
        </w:rPr>
        <w:t xml:space="preserve">No inbound external access required</w:t>
      </w:r>
    </w:p>
    <w:p>
      <w:pPr>
        <w:pStyle w:val="ListParagraph"/>
        <w:numPr>
          <w:ilvl w:val="0"/>
          <w:numId w:val="2"/>
        </w:numPr>
        <w:spacing w:after="80"/>
      </w:pPr>
      <w:r>
        <w:rPr>
          <w:rFonts w:ascii="Arial" w:cs="Arial" w:eastAsia="Arial" w:hAnsi="Arial"/>
          <w:color w:val="333333"/>
          <w:sz w:val="22"/>
          <w:szCs w:val="22"/>
        </w:rPr>
        <w:t xml:space="preserve">Outbound-only optional connection for remote support and software updates</w:t>
      </w:r>
    </w:p>
    <w:p>
      <w:r>
        <w:br w:type="page"/>
      </w:r>
    </w:p>
    <w:p>
      <w:pPr>
        <w:pStyle w:val="Heading1"/>
      </w:pPr>
      <w:r>
        <w:rPr>
          <w:rFonts w:ascii="Arial" w:cs="Arial" w:eastAsia="Arial" w:hAnsi="Arial"/>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Edge Compute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NVIDIA Jetson Orin NX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Sufficient GPU for 25 streams at 3–5fps with headroom. TensorRT native.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Person Detection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YOLOv8-nano / RT-DETR-lite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Optimized for TensorRT on Jetson. Well-documented, active community.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Pose Estimation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RTMPose-m (MMPose)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accuracy/speed tradeoff for edge. TensorRT compatible.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Video Pipeline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GStreamer + DeepStream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NVIDIA’s optimized pipeline. Handles RTSP natively with hardware decode.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Event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state machine (custom)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Debuggable, tunable per facility. Deterministic behavior.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SQLite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zero-config, adequate for single-facility volume. No service to manage.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FastAPI (Python)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Async, lightweight, same language as ML pipeline.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maintainable, strong mobile browser support.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Alert Delivery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WebSocket + Twilio SMS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dashboard + reliable SMS escalation fallback.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Deployment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 on Ubuntu LTS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Reproducible, updatable, standard container orchestration.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Cameras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Hikvision / Dahua 4MP PoE IR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Commodity, reliable, ONVIF/RTSP standard. Wide availability.</w:t>
            </w:r>
          </w:p>
        </w:tc>
      </w:tr>
    </w:tbl>
    <w:p>
      <w:r>
        <w:br w:type="page"/>
      </w:r>
    </w:p>
    <w:p>
      <w:pPr>
        <w:pStyle w:val="Heading1"/>
      </w:pPr>
      <w:r>
        <w:rPr>
          <w:rFonts w:ascii="Arial" w:cs="Arial" w:eastAsia="Arial" w:hAnsi="Arial"/>
        </w:rPr>
        <w:t xml:space="preserve">13. Implementation Phases</w:t>
      </w:r>
    </w:p>
    <w:p>
      <w:pPr>
        <w:pStyle w:val="Heading2"/>
      </w:pPr>
      <w:r>
        <w:rPr>
          <w:rFonts w:ascii="Arial" w:cs="Arial" w:eastAsia="Arial" w:hAnsi="Arial"/>
        </w:rPr>
        <w:t xml:space="preserve">Phase 1A — Proof of Value (8 Weeks, 1 Unit / 25 Rooms)</w:t>
      </w:r>
    </w:p>
    <w:p>
      <w:pPr>
        <w:spacing w:after="160"/>
      </w:pPr>
      <w:r>
        <w:rPr>
          <w:rFonts w:ascii="Arial" w:cs="Arial" w:eastAsia="Arial" w:hAnsi="Arial"/>
          <w:b/>
          <w:bCs/>
          <w:i w:val="false"/>
          <w:iCs w:val="false"/>
          <w:color w:val="333333"/>
          <w:sz w:val="22"/>
          <w:szCs w:val="22"/>
        </w:rPr>
        <w:t xml:space="preserve">Goal: Prove the system detects falls reliably in a real environment.</w:t>
      </w:r>
    </w:p>
    <w:p>
      <w:pPr>
        <w:pStyle w:val="ListParagraph"/>
        <w:numPr>
          <w:ilvl w:val="0"/>
          <w:numId w:val="5"/>
        </w:numPr>
        <w:spacing w:after="80"/>
      </w:pPr>
      <w:r>
        <w:rPr>
          <w:rFonts w:ascii="Arial" w:cs="Arial" w:eastAsia="Arial" w:hAnsi="Arial"/>
          <w:color w:val="333333"/>
          <w:sz w:val="22"/>
          <w:szCs w:val="22"/>
        </w:rPr>
        <w:t xml:space="preserve">Camera installation + edge appliance setup</w:t>
      </w:r>
    </w:p>
    <w:p>
      <w:pPr>
        <w:pStyle w:val="ListParagraph"/>
        <w:numPr>
          <w:ilvl w:val="0"/>
          <w:numId w:val="5"/>
        </w:numPr>
        <w:spacing w:after="80"/>
      </w:pPr>
      <w:r>
        <w:rPr>
          <w:rFonts w:ascii="Arial" w:cs="Arial" w:eastAsia="Arial" w:hAnsi="Arial"/>
          <w:color w:val="333333"/>
          <w:sz w:val="22"/>
          <w:szCs w:val="22"/>
        </w:rPr>
        <w:t xml:space="preserve">Fall detection only (Tier 1 — no other event types yet)</w:t>
      </w:r>
    </w:p>
    <w:p>
      <w:pPr>
        <w:pStyle w:val="ListParagraph"/>
        <w:numPr>
          <w:ilvl w:val="0"/>
          <w:numId w:val="5"/>
        </w:numPr>
        <w:spacing w:after="80"/>
      </w:pPr>
      <w:r>
        <w:rPr>
          <w:rFonts w:ascii="Arial" w:cs="Arial" w:eastAsia="Arial" w:hAnsi="Arial"/>
          <w:color w:val="333333"/>
          <w:sz w:val="22"/>
          <w:szCs w:val="22"/>
        </w:rPr>
        <w:t xml:space="preserve">Nurse dashboard with alert + one-tap acknowledge</w:t>
      </w:r>
    </w:p>
    <w:p>
      <w:pPr>
        <w:pStyle w:val="ListParagraph"/>
        <w:numPr>
          <w:ilvl w:val="0"/>
          <w:numId w:val="5"/>
        </w:numPr>
        <w:spacing w:after="80"/>
      </w:pPr>
      <w:r>
        <w:rPr>
          <w:rFonts w:ascii="Arial" w:cs="Arial" w:eastAsia="Arial" w:hAnsi="Arial"/>
          <w:color w:val="333333"/>
          <w:sz w:val="22"/>
          <w:szCs w:val="22"/>
        </w:rPr>
        <w:t xml:space="preserve">Auto-incident record generation</w:t>
      </w:r>
    </w:p>
    <w:p>
      <w:pPr>
        <w:pStyle w:val="ListParagraph"/>
        <w:numPr>
          <w:ilvl w:val="0"/>
          <w:numId w:val="5"/>
        </w:numPr>
        <w:spacing w:after="80"/>
      </w:pPr>
      <w:r>
        <w:rPr>
          <w:rFonts w:ascii="Arial" w:cs="Arial" w:eastAsia="Arial" w:hAnsi="Arial"/>
          <w:color w:val="333333"/>
          <w:sz w:val="22"/>
          <w:szCs w:val="22"/>
        </w:rPr>
        <w:t xml:space="preserve">2-week silent monitoring for calibration before alert activation</w:t>
      </w:r>
    </w:p>
    <w:p>
      <w:pPr>
        <w:spacing w:after="80"/>
      </w:pPr>
    </w:p>
    <w:p>
      <w:pPr>
        <w:spacing w:after="16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Detect falls faster than staff with &lt;5% false positive rate per shift.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2"/>
              <w:right w:val="single" w:color="C0392B" w:sz="2"/>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Critical: Do not deploy all event types on day one. False positives from less-mature detections (transfers, inactivity) will destroy nurse trust in fall alerts, which are the most important feature. Ship falls first. Prove reliability. Then expand.</w:t>
            </w:r>
          </w:p>
        </w:tc>
      </w:tr>
    </w:tbl>
    <w:p>
      <w:pPr>
        <w:spacing w:after="80"/>
      </w:pPr>
    </w:p>
    <w:p>
      <w:pPr>
        <w:pStyle w:val="Heading2"/>
      </w:pPr>
      <w:r>
        <w:rPr>
          <w:rFonts w:ascii="Arial" w:cs="Arial" w:eastAsia="Arial" w:hAnsi="Arial"/>
        </w:rPr>
        <w:t xml:space="preserve">Phase 1B — Full Feature Set (6 Weeks After 1A)</w:t>
      </w:r>
    </w:p>
    <w:p>
      <w:pPr>
        <w:spacing w:after="160"/>
      </w:pPr>
      <w:r>
        <w:rPr>
          <w:rFonts w:ascii="Arial" w:cs="Arial" w:eastAsia="Arial" w:hAnsi="Arial"/>
          <w:b/>
          <w:bCs/>
          <w:i w:val="false"/>
          <w:iCs w:val="false"/>
          <w:color w:val="333333"/>
          <w:sz w:val="22"/>
          <w:szCs w:val="22"/>
        </w:rPr>
        <w:t xml:space="preserve">Goal: Expand detection capabilities and analytics after trust is established.</w:t>
      </w:r>
    </w:p>
    <w:p>
      <w:pPr>
        <w:pStyle w:val="ListParagraph"/>
        <w:numPr>
          <w:ilvl w:val="0"/>
          <w:numId w:val="6"/>
        </w:numPr>
        <w:spacing w:after="80"/>
      </w:pPr>
      <w:r>
        <w:rPr>
          <w:rFonts w:ascii="Arial" w:cs="Arial" w:eastAsia="Arial" w:hAnsi="Arial"/>
          <w:color w:val="333333"/>
          <w:sz w:val="22"/>
          <w:szCs w:val="22"/>
        </w:rPr>
        <w:t xml:space="preserve">Add bed exit monitoring (Tier 1)</w:t>
      </w:r>
    </w:p>
    <w:p>
      <w:pPr>
        <w:pStyle w:val="ListParagraph"/>
        <w:numPr>
          <w:ilvl w:val="0"/>
          <w:numId w:val="6"/>
        </w:numPr>
        <w:spacing w:after="80"/>
      </w:pPr>
      <w:r>
        <w:rPr>
          <w:rFonts w:ascii="Arial" w:cs="Arial" w:eastAsia="Arial" w:hAnsi="Arial"/>
          <w:color w:val="333333"/>
          <w:sz w:val="22"/>
          <w:szCs w:val="22"/>
        </w:rPr>
        <w:t xml:space="preserve">Add unsafe transfer detection (Tier 2)</w:t>
      </w:r>
    </w:p>
    <w:p>
      <w:pPr>
        <w:pStyle w:val="ListParagraph"/>
        <w:numPr>
          <w:ilvl w:val="0"/>
          <w:numId w:val="6"/>
        </w:numPr>
        <w:spacing w:after="80"/>
      </w:pPr>
      <w:r>
        <w:rPr>
          <w:rFonts w:ascii="Arial" w:cs="Arial" w:eastAsia="Arial" w:hAnsi="Arial"/>
          <w:color w:val="333333"/>
          <w:sz w:val="22"/>
          <w:szCs w:val="22"/>
        </w:rPr>
        <w:t xml:space="preserve">Add prolonged inactivity monitoring (Tier 2)</w:t>
      </w:r>
    </w:p>
    <w:p>
      <w:pPr>
        <w:pStyle w:val="ListParagraph"/>
        <w:numPr>
          <w:ilvl w:val="0"/>
          <w:numId w:val="6"/>
        </w:numPr>
        <w:spacing w:after="80"/>
      </w:pPr>
      <w:r>
        <w:rPr>
          <w:rFonts w:ascii="Arial" w:cs="Arial" w:eastAsia="Arial" w:hAnsi="Arial"/>
          <w:color w:val="333333"/>
          <w:sz w:val="22"/>
          <w:szCs w:val="22"/>
        </w:rPr>
        <w:t xml:space="preserve">Activate escalation chains</w:t>
      </w:r>
    </w:p>
    <w:p>
      <w:pPr>
        <w:pStyle w:val="ListParagraph"/>
        <w:numPr>
          <w:ilvl w:val="0"/>
          <w:numId w:val="6"/>
        </w:numPr>
        <w:spacing w:after="80"/>
      </w:pPr>
      <w:r>
        <w:rPr>
          <w:rFonts w:ascii="Arial" w:cs="Arial" w:eastAsia="Arial" w:hAnsi="Arial"/>
          <w:color w:val="333333"/>
          <w:sz w:val="22"/>
          <w:szCs w:val="22"/>
        </w:rPr>
        <w:t xml:space="preserve">Launch supervisor analytics view</w:t>
      </w:r>
    </w:p>
    <w:p>
      <w:pPr>
        <w:pStyle w:val="ListParagraph"/>
        <w:numPr>
          <w:ilvl w:val="0"/>
          <w:numId w:val="6"/>
        </w:numPr>
        <w:spacing w:after="80"/>
      </w:pPr>
      <w:r>
        <w:rPr>
          <w:rFonts w:ascii="Arial" w:cs="Arial" w:eastAsia="Arial" w:hAnsi="Arial"/>
          <w:color w:val="333333"/>
          <w:sz w:val="22"/>
          <w:szCs w:val="22"/>
        </w:rPr>
        <w:t xml:space="preserve">Risk scoring baseline activated (observe-only → active)</w:t>
      </w:r>
    </w:p>
    <w:p>
      <w:pPr>
        <w:spacing w:after="80"/>
      </w:pPr>
    </w:p>
    <w:p>
      <w:pPr>
        <w:pStyle w:val="Heading2"/>
      </w:pPr>
      <w:r>
        <w:rPr>
          <w:rFonts w:ascii="Arial" w:cs="Arial" w:eastAsia="Arial" w:hAnsi="Arial"/>
        </w:rPr>
        <w:t xml:space="preserve">Phase 1C — Operational Maturity (4 Weeks After 1B)</w:t>
      </w:r>
    </w:p>
    <w:p>
      <w:pPr>
        <w:spacing w:after="160"/>
      </w:pPr>
      <w:r>
        <w:rPr>
          <w:rFonts w:ascii="Arial" w:cs="Arial" w:eastAsia="Arial" w:hAnsi="Arial"/>
          <w:b/>
          <w:bCs/>
          <w:i w:val="false"/>
          <w:iCs w:val="false"/>
          <w:color w:val="333333"/>
          <w:sz w:val="22"/>
          <w:szCs w:val="22"/>
        </w:rPr>
        <w:t xml:space="preserve">Goal: Facility operates independently with full self-service.</w:t>
      </w:r>
    </w:p>
    <w:p>
      <w:pPr>
        <w:pStyle w:val="ListParagraph"/>
        <w:numPr>
          <w:ilvl w:val="0"/>
          <w:numId w:val="2"/>
        </w:numPr>
        <w:spacing w:after="80"/>
      </w:pPr>
      <w:r>
        <w:rPr>
          <w:rFonts w:ascii="Arial" w:cs="Arial" w:eastAsia="Arial" w:hAnsi="Arial"/>
          <w:color w:val="333333"/>
          <w:sz w:val="22"/>
          <w:szCs w:val="22"/>
        </w:rPr>
        <w:t xml:space="preserve">Daily risk scores active with trend alerts</w:t>
      </w:r>
    </w:p>
    <w:p>
      <w:pPr>
        <w:pStyle w:val="ListParagraph"/>
        <w:numPr>
          <w:ilvl w:val="0"/>
          <w:numId w:val="2"/>
        </w:numPr>
        <w:spacing w:after="80"/>
      </w:pPr>
      <w:r>
        <w:rPr>
          <w:rFonts w:ascii="Arial" w:cs="Arial" w:eastAsia="Arial" w:hAnsi="Arial"/>
          <w:color w:val="333333"/>
          <w:sz w:val="22"/>
          <w:szCs w:val="22"/>
        </w:rPr>
        <w:t xml:space="preserve">Executive dashboard launched</w:t>
      </w:r>
    </w:p>
    <w:p>
      <w:pPr>
        <w:pStyle w:val="ListParagraph"/>
        <w:numPr>
          <w:ilvl w:val="0"/>
          <w:numId w:val="2"/>
        </w:numPr>
        <w:spacing w:after="80"/>
      </w:pPr>
      <w:r>
        <w:rPr>
          <w:rFonts w:ascii="Arial" w:cs="Arial" w:eastAsia="Arial" w:hAnsi="Arial"/>
          <w:color w:val="333333"/>
          <w:sz w:val="22"/>
          <w:szCs w:val="22"/>
        </w:rPr>
        <w:t xml:space="preserve">PDF incident report export</w:t>
      </w:r>
    </w:p>
    <w:p>
      <w:pPr>
        <w:pStyle w:val="ListParagraph"/>
        <w:numPr>
          <w:ilvl w:val="0"/>
          <w:numId w:val="2"/>
        </w:numPr>
        <w:spacing w:after="80"/>
      </w:pPr>
      <w:r>
        <w:rPr>
          <w:rFonts w:ascii="Arial" w:cs="Arial" w:eastAsia="Arial" w:hAnsi="Arial"/>
          <w:color w:val="333333"/>
          <w:sz w:val="22"/>
          <w:szCs w:val="22"/>
        </w:rPr>
        <w:t xml:space="preserve">Shift handoff summaries and weekly digest emails</w:t>
      </w:r>
    </w:p>
    <w:p>
      <w:pPr>
        <w:pStyle w:val="ListParagraph"/>
        <w:numPr>
          <w:ilvl w:val="0"/>
          <w:numId w:val="2"/>
        </w:numPr>
        <w:spacing w:after="80"/>
      </w:pPr>
      <w:r>
        <w:rPr>
          <w:rFonts w:ascii="Arial" w:cs="Arial" w:eastAsia="Arial" w:hAnsi="Arial"/>
          <w:color w:val="333333"/>
          <w:sz w:val="22"/>
          <w:szCs w:val="22"/>
        </w:rPr>
        <w:t xml:space="preserve">System health self-monitoring fully operational</w:t>
      </w:r>
    </w:p>
    <w:p>
      <w:pPr>
        <w:pStyle w:val="ListParagraph"/>
        <w:numPr>
          <w:ilvl w:val="0"/>
          <w:numId w:val="2"/>
        </w:numPr>
        <w:spacing w:after="80"/>
      </w:pPr>
      <w:r>
        <w:rPr>
          <w:rFonts w:ascii="Arial" w:cs="Arial" w:eastAsia="Arial" w:hAnsi="Arial"/>
          <w:color w:val="333333"/>
          <w:sz w:val="22"/>
          <w:szCs w:val="22"/>
        </w:rPr>
        <w:t xml:space="preserve">Facility staff fully self-sufficient (no vendor support for daily operation)</w:t>
      </w:r>
    </w:p>
    <w:p>
      <w:pPr>
        <w:spacing w:after="80"/>
      </w:pPr>
    </w:p>
    <w:p>
      <w:pPr>
        <w:pStyle w:val="Heading2"/>
      </w:pPr>
      <w:r>
        <w:rPr>
          <w:rFonts w:ascii="Arial" w:cs="Arial" w:eastAsia="Arial" w:hAnsi="Arial"/>
        </w:rPr>
        <w:t xml:space="preserve">Installation Workflow (Per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Mount cameras, install edge appliance, configure detection zones and exclusion areas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Week 2</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Silent monitoring and calibration. System runs but does not alert staff. Baseline data collection.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Activate alerts. Brief floor staff on dashboard (15-minute walkthrough, not formal training).</w:t>
            </w:r>
          </w:p>
        </w:tc>
      </w:tr>
    </w:tbl>
    <w:p>
      <w:r>
        <w:br w:type="page"/>
      </w:r>
    </w:p>
    <w:p>
      <w:pPr>
        <w:pStyle w:val="Heading1"/>
      </w:pPr>
      <w:r>
        <w:rPr>
          <w:rFonts w:ascii="Arial" w:cs="Arial" w:eastAsia="Arial" w:hAnsi="Arial"/>
        </w:rPr>
        <w:t xml:space="preserve">14. Remote Update Strategy</w:t>
      </w:r>
    </w:p>
    <w:p>
      <w:pPr>
        <w:spacing w:after="160"/>
      </w:pPr>
      <w:r>
        <w:rPr>
          <w:rFonts w:ascii="Arial" w:cs="Arial" w:eastAsia="Arial" w:hAnsi="Arial"/>
          <w:b w:val="false"/>
          <w:bCs w:val="false"/>
          <w:i w:val="false"/>
          <w:iCs w:val="false"/>
          <w:color w:val="333333"/>
          <w:sz w:val="22"/>
          <w:szCs w:val="22"/>
        </w:rPr>
        <w:t xml:space="preserve">"No cloud dependency" is correct for operation but creates a critical update problem. Pushing model updates, bug fixes, and configuration changes to 50+ facilities requires planning now, even if the mechanism is not built in Phase 1A.</w:t>
      </w:r>
    </w:p>
    <w:p>
      <w:pPr>
        <w:spacing w:after="80"/>
      </w:pPr>
    </w:p>
    <w:p>
      <w:pPr>
        <w:pStyle w:val="Heading2"/>
      </w:pPr>
      <w:r>
        <w:rPr>
          <w:rFonts w:ascii="Arial" w:cs="Arial" w:eastAsia="Arial" w:hAnsi="Arial"/>
        </w:rPr>
        <w:t xml:space="preserve">Recommended Approach</w:t>
      </w:r>
    </w:p>
    <w:p>
      <w:pPr>
        <w:pStyle w:val="ListParagraph"/>
        <w:numPr>
          <w:ilvl w:val="0"/>
          <w:numId w:val="2"/>
        </w:numPr>
        <w:spacing w:after="80"/>
      </w:pPr>
      <w:r>
        <w:rPr>
          <w:rFonts w:ascii="Arial" w:cs="Arial" w:eastAsia="Arial" w:hAnsi="Arial"/>
          <w:color w:val="333333"/>
          <w:sz w:val="22"/>
          <w:szCs w:val="22"/>
        </w:rPr>
        <w:t xml:space="preserve">Lightweight remote management agent (outbound-only, facility-approved)</w:t>
      </w:r>
    </w:p>
    <w:p>
      <w:pPr>
        <w:pStyle w:val="ListParagraph"/>
        <w:numPr>
          <w:ilvl w:val="0"/>
          <w:numId w:val="2"/>
        </w:numPr>
        <w:spacing w:after="80"/>
      </w:pPr>
      <w:r>
        <w:rPr>
          <w:rFonts w:ascii="Arial" w:cs="Arial" w:eastAsia="Arial" w:hAnsi="Arial"/>
          <w:color w:val="333333"/>
          <w:sz w:val="22"/>
          <w:szCs w:val="22"/>
        </w:rPr>
        <w:t xml:space="preserve">Docker container pull from private registry on schedule or manual trigger</w:t>
      </w:r>
    </w:p>
    <w:p>
      <w:pPr>
        <w:pStyle w:val="ListParagraph"/>
        <w:numPr>
          <w:ilvl w:val="0"/>
          <w:numId w:val="2"/>
        </w:numPr>
        <w:spacing w:after="80"/>
      </w:pPr>
      <w:r>
        <w:rPr>
          <w:rFonts w:ascii="Arial" w:cs="Arial" w:eastAsia="Arial" w:hAnsi="Arial"/>
          <w:color w:val="333333"/>
          <w:sz w:val="22"/>
          <w:szCs w:val="22"/>
        </w:rPr>
        <w:t xml:space="preserve">Facility IT must approve update policy during installation</w:t>
      </w:r>
    </w:p>
    <w:p>
      <w:pPr>
        <w:pStyle w:val="ListParagraph"/>
        <w:numPr>
          <w:ilvl w:val="0"/>
          <w:numId w:val="2"/>
        </w:numPr>
        <w:spacing w:after="80"/>
      </w:pPr>
      <w:r>
        <w:rPr>
          <w:rFonts w:ascii="Arial" w:cs="Arial" w:eastAsia="Arial" w:hAnsi="Arial"/>
          <w:color w:val="333333"/>
          <w:sz w:val="22"/>
          <w:szCs w:val="22"/>
        </w:rPr>
        <w:t xml:space="preserve">Rollback capability: previous container version retained for instant revert</w:t>
      </w:r>
    </w:p>
    <w:p>
      <w:pPr>
        <w:pStyle w:val="ListParagraph"/>
        <w:numPr>
          <w:ilvl w:val="0"/>
          <w:numId w:val="2"/>
        </w:numPr>
        <w:spacing w:after="80"/>
      </w:pPr>
      <w:r>
        <w:rPr>
          <w:rFonts w:ascii="Arial" w:cs="Arial" w:eastAsia="Arial" w:hAnsi="Arial"/>
          <w:color w:val="333333"/>
          <w:sz w:val="22"/>
          <w:szCs w:val="22"/>
        </w:rPr>
        <w:t xml:space="preserve">Update verification: automated self-test after update confirms pipeline is functional</w:t>
      </w:r>
    </w:p>
    <w:p>
      <w:pPr>
        <w:spacing w:after="80"/>
      </w:pPr>
    </w:p>
    <w:p>
      <w:pPr>
        <w:spacing w:after="160"/>
      </w:pPr>
      <w:r>
        <w:rPr>
          <w:rFonts w:ascii="Arial" w:cs="Arial" w:eastAsia="Arial" w:hAnsi="Arial"/>
          <w:b w:val="false"/>
          <w:bCs w:val="false"/>
          <w:i w:val="false"/>
          <w:iCs w:val="false"/>
          <w:color w:val="333333"/>
          <w:sz w:val="22"/>
          <w:szCs w:val="22"/>
        </w:rPr>
        <w:t xml:space="preserve">Without this, every software update requires a technician on-site. This becomes unsustainable beyond 10 facilities.</w:t>
      </w:r>
    </w:p>
    <w:p>
      <w:r>
        <w:br w:type="page"/>
      </w:r>
    </w:p>
    <w:p>
      <w:pPr>
        <w:pStyle w:val="Heading1"/>
      </w:pPr>
      <w:r>
        <w:rPr>
          <w:rFonts w:ascii="Arial" w:cs="Arial" w:eastAsia="Arial" w:hAnsi="Arial"/>
        </w:rPr>
        <w:t xml:space="preserve">15. Staff Adoption Strategy</w:t>
      </w:r>
    </w:p>
    <w:p>
      <w:pPr>
        <w:spacing w:after="160"/>
      </w:pPr>
      <w:r>
        <w:rPr>
          <w:rFonts w:ascii="Arial" w:cs="Arial" w:eastAsia="Arial" w:hAnsi="Arial"/>
          <w:b w:val="false"/>
          <w:bCs w:val="false"/>
          <w:i w:val="false"/>
          <w:iCs w:val="false"/>
          <w:color w:val="333333"/>
          <w:sz w:val="22"/>
          <w:szCs w:val="22"/>
        </w:rPr>
        <w:t xml:space="preserve">Staff resistance will kill this product faster than any technical issue. The spec must address what changes for nurses explicitly.</w:t>
      </w:r>
    </w:p>
    <w:p>
      <w:pPr>
        <w:spacing w:after="80"/>
      </w:pPr>
    </w:p>
    <w:p>
      <w:pPr>
        <w:pStyle w:val="Heading2"/>
      </w:pPr>
      <w:r>
        <w:rPr>
          <w:rFonts w:ascii="Arial" w:cs="Arial" w:eastAsia="Arial" w:hAnsi="Arial"/>
        </w:rPr>
        <w:t xml:space="preserve">15.1 What Changes for Nurses</w:t>
      </w:r>
    </w:p>
    <w:p>
      <w:pPr>
        <w:pStyle w:val="ListParagraph"/>
        <w:numPr>
          <w:ilvl w:val="0"/>
          <w:numId w:val="2"/>
        </w:numPr>
        <w:spacing w:after="80"/>
      </w:pPr>
      <w:r>
        <w:rPr>
          <w:rFonts w:ascii="Arial" w:cs="Arial" w:eastAsia="Arial" w:hAnsi="Arial"/>
          <w:b/>
          <w:bCs/>
          <w:color w:val="333333"/>
          <w:sz w:val="22"/>
          <w:szCs w:val="22"/>
        </w:rPr>
        <w:t xml:space="preserve">Added: </w:t>
      </w:r>
      <w:r>
        <w:rPr>
          <w:rFonts w:ascii="Arial" w:cs="Arial" w:eastAsia="Arial" w:hAnsi="Arial"/>
          <w:color w:val="333333"/>
          <w:sz w:val="22"/>
          <w:szCs w:val="22"/>
        </w:rPr>
        <w:t xml:space="preserve">Audio/visual alerts when a resident event is detected. One-tap acknowledge on phone or station tablet.</w:t>
      </w:r>
    </w:p>
    <w:p>
      <w:pPr>
        <w:pStyle w:val="ListParagraph"/>
        <w:numPr>
          <w:ilvl w:val="0"/>
          <w:numId w:val="2"/>
        </w:numPr>
        <w:spacing w:after="80"/>
      </w:pPr>
      <w:r>
        <w:rPr>
          <w:rFonts w:ascii="Arial" w:cs="Arial" w:eastAsia="Arial" w:hAnsi="Arial"/>
          <w:b/>
          <w:bCs/>
          <w:color w:val="333333"/>
          <w:sz w:val="22"/>
          <w:szCs w:val="22"/>
        </w:rPr>
        <w:t xml:space="preserve">Removed: </w:t>
      </w:r>
      <w:r>
        <w:rPr>
          <w:rFonts w:ascii="Arial" w:cs="Arial" w:eastAsia="Arial" w:hAnsi="Arial"/>
          <w:color w:val="333333"/>
          <w:sz w:val="22"/>
          <w:szCs w:val="22"/>
        </w:rPr>
        <w:t xml:space="preserve">Manual incident report writing for detected events (auto-generated). Pressure mat and chair alarm management.</w:t>
      </w:r>
    </w:p>
    <w:p>
      <w:pPr>
        <w:pStyle w:val="ListParagraph"/>
        <w:numPr>
          <w:ilvl w:val="0"/>
          <w:numId w:val="2"/>
        </w:numPr>
        <w:spacing w:after="80"/>
      </w:pPr>
      <w:r>
        <w:rPr>
          <w:rFonts w:ascii="Arial" w:cs="Arial" w:eastAsia="Arial" w:hAnsi="Arial"/>
          <w:b/>
          <w:bCs/>
          <w:color w:val="333333"/>
          <w:sz w:val="22"/>
          <w:szCs w:val="22"/>
        </w:rPr>
        <w:t xml:space="preserve">Unchanged: </w:t>
      </w:r>
      <w:r>
        <w:rPr>
          <w:rFonts w:ascii="Arial" w:cs="Arial" w:eastAsia="Arial" w:hAnsi="Arial"/>
          <w:color w:val="333333"/>
          <w:sz w:val="22"/>
          <w:szCs w:val="22"/>
        </w:rPr>
        <w:t xml:space="preserve">All clinical assessment, direct care, and treatment decisions remain with nursing staff.</w:t>
      </w:r>
    </w:p>
    <w:p>
      <w:pPr>
        <w:spacing w:after="80"/>
      </w:pPr>
    </w:p>
    <w:p>
      <w:pPr>
        <w:pStyle w:val="Heading2"/>
      </w:pPr>
      <w:r>
        <w:rPr>
          <w:rFonts w:ascii="Arial" w:cs="Arial" w:eastAsia="Arial" w:hAnsi="Arial"/>
        </w:rPr>
        <w:t xml:space="preserve">15.2 Adoption Risks and Mitigations</w:t>
      </w:r>
    </w:p>
    <w:p>
      <w:pPr>
        <w:pStyle w:val="ListParagraph"/>
        <w:numPr>
          <w:ilvl w:val="0"/>
          <w:numId w:val="2"/>
        </w:numPr>
        <w:spacing w:after="80"/>
      </w:pPr>
      <w:r>
        <w:rPr>
          <w:rFonts w:ascii="Arial" w:cs="Arial" w:eastAsia="Arial" w:hAnsi="Arial"/>
          <w:b/>
          <w:bCs/>
          <w:color w:val="333333"/>
          <w:sz w:val="22"/>
          <w:szCs w:val="22"/>
        </w:rPr>
        <w:t xml:space="preserve">"Big Brother" perception: </w:t>
      </w:r>
      <w:r>
        <w:rPr>
          <w:rFonts w:ascii="Arial" w:cs="Arial" w:eastAsia="Arial" w:hAnsi="Arial"/>
          <w:color w:val="333333"/>
          <w:sz w:val="22"/>
          <w:szCs w:val="22"/>
        </w:rPr>
        <w:t xml:space="preserve">Address directly during installation. Show anonymized silhouette mode. Emphasize the system monitors for safety, not performance.</w:t>
      </w:r>
    </w:p>
    <w:p>
      <w:pPr>
        <w:pStyle w:val="ListParagraph"/>
        <w:numPr>
          <w:ilvl w:val="0"/>
          <w:numId w:val="2"/>
        </w:numPr>
        <w:spacing w:after="80"/>
      </w:pPr>
      <w:r>
        <w:rPr>
          <w:rFonts w:ascii="Arial" w:cs="Arial" w:eastAsia="Arial" w:hAnsi="Arial"/>
          <w:b/>
          <w:bCs/>
          <w:color w:val="333333"/>
          <w:sz w:val="22"/>
          <w:szCs w:val="22"/>
        </w:rPr>
        <w:t xml:space="preserve">Alert fatigue: </w:t>
      </w:r>
      <w:r>
        <w:rPr>
          <w:rFonts w:ascii="Arial" w:cs="Arial" w:eastAsia="Arial" w:hAnsi="Arial"/>
          <w:color w:val="333333"/>
          <w:sz w:val="22"/>
          <w:szCs w:val="22"/>
        </w:rPr>
        <w:t xml:space="preserve">Managed through confidence tiers and per-facility tuning. Phased rollout prevents alert overload on day one.</w:t>
      </w:r>
    </w:p>
    <w:p>
      <w:pPr>
        <w:pStyle w:val="ListParagraph"/>
        <w:numPr>
          <w:ilvl w:val="0"/>
          <w:numId w:val="2"/>
        </w:numPr>
        <w:spacing w:after="80"/>
      </w:pPr>
      <w:r>
        <w:rPr>
          <w:rFonts w:ascii="Arial" w:cs="Arial" w:eastAsia="Arial" w:hAnsi="Arial"/>
          <w:b/>
          <w:bCs/>
          <w:color w:val="333333"/>
          <w:sz w:val="22"/>
          <w:szCs w:val="22"/>
        </w:rPr>
        <w:t xml:space="preserve">"More work" perception: </w:t>
      </w:r>
      <w:r>
        <w:rPr>
          <w:rFonts w:ascii="Arial" w:cs="Arial" w:eastAsia="Arial" w:hAnsi="Arial"/>
          <w:color w:val="333333"/>
          <w:sz w:val="22"/>
          <w:szCs w:val="22"/>
        </w:rPr>
        <w:t xml:space="preserve">Demonstrate that acknowledgment takes one tap. Auto-documentation removes paperwork. Net reduction in nurse workload.</w:t>
      </w:r>
    </w:p>
    <w:p>
      <w:r>
        <w:br w:type="page"/>
      </w:r>
    </w:p>
    <w:p>
      <w:pPr>
        <w:pStyle w:val="Heading1"/>
      </w:pPr>
      <w:r>
        <w:rPr>
          <w:rFonts w:ascii="Arial" w:cs="Arial" w:eastAsia="Arial" w:hAnsi="Arial"/>
        </w:rPr>
        <w:t xml:space="preserve">16. Acceptance Criteria</w:t>
      </w:r>
    </w:p>
    <w:p>
      <w:pPr>
        <w:spacing w:after="160"/>
      </w:pPr>
      <w:r>
        <w:rPr>
          <w:rFonts w:ascii="Arial" w:cs="Arial" w:eastAsia="Arial" w:hAnsi="Arial"/>
          <w:b w:val="false"/>
          <w:bCs w:val="false"/>
          <w:i w:val="false"/>
          <w:iCs w:val="false"/>
          <w:color w:val="333333"/>
          <w:sz w:val="22"/>
          <w:szCs w:val="22"/>
        </w:rPr>
        <w:t xml:space="preserve">The product is considered successful when a facility can demonstrate all four outcomes: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Faster fall response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Alert-to-physical-attendance time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&lt;3 minutes average across all shifts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Reduction in unwitnessed falls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Percentage of falls with system alert before staff discovery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&gt;80% of falls detected by system first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incident documentation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Percentage of events with full auto-generated audit trail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of detected events documented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Ongoing risk monitoring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risk scores generated for monitored residents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 scores for all residents by Phase 1C</w:t>
            </w:r>
          </w:p>
        </w:tc>
      </w:tr>
    </w:tbl>
    <w:p>
      <w:pPr>
        <w:spacing w:after="80"/>
      </w:pPr>
    </w:p>
    <w:p>
      <w:pPr>
        <w:spacing w:after="160"/>
      </w:pPr>
      <w:r>
        <w:rPr>
          <w:rFonts w:ascii="Arial" w:cs="Arial" w:eastAsia="Arial" w:hAnsi="Arial"/>
          <w:b w:val="false"/>
          <w:bCs w:val="false"/>
          <w:i w:val="false"/>
          <w:iCs w:val="false"/>
          <w:color w:val="333333"/>
          <w:sz w:val="22"/>
          <w:szCs w:val="22"/>
        </w:rPr>
        <w:t xml:space="preserve">If these four outcomes are achieved, the facility has measurable risk reduction — which is what they actually purchase.</w:t>
      </w:r>
    </w:p>
    <w:p>
      <w:r>
        <w:br w:type="page"/>
      </w:r>
    </w:p>
    <w:p>
      <w:pPr>
        <w:pStyle w:val="Heading1"/>
      </w:pPr>
      <w:r>
        <w:rPr>
          <w:rFonts w:ascii="Arial" w:cs="Arial" w:eastAsia="Arial" w:hAnsi="Arial"/>
        </w:rPr>
        <w:t xml:space="preserve">17.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False positive alert fatigue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tiers, phased feature rollout, per-facility tuning budget. 5 false alarms per shift = nurses ignore all alerts.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Compute capacity on edge device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Orin NX (not Nano) provides headroom. Frame sampling at 3–5fps reduces load. Monitor utilization from day 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Camera placement / occlusion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Room-type installation playbook with diagrams. FOV validation checklist per room. Missed fall due to bad placement is product-killing.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Night vision IR quality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specific camera models in actual LTC rooms at night before committing to BOM. IR washout at close range is common in cheap cameras.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Privacy / advocacy pushback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 whitepaper ready before first sales call. Anonymized silhouette demo mode. Proactive family communication template.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Software update at scale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remote update agent architecture now. Build in Phase 1B. Without it, every update requires on-site technician.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Support burden at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LTC facilities have minimal IT. Every offline camera = support ticket. Remote monitoring of every deployed unit is essential by facility #10.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Staff adoption resistance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Clear "what changes for nurses" communication. Show net workload reduction. Zero-training interface. Address surveillance perception proactively.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666666"/>
        <w:sz w:val="16"/>
        <w:szCs w:val="16"/>
      </w:rPr>
      <w:t xml:space="preserve">ElderOS Vision — Phase 1 Product Specification</w:t>
    </w:r>
    <w:r>
      <w:rPr>
        <w:rFonts w:ascii="Arial" w:cs="Arial" w:eastAsia="Arial" w:hAnsi="Arial"/>
        <w:color w:val="66666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2026-02-27T04:29:49.668Z</dcterms:created>
  <dcterms:modified xsi:type="dcterms:W3CDTF">2026-02-27T04:29:49.669Z</dcterms:modified>
</cp:coreProperties>
</file>

<file path=docProps/custom.xml><?xml version="1.0" encoding="utf-8"?>
<Properties xmlns="http://schemas.openxmlformats.org/officeDocument/2006/custom-properties" xmlns:vt="http://schemas.openxmlformats.org/officeDocument/2006/docPropsVTypes"/>
</file>