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5E20"/>
          <w:sz w:val="56"/>
          <w:szCs w:val="56"/>
        </w:rPr>
        <w:t xml:space="preserve">Cookie Policy</w:t>
      </w:r>
    </w:p>
    <w:p>
      <w:pPr>
        <w:spacing w:after="80"/>
        <w:jc w:val="center"/>
      </w:pPr>
      <w:r>
        <w:rPr>
          <w:rFonts w:ascii="Arial" w:cs="Arial" w:eastAsia="Arial" w:hAnsi="Arial"/>
          <w:color w:val="555555"/>
          <w:sz w:val="26"/>
          <w:szCs w:val="26"/>
        </w:rPr>
        <w:t xml:space="preserve">Afams Ltd — FarmBag Store</w:t>
      </w:r>
    </w:p>
    <w:p>
      <w:pPr>
        <w:spacing w:after="60"/>
        <w:jc w:val="center"/>
      </w:pPr>
      <w:r>
        <w:rPr>
          <w:rFonts w:ascii="Arial" w:cs="Arial" w:eastAsia="Arial" w:hAnsi="Arial"/>
          <w:color w:val="888888"/>
          <w:sz w:val="20"/>
          <w:szCs w:val="20"/>
        </w:rPr>
        <w:t xml:space="preserve">Effective Date: 31 March 2026   |   Version: 2.0</w:t>
      </w:r>
    </w:p>
    <w:p>
      <w:pPr>
        <w:spacing w:after="60"/>
        <w:jc w:val="center"/>
      </w:pPr>
      <w:r>
        <w:rPr>
          <w:rFonts w:ascii="Arial" w:cs="Arial" w:eastAsia="Arial" w:hAnsi="Arial"/>
          <w:color w:val="888888"/>
          <w:sz w:val="20"/>
          <w:szCs w:val="20"/>
        </w:rPr>
        <w:t xml:space="preserve">Website: https://afams.co.ke</w:t>
      </w:r>
    </w:p>
    <w:p>
      <w:pPr>
        <w:spacing w:after="100"/>
      </w:pPr>
      <w:r>
        <w:t xml:space="preserve"/>
      </w:r>
    </w:p>
    <w:p>
      <w:pPr>
        <w:pBdr>
          <w:bottom w:val="single" w:color="2E7D32" w:sz="6" w:space="1"/>
        </w:pBdr>
        <w:spacing w:after="200"/>
      </w:pPr>
      <w:r>
        <w:t xml:space="preserve"/>
      </w:r>
    </w:p>
    <w:p>
      <w:pPr>
        <w:spacing w:after="60"/>
      </w:pPr>
      <w:r>
        <w:rPr>
          <w:b/>
          <w:bCs/>
          <w:color w:val="2E7D32"/>
          <w:sz w:val="22"/>
          <w:szCs w:val="22"/>
        </w:rPr>
        <w:t xml:space="preserve">Legal Entity: </w:t>
      </w:r>
      <w:r>
        <w:rPr>
          <w:color w:val="111111"/>
          <w:sz w:val="22"/>
          <w:szCs w:val="22"/>
        </w:rPr>
        <w:t xml:space="preserve">Afams Ltd</w:t>
      </w:r>
    </w:p>
    <w:p>
      <w:pPr>
        <w:spacing w:after="60"/>
      </w:pPr>
      <w:r>
        <w:rPr>
          <w:b/>
          <w:bCs/>
          <w:color w:val="2E7D32"/>
          <w:sz w:val="22"/>
          <w:szCs w:val="22"/>
        </w:rPr>
        <w:t xml:space="preserve">Registration Number: </w:t>
      </w:r>
      <w:r>
        <w:rPr>
          <w:color w:val="111111"/>
          <w:sz w:val="22"/>
          <w:szCs w:val="22"/>
        </w:rPr>
        <w:t xml:space="preserve">PVT-5JUEG2R2</w:t>
      </w:r>
    </w:p>
    <w:p>
      <w:pPr>
        <w:spacing w:after="60"/>
      </w:pPr>
      <w:r>
        <w:rPr>
          <w:b/>
          <w:bCs/>
          <w:color w:val="2E7D32"/>
          <w:sz w:val="22"/>
          <w:szCs w:val="22"/>
        </w:rPr>
        <w:t xml:space="preserve">Company Type: </w:t>
      </w:r>
      <w:r>
        <w:rPr>
          <w:color w:val="111111"/>
          <w:sz w:val="22"/>
          <w:szCs w:val="22"/>
        </w:rPr>
        <w:t xml:space="preserve">Private Limited Company — Incorporated under the Companies Act, 2015</w:t>
      </w:r>
    </w:p>
    <w:p>
      <w:pPr>
        <w:spacing w:after="60"/>
      </w:pPr>
      <w:r>
        <w:rPr>
          <w:b/>
          <w:bCs/>
          <w:color w:val="2E7D32"/>
          <w:sz w:val="22"/>
          <w:szCs w:val="22"/>
        </w:rPr>
        <w:t xml:space="preserve">Date of Incorporation: </w:t>
      </w:r>
      <w:r>
        <w:rPr>
          <w:color w:val="111111"/>
          <w:sz w:val="22"/>
          <w:szCs w:val="22"/>
        </w:rPr>
        <w:t xml:space="preserve">21 September 2021</w:t>
      </w:r>
    </w:p>
    <w:p>
      <w:pPr>
        <w:spacing w:after="60"/>
      </w:pPr>
      <w:r>
        <w:rPr>
          <w:b/>
          <w:bCs/>
          <w:color w:val="2E7D32"/>
          <w:sz w:val="22"/>
          <w:szCs w:val="22"/>
        </w:rPr>
        <w:t xml:space="preserve">Jurisdiction: </w:t>
      </w:r>
      <w:r>
        <w:rPr>
          <w:color w:val="111111"/>
          <w:sz w:val="22"/>
          <w:szCs w:val="22"/>
        </w:rPr>
        <w:t xml:space="preserve">Republic of Kenya</w:t>
      </w:r>
    </w:p>
    <w:p>
      <w:pPr>
        <w:spacing w:after="60"/>
      </w:pPr>
      <w:r>
        <w:rPr>
          <w:b/>
          <w:bCs/>
          <w:color w:val="2E7D32"/>
          <w:sz w:val="22"/>
          <w:szCs w:val="22"/>
        </w:rPr>
        <w:t xml:space="preserve">Contact Email: </w:t>
      </w:r>
      <w:r>
        <w:rPr>
          <w:color w:val="111111"/>
          <w:sz w:val="22"/>
          <w:szCs w:val="22"/>
        </w:rPr>
        <w:t xml:space="preserve">privacy@afams.co.ke</w:t>
      </w:r>
    </w:p>
    <w:p>
      <w:pPr>
        <w:pBdr>
          <w:bottom w:val="single" w:color="2E7D32" w:sz="6" w:space="1"/>
        </w:pBdr>
        <w:spacing w:after="200"/>
      </w:pPr>
      <w:r>
        <w:t xml:space="preserve"/>
      </w:r>
    </w:p>
    <w:p>
      <w:pPr>
        <w:spacing w:after="100"/>
      </w:pPr>
      <w:r>
        <w:t xml:space="preserve"/>
      </w:r>
    </w:p>
    <w:p>
      <w:pPr>
        <w:pBdr>
          <w:left w:val="thick" w:color="2E7D32" w:sz="12" w:space="8"/>
        </w:pBdr>
        <w:spacing w:after="120" w:before="100"/>
        <w:ind w:left="200"/>
      </w:pPr>
      <w:r>
        <w:rPr>
          <w:i/>
          <w:iCs/>
          <w:color w:val="555555"/>
          <w:sz w:val="20"/>
          <w:szCs w:val="20"/>
        </w:rPr>
        <w:t xml:space="preserve">These documents are prepared to protect the legal, financial, and operational interests of Afams Ltd. They are legally binding. If you do not agree to the terms herein, you must immediately cease use of the Platform and our services.</w:t>
      </w:r>
    </w:p>
    <w:p>
      <w:pPr>
        <w:spacing w:after="100"/>
      </w:pPr>
      <w:r>
        <w:t xml:space="preserve"/>
      </w:r>
    </w:p>
    <w:p>
      <w:pPr>
        <w:pStyle w:val="Heading1"/>
      </w:pPr>
      <w:r>
        <w:t xml:space="preserve">1. What Are Cookies?</w:t>
      </w:r>
    </w:p>
    <w:p>
      <w:pPr>
        <w:spacing w:after="160"/>
        <w:jc w:val="left"/>
      </w:pPr>
      <w:r>
        <w:rPr>
          <w:b w:val="false"/>
          <w:bCs w:val="false"/>
          <w:i w:val="false"/>
          <w:iCs w:val="false"/>
          <w:caps w:val="false"/>
          <w:color w:val="111111"/>
          <w:sz w:val="22"/>
          <w:szCs w:val="22"/>
        </w:rPr>
        <w:t xml:space="preserve">Cookies are small text files stored on your device when you visit a website. Afams Ltd uses cookies at https://afams.co.ke to ensure the Platform functions correctly, to understand usage patterns, and to improve services. This Cookie Policy, together with our Privacy Policy and Terms and Conditions, governs our use of cookies.</w:t>
      </w:r>
    </w:p>
    <w:p>
      <w:pPr>
        <w:pBdr>
          <w:left w:val="thick" w:color="2E7D32" w:sz="12" w:space="8"/>
        </w:pBdr>
        <w:spacing w:after="120" w:before="100"/>
        <w:ind w:left="200"/>
      </w:pPr>
      <w:r>
        <w:rPr>
          <w:i/>
          <w:iCs/>
          <w:color w:val="555555"/>
          <w:sz w:val="20"/>
          <w:szCs w:val="20"/>
        </w:rPr>
        <w:t xml:space="preserve">By continuing to use the Platform after acknowledging this Cookie Policy, you consent to our use of cookies as described herein.</w:t>
      </w:r>
    </w:p>
    <w:p>
      <w:pPr>
        <w:spacing w:after="100"/>
      </w:pPr>
      <w:r>
        <w:t xml:space="preserve"/>
      </w:r>
    </w:p>
    <w:p>
      <w:pPr>
        <w:pStyle w:val="Heading1"/>
      </w:pPr>
      <w:r>
        <w:t xml:space="preserve">2. Types of Cookies We Use</w:t>
      </w:r>
    </w:p>
    <w:p>
      <w:pPr>
        <w:pStyle w:val="Heading2"/>
      </w:pPr>
      <w:r>
        <w:t xml:space="preserve">2.1 Strictly Necessary Cookies</w:t>
      </w:r>
    </w:p>
    <w:p>
      <w:pPr>
        <w:spacing w:after="160"/>
        <w:jc w:val="left"/>
      </w:pPr>
      <w:r>
        <w:rPr>
          <w:b w:val="false"/>
          <w:bCs w:val="false"/>
          <w:i w:val="false"/>
          <w:iCs w:val="false"/>
          <w:caps w:val="false"/>
          <w:color w:val="111111"/>
          <w:sz w:val="22"/>
          <w:szCs w:val="22"/>
        </w:rPr>
        <w:t xml:space="preserve">These cookies are essential to the operation of the Platform and cannot be disabled without impairing core functionality. Afams Ltd cannot be held liable for any loss of Platform functionality resulting from your disabling of strictly necessary cookies.</w:t>
      </w:r>
    </w:p>
    <w:p>
      <w:pPr>
        <w:pStyle w:val="ListParagraph"/>
        <w:numPr>
          <w:ilvl w:val="0"/>
          <w:numId w:val="2"/>
        </w:numPr>
        <w:spacing w:after="80"/>
      </w:pPr>
      <w:r>
        <w:rPr>
          <w:sz w:val="22"/>
          <w:szCs w:val="22"/>
        </w:rPr>
        <w:t xml:space="preserve">User authentication and session management;</w:t>
      </w:r>
    </w:p>
    <w:p>
      <w:pPr>
        <w:pStyle w:val="ListParagraph"/>
        <w:numPr>
          <w:ilvl w:val="0"/>
          <w:numId w:val="2"/>
        </w:numPr>
        <w:spacing w:after="80"/>
      </w:pPr>
      <w:r>
        <w:rPr>
          <w:sz w:val="22"/>
          <w:szCs w:val="22"/>
        </w:rPr>
        <w:t xml:space="preserve">Shopping cart and checkout process;</w:t>
      </w:r>
    </w:p>
    <w:p>
      <w:pPr>
        <w:pStyle w:val="ListParagraph"/>
        <w:numPr>
          <w:ilvl w:val="0"/>
          <w:numId w:val="2"/>
        </w:numPr>
        <w:spacing w:after="80"/>
      </w:pPr>
      <w:r>
        <w:rPr>
          <w:sz w:val="22"/>
          <w:szCs w:val="22"/>
        </w:rPr>
        <w:t xml:space="preserve">Security tokens and fraud prevention;</w:t>
      </w:r>
    </w:p>
    <w:p>
      <w:pPr>
        <w:pStyle w:val="ListParagraph"/>
        <w:numPr>
          <w:ilvl w:val="0"/>
          <w:numId w:val="2"/>
        </w:numPr>
        <w:spacing w:after="80"/>
      </w:pPr>
      <w:r>
        <w:rPr>
          <w:sz w:val="22"/>
          <w:szCs w:val="22"/>
        </w:rPr>
        <w:t xml:space="preserve">Load balancing and platform stability.</w:t>
      </w:r>
    </w:p>
    <w:p>
      <w:pPr>
        <w:pStyle w:val="Heading2"/>
      </w:pPr>
      <w:r>
        <w:t xml:space="preserve">2.2 Analytical and Performance Cookies</w:t>
      </w:r>
    </w:p>
    <w:p>
      <w:pPr>
        <w:spacing w:after="160"/>
        <w:jc w:val="left"/>
      </w:pPr>
      <w:r>
        <w:rPr>
          <w:b w:val="false"/>
          <w:bCs w:val="false"/>
          <w:i w:val="false"/>
          <w:iCs w:val="false"/>
          <w:caps w:val="false"/>
          <w:color w:val="111111"/>
          <w:sz w:val="22"/>
          <w:szCs w:val="22"/>
        </w:rPr>
        <w:t xml:space="preserve">Used to collect anonymised statistical data to improve Platform performance. No personally identifiable information is collected through analytical cookies.</w:t>
      </w:r>
    </w:p>
    <w:p>
      <w:pPr>
        <w:pStyle w:val="ListParagraph"/>
        <w:numPr>
          <w:ilvl w:val="0"/>
          <w:numId w:val="2"/>
        </w:numPr>
        <w:spacing w:after="80"/>
      </w:pPr>
      <w:r>
        <w:rPr>
          <w:sz w:val="22"/>
          <w:szCs w:val="22"/>
        </w:rPr>
        <w:t xml:space="preserve">Page visit counts and navigation paths;</w:t>
      </w:r>
    </w:p>
    <w:p>
      <w:pPr>
        <w:pStyle w:val="ListParagraph"/>
        <w:numPr>
          <w:ilvl w:val="0"/>
          <w:numId w:val="2"/>
        </w:numPr>
        <w:spacing w:after="80"/>
      </w:pPr>
      <w:r>
        <w:rPr>
          <w:sz w:val="22"/>
          <w:szCs w:val="22"/>
        </w:rPr>
        <w:t xml:space="preserve">Error and performance monitoring;</w:t>
      </w:r>
    </w:p>
    <w:p>
      <w:pPr>
        <w:pStyle w:val="ListParagraph"/>
        <w:numPr>
          <w:ilvl w:val="0"/>
          <w:numId w:val="2"/>
        </w:numPr>
        <w:spacing w:after="80"/>
      </w:pPr>
      <w:r>
        <w:rPr>
          <w:sz w:val="22"/>
          <w:szCs w:val="22"/>
        </w:rPr>
        <w:t xml:space="preserve">Traffic source analysis.</w:t>
      </w:r>
    </w:p>
    <w:p>
      <w:pPr>
        <w:pStyle w:val="Heading2"/>
      </w:pPr>
      <w:r>
        <w:t xml:space="preserve">2.3 Functional Cookies</w:t>
      </w:r>
    </w:p>
    <w:p>
      <w:pPr>
        <w:spacing w:after="160"/>
        <w:jc w:val="left"/>
      </w:pPr>
      <w:r>
        <w:rPr>
          <w:b w:val="false"/>
          <w:bCs w:val="false"/>
          <w:i w:val="false"/>
          <w:iCs w:val="false"/>
          <w:caps w:val="false"/>
          <w:color w:val="111111"/>
          <w:sz w:val="22"/>
          <w:szCs w:val="22"/>
        </w:rPr>
        <w:t xml:space="preserve">Enable enhanced functionality and personalisation, such as remembering user preferences.</w:t>
      </w:r>
    </w:p>
    <w:p>
      <w:pPr>
        <w:pStyle w:val="ListParagraph"/>
        <w:numPr>
          <w:ilvl w:val="0"/>
          <w:numId w:val="2"/>
        </w:numPr>
        <w:spacing w:after="80"/>
      </w:pPr>
      <w:r>
        <w:rPr>
          <w:sz w:val="22"/>
          <w:szCs w:val="22"/>
        </w:rPr>
        <w:t xml:space="preserve">Language and region preferences;</w:t>
      </w:r>
    </w:p>
    <w:p>
      <w:pPr>
        <w:pStyle w:val="ListParagraph"/>
        <w:numPr>
          <w:ilvl w:val="0"/>
          <w:numId w:val="2"/>
        </w:numPr>
        <w:spacing w:after="80"/>
      </w:pPr>
      <w:r>
        <w:rPr>
          <w:sz w:val="22"/>
          <w:szCs w:val="22"/>
        </w:rPr>
        <w:t xml:space="preserve">Previously viewed Products;</w:t>
      </w:r>
    </w:p>
    <w:p>
      <w:pPr>
        <w:pStyle w:val="ListParagraph"/>
        <w:numPr>
          <w:ilvl w:val="0"/>
          <w:numId w:val="2"/>
        </w:numPr>
        <w:spacing w:after="80"/>
      </w:pPr>
      <w:r>
        <w:rPr>
          <w:sz w:val="22"/>
          <w:szCs w:val="22"/>
        </w:rPr>
        <w:t xml:space="preserve">Delivery location memory.</w:t>
      </w:r>
    </w:p>
    <w:p>
      <w:pPr>
        <w:pStyle w:val="Heading2"/>
      </w:pPr>
      <w:r>
        <w:t xml:space="preserve">2.4 Targeting and Marketing Cookies (Consent Required)</w:t>
      </w:r>
    </w:p>
    <w:p>
      <w:pPr>
        <w:spacing w:after="160"/>
        <w:jc w:val="left"/>
      </w:pPr>
      <w:r>
        <w:rPr>
          <w:b w:val="false"/>
          <w:bCs w:val="false"/>
          <w:i w:val="false"/>
          <w:iCs w:val="false"/>
          <w:caps w:val="false"/>
          <w:color w:val="111111"/>
          <w:sz w:val="22"/>
          <w:szCs w:val="22"/>
        </w:rPr>
        <w:t xml:space="preserve">Marketing cookies are only deployed with your explicit consent. Afams Ltd does not use marketing cookies for purposes beyond legitimate business promotion. You may withdraw consent for marketing cookies at any time through the Cookie Settings tool.</w:t>
      </w:r>
    </w:p>
    <w:p>
      <w:pPr>
        <w:spacing w:after="100"/>
      </w:pPr>
      <w:r>
        <w:t xml:space="preserve"/>
      </w:r>
    </w:p>
    <w:p>
      <w:pPr>
        <w:pStyle w:val="Heading1"/>
      </w:pPr>
      <w:r>
        <w:t xml:space="preserve">3. Third-Party Cookies and Limitation of Liability</w:t>
      </w:r>
    </w:p>
    <w:p>
      <w:pPr>
        <w:spacing w:after="160"/>
        <w:jc w:val="left"/>
      </w:pPr>
      <w:r>
        <w:rPr>
          <w:b w:val="false"/>
          <w:bCs w:val="false"/>
          <w:i w:val="false"/>
          <w:iCs w:val="false"/>
          <w:caps w:val="false"/>
          <w:color w:val="111111"/>
          <w:sz w:val="22"/>
          <w:szCs w:val="22"/>
        </w:rPr>
        <w:t xml:space="preserve">Certain Platform features integrate third-party services that set their own cookies. These include:</w:t>
      </w:r>
    </w:p>
    <w:p>
      <w:pPr>
        <w:pStyle w:val="ListParagraph"/>
        <w:numPr>
          <w:ilvl w:val="0"/>
          <w:numId w:val="2"/>
        </w:numPr>
        <w:spacing w:after="80"/>
      </w:pPr>
      <w:r>
        <w:rPr>
          <w:sz w:val="22"/>
          <w:szCs w:val="22"/>
        </w:rPr>
        <w:t xml:space="preserve">Paystack — secure payment processing;</w:t>
      </w:r>
    </w:p>
    <w:p>
      <w:pPr>
        <w:pStyle w:val="ListParagraph"/>
        <w:numPr>
          <w:ilvl w:val="0"/>
          <w:numId w:val="2"/>
        </w:numPr>
        <w:spacing w:after="80"/>
      </w:pPr>
      <w:r>
        <w:rPr>
          <w:sz w:val="22"/>
          <w:szCs w:val="22"/>
        </w:rPr>
        <w:t xml:space="preserve">Google Analytics — anonymised usage analytics;</w:t>
      </w:r>
    </w:p>
    <w:p>
      <w:pPr>
        <w:pStyle w:val="ListParagraph"/>
        <w:numPr>
          <w:ilvl w:val="0"/>
          <w:numId w:val="2"/>
        </w:numPr>
        <w:spacing w:after="80"/>
      </w:pPr>
      <w:r>
        <w:rPr>
          <w:sz w:val="22"/>
          <w:szCs w:val="22"/>
        </w:rPr>
        <w:t xml:space="preserve">Supabase — backend platform services.</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Afams Ltd has no control over third-party cookies and is not responsible or liable for any data collected, stored, or shared by third-party cookie operators. You should review the privacy and cookie policies of each third party directly.</w:t>
      </w:r>
    </w:p>
    <w:p>
      <w:pPr>
        <w:spacing w:after="100"/>
      </w:pPr>
      <w:r>
        <w:t xml:space="preserve"/>
      </w:r>
    </w:p>
    <w:p>
      <w:pPr>
        <w:pStyle w:val="Heading1"/>
      </w:pPr>
      <w:r>
        <w:t xml:space="preserve">4. Managing Your Cookie Preferences</w:t>
      </w:r>
    </w:p>
    <w:p>
      <w:pPr>
        <w:pStyle w:val="Heading2"/>
      </w:pPr>
      <w:r>
        <w:t xml:space="preserve">4.1 Platform Cookie Consent Tool</w:t>
      </w:r>
    </w:p>
    <w:p>
      <w:pPr>
        <w:spacing w:after="160"/>
        <w:jc w:val="left"/>
      </w:pPr>
      <w:r>
        <w:rPr>
          <w:b w:val="false"/>
          <w:bCs w:val="false"/>
          <w:i w:val="false"/>
          <w:iCs w:val="false"/>
          <w:caps w:val="false"/>
          <w:color w:val="111111"/>
          <w:sz w:val="22"/>
          <w:szCs w:val="22"/>
        </w:rPr>
        <w:t xml:space="preserve">Upon your first visit to the Platform, you will be presented with a cookie consent banner. You may accept all cookies, reject non-essential cookies, or customise your preferences by category. Your preferences will be stored in a consent cookie for future visits.</w:t>
      </w:r>
    </w:p>
    <w:p>
      <w:pPr>
        <w:pStyle w:val="Heading2"/>
      </w:pPr>
      <w:r>
        <w:t xml:space="preserve">4.2 Browser-Level Controls</w:t>
      </w:r>
    </w:p>
    <w:p>
      <w:pPr>
        <w:spacing w:after="160"/>
        <w:jc w:val="left"/>
      </w:pPr>
      <w:r>
        <w:rPr>
          <w:b w:val="false"/>
          <w:bCs w:val="false"/>
          <w:i w:val="false"/>
          <w:iCs w:val="false"/>
          <w:caps w:val="false"/>
          <w:color w:val="111111"/>
          <w:sz w:val="22"/>
          <w:szCs w:val="22"/>
        </w:rPr>
        <w:t xml:space="preserve">You may also manage cookies through your browser settings. Note that disabling certain cookies may impair your use of the Platform:</w:t>
      </w:r>
    </w:p>
    <w:p>
      <w:pPr>
        <w:pStyle w:val="ListParagraph"/>
        <w:numPr>
          <w:ilvl w:val="0"/>
          <w:numId w:val="2"/>
        </w:numPr>
        <w:spacing w:after="80"/>
      </w:pPr>
      <w:r>
        <w:rPr>
          <w:sz w:val="22"/>
          <w:szCs w:val="22"/>
        </w:rPr>
        <w:t xml:space="preserve">Chrome: Settings &gt; Privacy and Security &gt; Cookies;</w:t>
      </w:r>
    </w:p>
    <w:p>
      <w:pPr>
        <w:pStyle w:val="ListParagraph"/>
        <w:numPr>
          <w:ilvl w:val="0"/>
          <w:numId w:val="2"/>
        </w:numPr>
        <w:spacing w:after="80"/>
      </w:pPr>
      <w:r>
        <w:rPr>
          <w:sz w:val="22"/>
          <w:szCs w:val="22"/>
        </w:rPr>
        <w:t xml:space="preserve">Firefox: Options &gt; Privacy &amp; Security;</w:t>
      </w:r>
    </w:p>
    <w:p>
      <w:pPr>
        <w:pStyle w:val="ListParagraph"/>
        <w:numPr>
          <w:ilvl w:val="0"/>
          <w:numId w:val="2"/>
        </w:numPr>
        <w:spacing w:after="80"/>
      </w:pPr>
      <w:r>
        <w:rPr>
          <w:sz w:val="22"/>
          <w:szCs w:val="22"/>
        </w:rPr>
        <w:t xml:space="preserve">Safari: Preferences &gt; Privacy;</w:t>
      </w:r>
    </w:p>
    <w:p>
      <w:pPr>
        <w:pStyle w:val="ListParagraph"/>
        <w:numPr>
          <w:ilvl w:val="0"/>
          <w:numId w:val="2"/>
        </w:numPr>
        <w:spacing w:after="80"/>
      </w:pPr>
      <w:r>
        <w:rPr>
          <w:sz w:val="22"/>
          <w:szCs w:val="22"/>
        </w:rPr>
        <w:t xml:space="preserve">Edge: Settings &gt; Privacy, Search and Services.</w:t>
      </w:r>
    </w:p>
    <w:p>
      <w:pPr>
        <w:pStyle w:val="Heading2"/>
      </w:pPr>
      <w:r>
        <w:t xml:space="preserve">4.3 Consequences of Disabling Cookies</w:t>
      </w:r>
    </w:p>
    <w:p>
      <w:pPr>
        <w:spacing w:after="160"/>
        <w:jc w:val="left"/>
      </w:pPr>
      <w:r>
        <w:rPr>
          <w:b w:val="false"/>
          <w:bCs w:val="false"/>
          <w:i w:val="false"/>
          <w:iCs w:val="false"/>
          <w:caps w:val="false"/>
          <w:color w:val="111111"/>
          <w:sz w:val="22"/>
          <w:szCs w:val="22"/>
        </w:rPr>
        <w:t xml:space="preserve">If you disable strictly necessary cookies, Afams Ltd accepts no responsibility for loss of Platform functionality, inability to complete purchases, or data loss resulting from such disablement.</w:t>
      </w:r>
    </w:p>
    <w:p>
      <w:pPr>
        <w:spacing w:after="100"/>
      </w:pPr>
      <w:r>
        <w:t xml:space="preserve"/>
      </w:r>
    </w:p>
    <w:p>
      <w:pPr>
        <w:pStyle w:val="Heading1"/>
      </w:pPr>
      <w:r>
        <w:t xml:space="preserve">5. Cookie Retention Periods</w:t>
      </w:r>
    </w:p>
    <w:p>
      <w:pPr>
        <w:pStyle w:val="ListParagraph"/>
        <w:numPr>
          <w:ilvl w:val="0"/>
          <w:numId w:val="2"/>
        </w:numPr>
        <w:spacing w:after="80"/>
      </w:pPr>
      <w:r>
        <w:rPr>
          <w:sz w:val="22"/>
          <w:szCs w:val="22"/>
        </w:rPr>
        <w:t xml:space="preserve">Session cookies: expire on browser close;</w:t>
      </w:r>
    </w:p>
    <w:p>
      <w:pPr>
        <w:pStyle w:val="ListParagraph"/>
        <w:numPr>
          <w:ilvl w:val="0"/>
          <w:numId w:val="2"/>
        </w:numPr>
        <w:spacing w:after="80"/>
      </w:pPr>
      <w:r>
        <w:rPr>
          <w:sz w:val="22"/>
          <w:szCs w:val="22"/>
        </w:rPr>
        <w:t xml:space="preserve">Authentication cookies: up to 30 days;</w:t>
      </w:r>
    </w:p>
    <w:p>
      <w:pPr>
        <w:pStyle w:val="ListParagraph"/>
        <w:numPr>
          <w:ilvl w:val="0"/>
          <w:numId w:val="2"/>
        </w:numPr>
        <w:spacing w:after="80"/>
      </w:pPr>
      <w:r>
        <w:rPr>
          <w:sz w:val="22"/>
          <w:szCs w:val="22"/>
        </w:rPr>
        <w:t xml:space="preserve">Analytical cookies: up to 24 months;</w:t>
      </w:r>
    </w:p>
    <w:p>
      <w:pPr>
        <w:pStyle w:val="ListParagraph"/>
        <w:numPr>
          <w:ilvl w:val="0"/>
          <w:numId w:val="2"/>
        </w:numPr>
        <w:spacing w:after="80"/>
      </w:pPr>
      <w:r>
        <w:rPr>
          <w:sz w:val="22"/>
          <w:szCs w:val="22"/>
        </w:rPr>
        <w:t xml:space="preserve">Functional preference cookies: up to 12 months;</w:t>
      </w:r>
    </w:p>
    <w:p>
      <w:pPr>
        <w:pStyle w:val="ListParagraph"/>
        <w:numPr>
          <w:ilvl w:val="0"/>
          <w:numId w:val="2"/>
        </w:numPr>
        <w:spacing w:after="80"/>
      </w:pPr>
      <w:r>
        <w:rPr>
          <w:sz w:val="22"/>
          <w:szCs w:val="22"/>
        </w:rPr>
        <w:t xml:space="preserve">Marketing cookies: up to 12 months.</w:t>
      </w:r>
    </w:p>
    <w:p>
      <w:pPr>
        <w:spacing w:after="100"/>
      </w:pPr>
      <w:r>
        <w:t xml:space="preserve"/>
      </w:r>
    </w:p>
    <w:p>
      <w:pPr>
        <w:pStyle w:val="Heading1"/>
      </w:pPr>
      <w:r>
        <w:t xml:space="preserve">6. Limitation of Liability</w:t>
      </w:r>
    </w:p>
    <w:p>
      <w:pPr>
        <w:spacing w:after="160"/>
        <w:jc w:val="left"/>
      </w:pPr>
      <w:r>
        <w:rPr>
          <w:b w:val="false"/>
          <w:bCs w:val="false"/>
          <w:i w:val="false"/>
          <w:iCs w:val="false"/>
          <w:caps w:val="false"/>
          <w:color w:val="111111"/>
          <w:sz w:val="22"/>
          <w:szCs w:val="22"/>
        </w:rPr>
        <w:t xml:space="preserve">Afams Ltd's liability in connection with the use of cookies shall be limited to the fullest extent permitted by applicable law. We shall not be liable for any loss or damage arising from:</w:t>
      </w:r>
    </w:p>
    <w:p>
      <w:pPr>
        <w:pStyle w:val="ListParagraph"/>
        <w:numPr>
          <w:ilvl w:val="0"/>
          <w:numId w:val="2"/>
        </w:numPr>
        <w:spacing w:after="80"/>
      </w:pPr>
      <w:r>
        <w:rPr>
          <w:sz w:val="22"/>
          <w:szCs w:val="22"/>
        </w:rPr>
        <w:t xml:space="preserve">Third-party cookie operators' data practices;</w:t>
      </w:r>
    </w:p>
    <w:p>
      <w:pPr>
        <w:pStyle w:val="ListParagraph"/>
        <w:numPr>
          <w:ilvl w:val="0"/>
          <w:numId w:val="2"/>
        </w:numPr>
        <w:spacing w:after="80"/>
      </w:pPr>
      <w:r>
        <w:rPr>
          <w:sz w:val="22"/>
          <w:szCs w:val="22"/>
        </w:rPr>
        <w:t xml:space="preserve">Your decision to disable cookies and the consequential impairment of Platform functionality;</w:t>
      </w:r>
    </w:p>
    <w:p>
      <w:pPr>
        <w:pStyle w:val="ListParagraph"/>
        <w:numPr>
          <w:ilvl w:val="0"/>
          <w:numId w:val="2"/>
        </w:numPr>
        <w:spacing w:after="80"/>
      </w:pPr>
      <w:r>
        <w:rPr>
          <w:sz w:val="22"/>
          <w:szCs w:val="22"/>
        </w:rPr>
        <w:t xml:space="preserve">Any inaccuracy in anonymised analytics data derived from cookies.</w:t>
      </w:r>
    </w:p>
    <w:p>
      <w:pPr>
        <w:spacing w:after="100"/>
      </w:pPr>
      <w:r>
        <w:t xml:space="preserve"/>
      </w:r>
    </w:p>
    <w:p>
      <w:pPr>
        <w:pStyle w:val="Heading1"/>
      </w:pPr>
      <w:r>
        <w:t xml:space="preserve">No Waiver</w:t>
      </w:r>
    </w:p>
    <w:p>
      <w:pPr>
        <w:spacing w:after="160"/>
        <w:jc w:val="left"/>
      </w:pPr>
      <w:r>
        <w:rPr>
          <w:b w:val="false"/>
          <w:bCs w:val="false"/>
          <w:i w:val="false"/>
          <w:iCs w:val="false"/>
          <w:caps w:val="false"/>
          <w:color w:val="111111"/>
          <w:sz w:val="22"/>
          <w:szCs w:val="22"/>
        </w:rPr>
        <w:t xml:space="preserve">No failure or delay by Afams Ltd in exercising any right, power, or privilege under these terms shall operate as a waiver thereof, nor shall any single or partial exercise of any right, power, or privilege preclude any other or further exercise thereof or the exercise of any other right, power, or privilege. The rights and remedies provided in these terms are cumulative and not exclusive of any rights or remedies provided by law.</w:t>
      </w:r>
    </w:p>
    <w:p>
      <w:pPr>
        <w:spacing w:after="100"/>
      </w:pPr>
      <w:r>
        <w:t xml:space="preserve"/>
      </w:r>
    </w:p>
    <w:p>
      <w:pPr>
        <w:pStyle w:val="Heading1"/>
      </w:pPr>
      <w:r>
        <w:t xml:space="preserve">Severability</w:t>
      </w:r>
    </w:p>
    <w:p>
      <w:pPr>
        <w:spacing w:after="160"/>
        <w:jc w:val="left"/>
      </w:pPr>
      <w:r>
        <w:rPr>
          <w:b w:val="false"/>
          <w:bCs w:val="false"/>
          <w:i w:val="false"/>
          <w:iCs w:val="false"/>
          <w:caps w:val="false"/>
          <w:color w:val="111111"/>
          <w:sz w:val="22"/>
          <w:szCs w:val="22"/>
        </w:rPr>
        <w:t xml:space="preserve">If any provision of these terms is held to be invalid, illegal, or unenforceable by a court or arbitrator of competent jurisdiction, such provision shall be modified to the minimum extent necessary to make it enforceable, and the remaining provisions shall continue in full force and effect. The invalidity of any provision shall not affect the validity of the remaining provisions, which are intended to be severable and independent.</w:t>
      </w:r>
    </w:p>
    <w:p>
      <w:pPr>
        <w:spacing w:after="100"/>
      </w:pPr>
      <w:r>
        <w:t xml:space="preserve"/>
      </w:r>
    </w:p>
    <w:p>
      <w:pPr>
        <w:pStyle w:val="Heading1"/>
      </w:pPr>
      <w:r>
        <w:t xml:space="preserve">Entire Agreement and Supersession</w:t>
      </w:r>
    </w:p>
    <w:p>
      <w:pPr>
        <w:spacing w:after="160"/>
        <w:jc w:val="left"/>
      </w:pPr>
      <w:r>
        <w:rPr>
          <w:b w:val="false"/>
          <w:bCs w:val="false"/>
          <w:i w:val="false"/>
          <w:iCs w:val="false"/>
          <w:caps w:val="false"/>
          <w:color w:val="111111"/>
          <w:sz w:val="22"/>
          <w:szCs w:val="22"/>
        </w:rPr>
        <w:t xml:space="preserve">These terms, together with all referenced policies, constitute the entire agreement between you and Afams Ltd with respect to their subject matter and supersede all prior and contemporaneous agreements, understandings, negotiations, and discussions, whether oral or written. No representation, warranty, or undertaking not set out herein shall be binding on Afams Ltd.</w:t>
      </w:r>
    </w:p>
    <w:p>
      <w:pPr>
        <w:spacing w:after="100"/>
      </w:pPr>
      <w:r>
        <w:t xml:space="preserve"/>
      </w:r>
    </w:p>
    <w:p>
      <w:pPr>
        <w:pStyle w:val="Heading1"/>
      </w:pPr>
      <w:r>
        <w:t xml:space="preserve">Assignment</w:t>
      </w:r>
    </w:p>
    <w:p>
      <w:pPr>
        <w:spacing w:after="160"/>
        <w:jc w:val="left"/>
      </w:pPr>
      <w:r>
        <w:rPr>
          <w:b w:val="false"/>
          <w:bCs w:val="false"/>
          <w:i w:val="false"/>
          <w:iCs w:val="false"/>
          <w:caps w:val="false"/>
          <w:color w:val="111111"/>
          <w:sz w:val="22"/>
          <w:szCs w:val="22"/>
        </w:rPr>
        <w:t xml:space="preserve">Afams Ltd may assign or transfer its rights and obligations under these terms to any affiliate, successor entity, or acquirer of all or substantially all of its business or assets, without your consent and without prior notice. You may not assign or transfer any of your rights or obligations under these terms without the prior written consent of Afams Ltd. Any purported assignment in violation of this clause is null and void.</w:t>
      </w:r>
    </w:p>
    <w:p>
      <w:pPr>
        <w:spacing w:after="100"/>
      </w:pPr>
      <w:r>
        <w:t xml:space="preserve"/>
      </w:r>
    </w:p>
    <w:p>
      <w:pPr>
        <w:pStyle w:val="Heading1"/>
      </w:pPr>
      <w:r>
        <w:t xml:space="preserve">Amendments and Unilateral Modification</w:t>
      </w:r>
    </w:p>
    <w:p>
      <w:pPr>
        <w:spacing w:after="160"/>
        <w:jc w:val="left"/>
      </w:pPr>
      <w:r>
        <w:rPr>
          <w:b w:val="false"/>
          <w:bCs w:val="false"/>
          <w:i w:val="false"/>
          <w:iCs w:val="false"/>
          <w:caps w:val="false"/>
          <w:color w:val="111111"/>
          <w:sz w:val="22"/>
          <w:szCs w:val="22"/>
        </w:rPr>
        <w:t xml:space="preserve">Afams Ltd reserves the right to amend, modify, or replace these terms at any time at its sole discretion. Updated terms will be posted on the Platform with a revised effective date. Your continued use of the Platform after any amendment constitutes your irrevocable acceptance of the amended terms. If you do not agree to any amendment, your sole remedy is to discontinue use of the Platform and our services.</w:t>
      </w:r>
    </w:p>
    <w:p>
      <w:pPr>
        <w:spacing w:after="160"/>
        <w:jc w:val="left"/>
      </w:pPr>
      <w:r>
        <w:rPr>
          <w:b w:val="false"/>
          <w:bCs w:val="false"/>
          <w:i w:val="false"/>
          <w:iCs w:val="false"/>
          <w:caps w:val="false"/>
          <w:color w:val="111111"/>
          <w:sz w:val="22"/>
          <w:szCs w:val="22"/>
        </w:rPr>
        <w:t xml:space="preserve">Afams Ltd further reserves the right, at its sole discretion and without liability, to:</w:t>
      </w:r>
    </w:p>
    <w:p>
      <w:pPr>
        <w:pStyle w:val="ListParagraph"/>
        <w:numPr>
          <w:ilvl w:val="0"/>
          <w:numId w:val="2"/>
        </w:numPr>
        <w:spacing w:after="80"/>
      </w:pPr>
      <w:r>
        <w:rPr>
          <w:sz w:val="22"/>
          <w:szCs w:val="22"/>
        </w:rPr>
        <w:t xml:space="preserve">Modify, suspend, or discontinue the Platform or any part thereof, at any time;</w:t>
      </w:r>
    </w:p>
    <w:p>
      <w:pPr>
        <w:pStyle w:val="ListParagraph"/>
        <w:numPr>
          <w:ilvl w:val="0"/>
          <w:numId w:val="2"/>
        </w:numPr>
        <w:spacing w:after="80"/>
      </w:pPr>
      <w:r>
        <w:rPr>
          <w:sz w:val="22"/>
          <w:szCs w:val="22"/>
        </w:rPr>
        <w:t xml:space="preserve">Restrict access to parts of the Platform to specific users or geographic regions;</w:t>
      </w:r>
    </w:p>
    <w:p>
      <w:pPr>
        <w:pStyle w:val="ListParagraph"/>
        <w:numPr>
          <w:ilvl w:val="0"/>
          <w:numId w:val="2"/>
        </w:numPr>
        <w:spacing w:after="80"/>
      </w:pPr>
      <w:r>
        <w:rPr>
          <w:sz w:val="22"/>
          <w:szCs w:val="22"/>
        </w:rPr>
        <w:t xml:space="preserve">Remove any content from the Platform without notice;</w:t>
      </w:r>
    </w:p>
    <w:p>
      <w:pPr>
        <w:pStyle w:val="ListParagraph"/>
        <w:numPr>
          <w:ilvl w:val="0"/>
          <w:numId w:val="2"/>
        </w:numPr>
        <w:spacing w:after="80"/>
      </w:pPr>
      <w:r>
        <w:rPr>
          <w:sz w:val="22"/>
          <w:szCs w:val="22"/>
        </w:rPr>
        <w:t xml:space="preserve">Impose usage limits on the Platform.</w:t>
      </w:r>
    </w:p>
    <w:p>
      <w:pPr>
        <w:spacing w:after="100"/>
      </w:pPr>
      <w:r>
        <w:t xml:space="preserve"/>
      </w:r>
    </w:p>
    <w:p>
      <w:pPr>
        <w:pStyle w:val="Heading1"/>
      </w:pPr>
      <w:r>
        <w:t xml:space="preserve">Contact — Cookie Enquiries</w:t>
      </w:r>
    </w:p>
    <w:p>
      <w:pPr>
        <w:spacing w:after="60"/>
      </w:pPr>
      <w:r>
        <w:rPr>
          <w:b/>
          <w:bCs/>
          <w:color w:val="2E7D32"/>
          <w:sz w:val="22"/>
          <w:szCs w:val="22"/>
        </w:rPr>
        <w:t xml:space="preserve">Company: </w:t>
      </w:r>
      <w:r>
        <w:rPr>
          <w:color w:val="111111"/>
          <w:sz w:val="22"/>
          <w:szCs w:val="22"/>
        </w:rPr>
        <w:t xml:space="preserve">Afams Ltd</w:t>
      </w:r>
    </w:p>
    <w:p>
      <w:pPr>
        <w:spacing w:after="60"/>
      </w:pPr>
      <w:r>
        <w:rPr>
          <w:b/>
          <w:bCs/>
          <w:color w:val="2E7D32"/>
          <w:sz w:val="22"/>
          <w:szCs w:val="22"/>
        </w:rPr>
        <w:t xml:space="preserve">Privacy Email: </w:t>
      </w:r>
      <w:r>
        <w:rPr>
          <w:color w:val="111111"/>
          <w:sz w:val="22"/>
          <w:szCs w:val="22"/>
        </w:rPr>
        <w:t xml:space="preserve">privacy@afams.co.ke</w:t>
      </w:r>
    </w:p>
    <w:p>
      <w:pPr>
        <w:spacing w:after="60"/>
      </w:pPr>
      <w:r>
        <w:rPr>
          <w:b/>
          <w:bCs/>
          <w:color w:val="2E7D32"/>
          <w:sz w:val="22"/>
          <w:szCs w:val="22"/>
        </w:rPr>
        <w:t xml:space="preserve">Website: </w:t>
      </w:r>
      <w:r>
        <w:rPr>
          <w:color w:val="111111"/>
          <w:sz w:val="22"/>
          <w:szCs w:val="22"/>
        </w:rPr>
        <w:t xml:space="preserve">https://afams.co.ke</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tabs>
        <w:tab w:val="right" w:pos="9026"/>
      </w:tabs>
    </w:pPr>
    <w:r>
      <w:rPr>
        <w:color w:val="888888"/>
        <w:sz w:val="16"/>
        <w:szCs w:val="16"/>
      </w:rPr>
      <w:t xml:space="preserve">© 2026 Afams Ltd (Reg. PVT-5JUEG2R2). All rights reserved.  https://afams.co.ke</w:t>
    </w:r>
    <w:r>
      <w:rPr>
        <w:sz w:val="16"/>
        <w:szCs w:val="16"/>
      </w:rPr>
      <w:t xml:space="preserve">	</w:t>
    </w:r>
    <w:r>
      <w:rPr>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pPr>
    <w:r>
      <w:rPr>
        <w:b/>
        <w:bCs/>
        <w:color w:val="2E7D32"/>
        <w:sz w:val="18"/>
        <w:szCs w:val="18"/>
      </w:rPr>
      <w:t xml:space="preserve">Afams Ltd  —  Cookie Policy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5E20"/>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2026-03-31T19:19:42.304Z</dcterms:created>
  <dcterms:modified xsi:type="dcterms:W3CDTF">2026-03-31T19:19:42.304Z</dcterms:modified>
</cp:coreProperties>
</file>

<file path=docProps/custom.xml><?xml version="1.0" encoding="utf-8"?>
<Properties xmlns="http://schemas.openxmlformats.org/officeDocument/2006/custom-properties" xmlns:vt="http://schemas.openxmlformats.org/officeDocument/2006/docPropsVTypes"/>
</file>