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5E20"/>
          <w:sz w:val="56"/>
          <w:szCs w:val="56"/>
        </w:rPr>
        <w:t xml:space="preserve">Partnership Guidelines</w:t>
      </w:r>
    </w:p>
    <w:p>
      <w:pPr>
        <w:spacing w:after="80"/>
        <w:jc w:val="center"/>
      </w:pPr>
      <w:r>
        <w:rPr>
          <w:rFonts w:ascii="Arial" w:cs="Arial" w:eastAsia="Arial" w:hAnsi="Arial"/>
          <w:color w:val="555555"/>
          <w:sz w:val="26"/>
          <w:szCs w:val="26"/>
        </w:rPr>
        <w:t xml:space="preserve">Afams Ltd — Official Partnership Framework</w:t>
      </w:r>
    </w:p>
    <w:p>
      <w:pPr>
        <w:spacing w:after="60"/>
        <w:jc w:val="center"/>
      </w:pPr>
      <w:r>
        <w:rPr>
          <w:rFonts w:ascii="Arial" w:cs="Arial" w:eastAsia="Arial" w:hAnsi="Arial"/>
          <w:color w:val="888888"/>
          <w:sz w:val="20"/>
          <w:szCs w:val="20"/>
        </w:rPr>
        <w:t xml:space="preserve">Effective Date: 31 March 2026   |   Version: 2.0</w:t>
      </w:r>
    </w:p>
    <w:p>
      <w:pPr>
        <w:spacing w:after="60"/>
        <w:jc w:val="center"/>
      </w:pPr>
      <w:r>
        <w:rPr>
          <w:rFonts w:ascii="Arial" w:cs="Arial" w:eastAsia="Arial" w:hAnsi="Arial"/>
          <w:color w:val="888888"/>
          <w:sz w:val="20"/>
          <w:szCs w:val="20"/>
        </w:rPr>
        <w:t xml:space="preserve">Website: https://afams.co.ke</w:t>
      </w:r>
    </w:p>
    <w:p>
      <w:pPr>
        <w:spacing w:after="100"/>
      </w:pPr>
      <w:r>
        <w:t xml:space="preserve"/>
      </w:r>
    </w:p>
    <w:p>
      <w:pPr>
        <w:pBdr>
          <w:bottom w:val="single" w:color="2E7D32" w:sz="6" w:space="1"/>
        </w:pBdr>
        <w:spacing w:after="200"/>
      </w:pPr>
      <w:r>
        <w:t xml:space="preserve"/>
      </w:r>
    </w:p>
    <w:p>
      <w:pPr>
        <w:spacing w:after="60"/>
      </w:pPr>
      <w:r>
        <w:rPr>
          <w:b/>
          <w:bCs/>
          <w:color w:val="2E7D32"/>
          <w:sz w:val="22"/>
          <w:szCs w:val="22"/>
        </w:rPr>
        <w:t xml:space="preserve">Legal Entity: </w:t>
      </w:r>
      <w:r>
        <w:rPr>
          <w:color w:val="111111"/>
          <w:sz w:val="22"/>
          <w:szCs w:val="22"/>
        </w:rPr>
        <w:t xml:space="preserve">Afams Ltd</w:t>
      </w:r>
    </w:p>
    <w:p>
      <w:pPr>
        <w:spacing w:after="60"/>
      </w:pPr>
      <w:r>
        <w:rPr>
          <w:b/>
          <w:bCs/>
          <w:color w:val="2E7D32"/>
          <w:sz w:val="22"/>
          <w:szCs w:val="22"/>
        </w:rPr>
        <w:t xml:space="preserve">Registration Number: </w:t>
      </w:r>
      <w:r>
        <w:rPr>
          <w:color w:val="111111"/>
          <w:sz w:val="22"/>
          <w:szCs w:val="22"/>
        </w:rPr>
        <w:t xml:space="preserve">PVT-5JUEG2R2</w:t>
      </w:r>
    </w:p>
    <w:p>
      <w:pPr>
        <w:spacing w:after="60"/>
      </w:pPr>
      <w:r>
        <w:rPr>
          <w:b/>
          <w:bCs/>
          <w:color w:val="2E7D32"/>
          <w:sz w:val="22"/>
          <w:szCs w:val="22"/>
        </w:rPr>
        <w:t xml:space="preserve">Company Type: </w:t>
      </w:r>
      <w:r>
        <w:rPr>
          <w:color w:val="111111"/>
          <w:sz w:val="22"/>
          <w:szCs w:val="22"/>
        </w:rPr>
        <w:t xml:space="preserve">Private Limited Company — Incorporated under the Companies Act, 2015</w:t>
      </w:r>
    </w:p>
    <w:p>
      <w:pPr>
        <w:spacing w:after="60"/>
      </w:pPr>
      <w:r>
        <w:rPr>
          <w:b/>
          <w:bCs/>
          <w:color w:val="2E7D32"/>
          <w:sz w:val="22"/>
          <w:szCs w:val="22"/>
        </w:rPr>
        <w:t xml:space="preserve">Date of Incorporation: </w:t>
      </w:r>
      <w:r>
        <w:rPr>
          <w:color w:val="111111"/>
          <w:sz w:val="22"/>
          <w:szCs w:val="22"/>
        </w:rPr>
        <w:t xml:space="preserve">21 September 2021</w:t>
      </w:r>
    </w:p>
    <w:p>
      <w:pPr>
        <w:spacing w:after="60"/>
      </w:pPr>
      <w:r>
        <w:rPr>
          <w:b/>
          <w:bCs/>
          <w:color w:val="2E7D32"/>
          <w:sz w:val="22"/>
          <w:szCs w:val="22"/>
        </w:rPr>
        <w:t xml:space="preserve">Jurisdiction: </w:t>
      </w:r>
      <w:r>
        <w:rPr>
          <w:color w:val="111111"/>
          <w:sz w:val="22"/>
          <w:szCs w:val="22"/>
        </w:rPr>
        <w:t xml:space="preserve">Republic of Kenya</w:t>
      </w:r>
    </w:p>
    <w:p>
      <w:pPr>
        <w:spacing w:after="60"/>
      </w:pPr>
      <w:r>
        <w:rPr>
          <w:b/>
          <w:bCs/>
          <w:color w:val="2E7D32"/>
          <w:sz w:val="22"/>
          <w:szCs w:val="22"/>
        </w:rPr>
        <w:t xml:space="preserve">Contact Email: </w:t>
      </w:r>
      <w:r>
        <w:rPr>
          <w:color w:val="111111"/>
          <w:sz w:val="22"/>
          <w:szCs w:val="22"/>
        </w:rPr>
        <w:t xml:space="preserve">partnerships@afams.co.ke</w:t>
      </w:r>
    </w:p>
    <w:p>
      <w:pPr>
        <w:pBdr>
          <w:bottom w:val="single" w:color="2E7D32" w:sz="6" w:space="1"/>
        </w:pBdr>
        <w:spacing w:after="200"/>
      </w:pPr>
      <w:r>
        <w:t xml:space="preserve"/>
      </w:r>
    </w:p>
    <w:p>
      <w:pPr>
        <w:spacing w:after="100"/>
      </w:pPr>
      <w:r>
        <w:t xml:space="preserve"/>
      </w:r>
    </w:p>
    <w:p>
      <w:pPr>
        <w:pBdr>
          <w:left w:val="thick" w:color="2E7D32" w:sz="12" w:space="8"/>
        </w:pBdr>
        <w:spacing w:after="120" w:before="100"/>
        <w:ind w:left="200"/>
      </w:pPr>
      <w:r>
        <w:rPr>
          <w:i/>
          <w:iCs/>
          <w:color w:val="555555"/>
          <w:sz w:val="20"/>
          <w:szCs w:val="20"/>
        </w:rPr>
        <w:t xml:space="preserve">These documents are prepared to protect the legal, financial, and operational interests of Afams Ltd. They are legally binding. If you do not agree to the terms herein, you must immediately cease use of the Platform and our services.</w:t>
      </w:r>
    </w:p>
    <w:p>
      <w:pPr>
        <w:spacing w:after="100"/>
      </w:pPr>
      <w:r>
        <w:t xml:space="preserve"/>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THESE GUIDELINES ARE LEGALLY BINDING ON ALL AFAMS LTD PARTNERS. ENTERING INTO A PARTNERSHIP AGREEMENT WITH AFAMS LTD CONSTITUTES FULL AND IRREVOCABLE ACCEPTANCE OF THESE GUIDELINES.</w:t>
      </w:r>
    </w:p>
    <w:p>
      <w:pPr>
        <w:spacing w:after="100"/>
      </w:pPr>
      <w:r>
        <w:t xml:space="preserve"/>
      </w:r>
    </w:p>
    <w:p>
      <w:pPr>
        <w:pStyle w:val="Heading1"/>
      </w:pPr>
      <w:r>
        <w:t xml:space="preserve">1. Purpose and Scope</w:t>
      </w:r>
    </w:p>
    <w:p>
      <w:pPr>
        <w:spacing w:after="160"/>
        <w:jc w:val="left"/>
      </w:pPr>
      <w:r>
        <w:rPr>
          <w:b w:val="false"/>
          <w:bCs w:val="false"/>
          <w:i w:val="false"/>
          <w:iCs w:val="false"/>
          <w:caps w:val="false"/>
          <w:color w:val="111111"/>
          <w:sz w:val="22"/>
          <w:szCs w:val="22"/>
        </w:rPr>
        <w:t xml:space="preserve">Afams Ltd ("Afams") enters into partnerships to advance its commercial and agricultural mission. These Partnership Guidelines ("Guidelines") establish the framework, rights, obligations, and protective provisions governing all reseller, distribution, institutional, co-branding, licensing, and technology partnerships. These Guidelines form an integral part of any Partnership Agreement executed between Afams and a Partner.</w:t>
      </w:r>
    </w:p>
    <w:p>
      <w:pPr>
        <w:spacing w:after="160"/>
        <w:jc w:val="left"/>
      </w:pPr>
      <w:r>
        <w:rPr>
          <w:b w:val="false"/>
          <w:bCs w:val="false"/>
          <w:i w:val="false"/>
          <w:iCs w:val="false"/>
          <w:caps w:val="false"/>
          <w:color w:val="111111"/>
          <w:sz w:val="22"/>
          <w:szCs w:val="22"/>
        </w:rPr>
        <w:t xml:space="preserve">These Guidelines are designed to:</w:t>
      </w:r>
    </w:p>
    <w:p>
      <w:pPr>
        <w:pStyle w:val="ListParagraph"/>
        <w:numPr>
          <w:ilvl w:val="0"/>
          <w:numId w:val="2"/>
        </w:numPr>
        <w:spacing w:after="80"/>
      </w:pPr>
      <w:r>
        <w:rPr>
          <w:sz w:val="22"/>
          <w:szCs w:val="22"/>
        </w:rPr>
        <w:t xml:space="preserve">Protect the financial integrity, brand reputation, and operational continuity of Afams Ltd;</w:t>
      </w:r>
    </w:p>
    <w:p>
      <w:pPr>
        <w:pStyle w:val="ListParagraph"/>
        <w:numPr>
          <w:ilvl w:val="0"/>
          <w:numId w:val="2"/>
        </w:numPr>
        <w:spacing w:after="80"/>
      </w:pPr>
      <w:r>
        <w:rPr>
          <w:sz w:val="22"/>
          <w:szCs w:val="22"/>
        </w:rPr>
        <w:t xml:space="preserve">Prevent losses to Afams arising from Partner misconduct, insolvency, or breach;</w:t>
      </w:r>
    </w:p>
    <w:p>
      <w:pPr>
        <w:pStyle w:val="ListParagraph"/>
        <w:numPr>
          <w:ilvl w:val="0"/>
          <w:numId w:val="2"/>
        </w:numPr>
        <w:spacing w:after="80"/>
      </w:pPr>
      <w:r>
        <w:rPr>
          <w:sz w:val="22"/>
          <w:szCs w:val="22"/>
        </w:rPr>
        <w:t xml:space="preserve">Establish clear accountability frameworks and remedies available to Afams;</w:t>
      </w:r>
    </w:p>
    <w:p>
      <w:pPr>
        <w:pStyle w:val="ListParagraph"/>
        <w:numPr>
          <w:ilvl w:val="0"/>
          <w:numId w:val="2"/>
        </w:numPr>
        <w:spacing w:after="80"/>
      </w:pPr>
      <w:r>
        <w:rPr>
          <w:sz w:val="22"/>
          <w:szCs w:val="22"/>
        </w:rPr>
        <w:t xml:space="preserve">Ensure Afams' Intellectual Property, trade secrets, and commercial relationships are safeguarded.</w:t>
      </w:r>
    </w:p>
    <w:p>
      <w:pPr>
        <w:spacing w:after="100"/>
      </w:pPr>
      <w:r>
        <w:t xml:space="preserve"/>
      </w:r>
    </w:p>
    <w:p>
      <w:pPr>
        <w:pStyle w:val="Heading1"/>
      </w:pPr>
      <w:r>
        <w:t xml:space="preserve">2. Partnership Categories</w:t>
      </w:r>
    </w:p>
    <w:p>
      <w:pPr>
        <w:pStyle w:val="Heading2"/>
      </w:pPr>
      <w:r>
        <w:t xml:space="preserve">2.1 Reseller and Distribution Partners</w:t>
      </w:r>
    </w:p>
    <w:p>
      <w:pPr>
        <w:spacing w:after="160"/>
        <w:jc w:val="left"/>
      </w:pPr>
      <w:r>
        <w:rPr>
          <w:b w:val="false"/>
          <w:bCs w:val="false"/>
          <w:i w:val="false"/>
          <w:iCs w:val="false"/>
          <w:caps w:val="false"/>
          <w:color w:val="111111"/>
          <w:sz w:val="22"/>
          <w:szCs w:val="22"/>
        </w:rPr>
        <w:t xml:space="preserve">Authorised to sell FarmBag products through their own channels. Resellers purchase at wholesale pricing and are solely responsible for their own customer service, returns, taxes, and regulatory compliance in their territory.</w:t>
      </w:r>
    </w:p>
    <w:p>
      <w:pPr>
        <w:pStyle w:val="Heading2"/>
      </w:pPr>
      <w:r>
        <w:t xml:space="preserve">2.2 Institutional Partners</w:t>
      </w:r>
    </w:p>
    <w:p>
      <w:pPr>
        <w:spacing w:after="160"/>
        <w:jc w:val="left"/>
      </w:pPr>
      <w:r>
        <w:rPr>
          <w:b w:val="false"/>
          <w:bCs w:val="false"/>
          <w:i w:val="false"/>
          <w:iCs w:val="false"/>
          <w:caps w:val="false"/>
          <w:color w:val="111111"/>
          <w:sz w:val="22"/>
          <w:szCs w:val="22"/>
        </w:rPr>
        <w:t xml:space="preserve">Schools, NGOs, government agencies, and corporate entities purchasing in bulk or co-developing programmes. Institutional pricing and terms are subject to separate commercial agreements.</w:t>
      </w:r>
    </w:p>
    <w:p>
      <w:pPr>
        <w:pStyle w:val="Heading2"/>
      </w:pPr>
      <w:r>
        <w:t xml:space="preserve">2.3 Co-Branding and Licensing Partners</w:t>
      </w:r>
    </w:p>
    <w:p>
      <w:pPr>
        <w:spacing w:after="160"/>
        <w:jc w:val="left"/>
      </w:pPr>
      <w:r>
        <w:rPr>
          <w:b w:val="false"/>
          <w:bCs w:val="false"/>
          <w:i w:val="false"/>
          <w:iCs w:val="false"/>
          <w:caps w:val="false"/>
          <w:color w:val="111111"/>
          <w:sz w:val="22"/>
          <w:szCs w:val="22"/>
        </w:rPr>
        <w:t xml:space="preserve">Any co-branding or use of the FarmBag or Afams trade marks requires separate written approval and a formal Licensing Agreement. All licensing fees and royalties owed to Afams are debts recoverable as such.</w:t>
      </w:r>
    </w:p>
    <w:p>
      <w:pPr>
        <w:pStyle w:val="Heading2"/>
      </w:pPr>
      <w:r>
        <w:t xml:space="preserve">2.4 Technology and Integration Partners</w:t>
      </w:r>
    </w:p>
    <w:p>
      <w:pPr>
        <w:spacing w:after="160"/>
        <w:jc w:val="left"/>
      </w:pPr>
      <w:r>
        <w:rPr>
          <w:b w:val="false"/>
          <w:bCs w:val="false"/>
          <w:i w:val="false"/>
          <w:iCs w:val="false"/>
          <w:caps w:val="false"/>
          <w:color w:val="111111"/>
          <w:sz w:val="22"/>
          <w:szCs w:val="22"/>
        </w:rPr>
        <w:t xml:space="preserve">Technology integration partnerships are subject to additional Technical Partnership Agreements covering data sharing, IP ownership, API access, and liability allocation.</w:t>
      </w:r>
    </w:p>
    <w:p>
      <w:pPr>
        <w:spacing w:after="100"/>
      </w:pPr>
      <w:r>
        <w:t xml:space="preserve"/>
      </w:r>
    </w:p>
    <w:p>
      <w:pPr>
        <w:pStyle w:val="Heading1"/>
      </w:pPr>
      <w:r>
        <w:t xml:space="preserve">3. Partner Eligibility and Warranties</w:t>
      </w:r>
    </w:p>
    <w:p>
      <w:pPr>
        <w:spacing w:after="160"/>
        <w:jc w:val="left"/>
      </w:pPr>
      <w:r>
        <w:rPr>
          <w:b w:val="false"/>
          <w:bCs w:val="false"/>
          <w:i w:val="false"/>
          <w:iCs w:val="false"/>
          <w:caps w:val="false"/>
          <w:color w:val="111111"/>
          <w:sz w:val="22"/>
          <w:szCs w:val="22"/>
        </w:rPr>
        <w:t xml:space="preserve">To be eligible as an Afams Partner, the applicant must satisfy ALL of the following:</w:t>
      </w:r>
    </w:p>
    <w:p>
      <w:pPr>
        <w:pStyle w:val="ListParagraph"/>
        <w:numPr>
          <w:ilvl w:val="0"/>
          <w:numId w:val="2"/>
        </w:numPr>
        <w:spacing w:after="80"/>
      </w:pPr>
      <w:r>
        <w:rPr>
          <w:sz w:val="22"/>
          <w:szCs w:val="22"/>
        </w:rPr>
        <w:t xml:space="preserve">Be a duly registered business entity or recognised institution;</w:t>
      </w:r>
    </w:p>
    <w:p>
      <w:pPr>
        <w:pStyle w:val="ListParagraph"/>
        <w:numPr>
          <w:ilvl w:val="0"/>
          <w:numId w:val="2"/>
        </w:numPr>
        <w:spacing w:after="80"/>
      </w:pPr>
      <w:r>
        <w:rPr>
          <w:sz w:val="22"/>
          <w:szCs w:val="22"/>
        </w:rPr>
        <w:t xml:space="preserve">Not be subject to bankruptcy, insolvency proceedings, or material litigation;</w:t>
      </w:r>
    </w:p>
    <w:p>
      <w:pPr>
        <w:pStyle w:val="ListParagraph"/>
        <w:numPr>
          <w:ilvl w:val="0"/>
          <w:numId w:val="2"/>
        </w:numPr>
        <w:spacing w:after="80"/>
      </w:pPr>
      <w:r>
        <w:rPr>
          <w:sz w:val="22"/>
          <w:szCs w:val="22"/>
        </w:rPr>
        <w:t xml:space="preserve">Not have been previously debarred, suspended, or blacklisted by any government, regulator, or major commercial counterparty;</w:t>
      </w:r>
    </w:p>
    <w:p>
      <w:pPr>
        <w:pStyle w:val="ListParagraph"/>
        <w:numPr>
          <w:ilvl w:val="0"/>
          <w:numId w:val="2"/>
        </w:numPr>
        <w:spacing w:after="80"/>
      </w:pPr>
      <w:r>
        <w:rPr>
          <w:sz w:val="22"/>
          <w:szCs w:val="22"/>
        </w:rPr>
        <w:t xml:space="preserve">Have a principal place of business in a jurisdiction recognised as commercially sound by Afams;</w:t>
      </w:r>
    </w:p>
    <w:p>
      <w:pPr>
        <w:pStyle w:val="ListParagraph"/>
        <w:numPr>
          <w:ilvl w:val="0"/>
          <w:numId w:val="2"/>
        </w:numPr>
        <w:spacing w:after="80"/>
      </w:pPr>
      <w:r>
        <w:rPr>
          <w:sz w:val="22"/>
          <w:szCs w:val="22"/>
        </w:rPr>
        <w:t xml:space="preserve">Agree to provide certified copies of registration documents, tax compliance certificates, and director identification upon request;</w:t>
      </w:r>
    </w:p>
    <w:p>
      <w:pPr>
        <w:pStyle w:val="ListParagraph"/>
        <w:numPr>
          <w:ilvl w:val="0"/>
          <w:numId w:val="2"/>
        </w:numPr>
        <w:spacing w:after="80"/>
      </w:pPr>
      <w:r>
        <w:rPr>
          <w:sz w:val="22"/>
          <w:szCs w:val="22"/>
        </w:rPr>
        <w:t xml:space="preserve">Agree to and pass Afams' background due diligence check.</w:t>
      </w:r>
    </w:p>
    <w:p>
      <w:pPr>
        <w:spacing w:after="160"/>
        <w:jc w:val="left"/>
      </w:pPr>
      <w:r>
        <w:rPr>
          <w:b w:val="false"/>
          <w:bCs w:val="false"/>
          <w:i w:val="false"/>
          <w:iCs w:val="false"/>
          <w:caps w:val="false"/>
          <w:color w:val="111111"/>
          <w:sz w:val="22"/>
          <w:szCs w:val="22"/>
        </w:rPr>
        <w:t xml:space="preserve">By applying for partnership, the applicant warrants that all the above conditions are met. Misrepresentation of any eligibility criterion shall entitle Afams to void the partnership immediately and claim full indemnification for all losses.</w:t>
      </w:r>
    </w:p>
    <w:p>
      <w:pPr>
        <w:spacing w:after="100"/>
      </w:pPr>
      <w:r>
        <w:t xml:space="preserve"/>
      </w:r>
    </w:p>
    <w:p>
      <w:pPr>
        <w:pStyle w:val="Heading1"/>
      </w:pPr>
      <w:r>
        <w:t xml:space="preserve">4. Application and Onboarding</w:t>
      </w:r>
    </w:p>
    <w:p>
      <w:pPr>
        <w:pStyle w:val="ListParagraph"/>
        <w:numPr>
          <w:ilvl w:val="0"/>
          <w:numId w:val="3"/>
        </w:numPr>
        <w:spacing w:after="100"/>
      </w:pPr>
      <w:r>
        <w:rPr>
          <w:sz w:val="22"/>
          <w:szCs w:val="22"/>
        </w:rPr>
        <w:t xml:space="preserve">Submit a detailed partnership proposal to partnerships@afams.co.ke including: entity registration details, type of partnership sought, geographic scope, projected volumes, and references.</w:t>
      </w:r>
    </w:p>
    <w:p>
      <w:pPr>
        <w:pStyle w:val="ListParagraph"/>
        <w:numPr>
          <w:ilvl w:val="0"/>
          <w:numId w:val="3"/>
        </w:numPr>
        <w:spacing w:after="100"/>
      </w:pPr>
      <w:r>
        <w:rPr>
          <w:sz w:val="22"/>
          <w:szCs w:val="22"/>
        </w:rPr>
        <w:t xml:space="preserve">Afams will conduct due diligence and respond within 10 business days. Afams reserves the right to decline any application without providing reasons.</w:t>
      </w:r>
    </w:p>
    <w:p>
      <w:pPr>
        <w:pStyle w:val="ListParagraph"/>
        <w:numPr>
          <w:ilvl w:val="0"/>
          <w:numId w:val="3"/>
        </w:numPr>
        <w:spacing w:after="100"/>
      </w:pPr>
      <w:r>
        <w:rPr>
          <w:sz w:val="22"/>
          <w:szCs w:val="22"/>
        </w:rPr>
        <w:t xml:space="preserve">Approved applicants shall execute a formal Partnership Agreement before any commercial activity commences. No oral or informal agreements shall bind Afams.</w:t>
      </w:r>
    </w:p>
    <w:p>
      <w:pPr>
        <w:pStyle w:val="ListParagraph"/>
        <w:numPr>
          <w:ilvl w:val="0"/>
          <w:numId w:val="3"/>
        </w:numPr>
        <w:spacing w:after="100"/>
      </w:pPr>
      <w:r>
        <w:rPr>
          <w:sz w:val="22"/>
          <w:szCs w:val="22"/>
        </w:rPr>
        <w:t xml:space="preserve">The partnership becomes effective only on the date of execution of the formal Partnership Agreement by authorised signatories of both parties.</w:t>
      </w:r>
    </w:p>
    <w:p>
      <w:pPr>
        <w:spacing w:after="100"/>
      </w:pPr>
      <w:r>
        <w:t xml:space="preserve"/>
      </w:r>
    </w:p>
    <w:p>
      <w:pPr>
        <w:pBdr>
          <w:left w:val="thick" w:color="2E7D32" w:sz="12" w:space="8"/>
        </w:pBdr>
        <w:spacing w:after="120" w:before="100"/>
        <w:ind w:left="200"/>
      </w:pPr>
      <w:r>
        <w:rPr>
          <w:i/>
          <w:iCs/>
          <w:color w:val="555555"/>
          <w:sz w:val="20"/>
          <w:szCs w:val="20"/>
        </w:rPr>
        <w:t xml:space="preserve">No partnership shall be deemed to exist based on conduct, custom, or verbal agreement. Only a signed, written Partnership Agreement creates binding obligations on Afams.</w:t>
      </w:r>
    </w:p>
    <w:p>
      <w:pPr>
        <w:spacing w:after="100"/>
      </w:pPr>
      <w:r>
        <w:t xml:space="preserve"/>
      </w:r>
    </w:p>
    <w:p>
      <w:pPr>
        <w:pStyle w:val="Heading1"/>
      </w:pPr>
      <w:r>
        <w:t xml:space="preserve">5. Partner Obligations — Non-Negotiable</w:t>
      </w:r>
    </w:p>
    <w:p>
      <w:pPr>
        <w:spacing w:after="160"/>
        <w:jc w:val="left"/>
      </w:pPr>
      <w:r>
        <w:rPr>
          <w:b w:val="false"/>
          <w:bCs w:val="false"/>
          <w:i w:val="false"/>
          <w:iCs w:val="false"/>
          <w:caps w:val="false"/>
          <w:color w:val="111111"/>
          <w:sz w:val="22"/>
          <w:szCs w:val="22"/>
        </w:rPr>
        <w:t xml:space="preserve">All Partners are irrevocably obligated to:</w:t>
      </w:r>
    </w:p>
    <w:p>
      <w:pPr>
        <w:pStyle w:val="ListParagraph"/>
        <w:numPr>
          <w:ilvl w:val="0"/>
          <w:numId w:val="2"/>
        </w:numPr>
        <w:spacing w:after="80"/>
      </w:pPr>
      <w:r>
        <w:rPr>
          <w:sz w:val="22"/>
          <w:szCs w:val="22"/>
        </w:rPr>
        <w:t xml:space="preserve">Represent Afams and its Products truthfully, professionally, and in compliance with Afams' Brand Guidelines;</w:t>
      </w:r>
    </w:p>
    <w:p>
      <w:pPr>
        <w:pStyle w:val="ListParagraph"/>
        <w:numPr>
          <w:ilvl w:val="0"/>
          <w:numId w:val="2"/>
        </w:numPr>
        <w:spacing w:after="80"/>
      </w:pPr>
      <w:r>
        <w:rPr>
          <w:sz w:val="22"/>
          <w:szCs w:val="22"/>
        </w:rPr>
        <w:t xml:space="preserve">Obtain written approval from Afams before using any Afams or FarmBag trade mark, logo, or brand identity in any medium;</w:t>
      </w:r>
    </w:p>
    <w:p>
      <w:pPr>
        <w:pStyle w:val="ListParagraph"/>
        <w:numPr>
          <w:ilvl w:val="0"/>
          <w:numId w:val="2"/>
        </w:numPr>
        <w:spacing w:after="80"/>
      </w:pPr>
      <w:r>
        <w:rPr>
          <w:sz w:val="22"/>
          <w:szCs w:val="22"/>
        </w:rPr>
        <w:t xml:space="preserve">Not make any false, misleading, exaggerated, or derogatory statement about Afams, its Products, services, personnel, or business;</w:t>
      </w:r>
    </w:p>
    <w:p>
      <w:pPr>
        <w:pStyle w:val="ListParagraph"/>
        <w:numPr>
          <w:ilvl w:val="0"/>
          <w:numId w:val="2"/>
        </w:numPr>
        <w:spacing w:after="80"/>
      </w:pPr>
      <w:r>
        <w:rPr>
          <w:sz w:val="22"/>
          <w:szCs w:val="22"/>
        </w:rPr>
        <w:t xml:space="preserve">Not engage in any activity that could expose Afams to reputational, legal, regulatory, or financial harm;</w:t>
      </w:r>
    </w:p>
    <w:p>
      <w:pPr>
        <w:pStyle w:val="ListParagraph"/>
        <w:numPr>
          <w:ilvl w:val="0"/>
          <w:numId w:val="2"/>
        </w:numPr>
        <w:spacing w:after="80"/>
      </w:pPr>
      <w:r>
        <w:rPr>
          <w:sz w:val="22"/>
          <w:szCs w:val="22"/>
        </w:rPr>
        <w:t xml:space="preserve">Maintain adequate product liability insurance throughout the partnership term naming Afams as an additional insured;</w:t>
      </w:r>
    </w:p>
    <w:p>
      <w:pPr>
        <w:pStyle w:val="ListParagraph"/>
        <w:numPr>
          <w:ilvl w:val="0"/>
          <w:numId w:val="2"/>
        </w:numPr>
        <w:spacing w:after="80"/>
      </w:pPr>
      <w:r>
        <w:rPr>
          <w:sz w:val="22"/>
          <w:szCs w:val="22"/>
        </w:rPr>
        <w:t xml:space="preserve">Comply fully with all applicable laws in their territory, including consumer protection, tax, and import/export regulations;</w:t>
      </w:r>
    </w:p>
    <w:p>
      <w:pPr>
        <w:pStyle w:val="ListParagraph"/>
        <w:numPr>
          <w:ilvl w:val="0"/>
          <w:numId w:val="2"/>
        </w:numPr>
        <w:spacing w:after="80"/>
      </w:pPr>
      <w:r>
        <w:rPr>
          <w:sz w:val="22"/>
          <w:szCs w:val="22"/>
        </w:rPr>
        <w:t xml:space="preserve">Promptly notify Afams of any material change to their business, financial condition, ownership, or regulatory status;</w:t>
      </w:r>
    </w:p>
    <w:p>
      <w:pPr>
        <w:pStyle w:val="ListParagraph"/>
        <w:numPr>
          <w:ilvl w:val="0"/>
          <w:numId w:val="2"/>
        </w:numPr>
        <w:spacing w:after="80"/>
      </w:pPr>
      <w:r>
        <w:rPr>
          <w:sz w:val="22"/>
          <w:szCs w:val="22"/>
        </w:rPr>
        <w:t xml:space="preserve">Not engage, directly or indirectly, in parallel importation of Afams products from other markets to undercut authorised pricing;</w:t>
      </w:r>
    </w:p>
    <w:p>
      <w:pPr>
        <w:pStyle w:val="ListParagraph"/>
        <w:numPr>
          <w:ilvl w:val="0"/>
          <w:numId w:val="2"/>
        </w:numPr>
        <w:spacing w:after="80"/>
      </w:pPr>
      <w:r>
        <w:rPr>
          <w:sz w:val="22"/>
          <w:szCs w:val="22"/>
        </w:rPr>
        <w:t xml:space="preserve">Pay all amounts owed to Afams strictly in accordance with agreed payment terms.</w:t>
      </w:r>
    </w:p>
    <w:p>
      <w:pPr>
        <w:spacing w:after="100"/>
      </w:pPr>
      <w:r>
        <w:t xml:space="preserve"/>
      </w:r>
    </w:p>
    <w:p>
      <w:pPr>
        <w:pStyle w:val="Heading1"/>
      </w:pPr>
      <w:r>
        <w:t xml:space="preserve">6. Financial Obligations and Payment Protection</w:t>
      </w:r>
    </w:p>
    <w:p>
      <w:pPr>
        <w:spacing w:after="160"/>
        <w:jc w:val="left"/>
      </w:pPr>
      <w:r>
        <w:rPr>
          <w:b w:val="false"/>
          <w:bCs w:val="false"/>
          <w:i w:val="false"/>
          <w:iCs w:val="false"/>
          <w:caps w:val="false"/>
          <w:color w:val="111111"/>
          <w:sz w:val="22"/>
          <w:szCs w:val="22"/>
        </w:rPr>
        <w:t xml:space="preserve">To protect Afams from financial losses arising from Partner default:</w:t>
      </w:r>
    </w:p>
    <w:p>
      <w:pPr>
        <w:pStyle w:val="ListParagraph"/>
        <w:numPr>
          <w:ilvl w:val="0"/>
          <w:numId w:val="2"/>
        </w:numPr>
        <w:spacing w:after="80"/>
      </w:pPr>
      <w:r>
        <w:rPr>
          <w:sz w:val="22"/>
          <w:szCs w:val="22"/>
        </w:rPr>
        <w:t xml:space="preserve">All purchase payments are due strictly within the period stated in the Partnership Agreement. Time is of the essence.</w:t>
      </w:r>
    </w:p>
    <w:p>
      <w:pPr>
        <w:pStyle w:val="ListParagraph"/>
        <w:numPr>
          <w:ilvl w:val="0"/>
          <w:numId w:val="2"/>
        </w:numPr>
        <w:spacing w:after="80"/>
      </w:pPr>
      <w:r>
        <w:rPr>
          <w:sz w:val="22"/>
          <w:szCs w:val="22"/>
        </w:rPr>
        <w:t xml:space="preserve">Overdue payments shall attract interest at the rate of 2% per month (or the maximum permitted by Kenyan law, whichever is higher), compounded monthly from the due date.</w:t>
      </w:r>
    </w:p>
    <w:p>
      <w:pPr>
        <w:pStyle w:val="ListParagraph"/>
        <w:numPr>
          <w:ilvl w:val="0"/>
          <w:numId w:val="2"/>
        </w:numPr>
        <w:spacing w:after="80"/>
      </w:pPr>
      <w:r>
        <w:rPr>
          <w:sz w:val="22"/>
          <w:szCs w:val="22"/>
        </w:rPr>
        <w:t xml:space="preserve">Afams reserves the right to suspend product supply, terminate the partnership, and pursue debt recovery proceedings (including through commercial court and auctioneers) for any overdue amounts.</w:t>
      </w:r>
    </w:p>
    <w:p>
      <w:pPr>
        <w:pStyle w:val="ListParagraph"/>
        <w:numPr>
          <w:ilvl w:val="0"/>
          <w:numId w:val="2"/>
        </w:numPr>
        <w:spacing w:after="80"/>
      </w:pPr>
      <w:r>
        <w:rPr>
          <w:sz w:val="22"/>
          <w:szCs w:val="22"/>
        </w:rPr>
        <w:t xml:space="preserve">All legal costs and recovery expenses incurred by Afams in pursuing overdue payments shall be borne by the Partner on a full indemnity basis.</w:t>
      </w:r>
    </w:p>
    <w:p>
      <w:pPr>
        <w:pStyle w:val="ListParagraph"/>
        <w:numPr>
          <w:ilvl w:val="0"/>
          <w:numId w:val="2"/>
        </w:numPr>
        <w:spacing w:after="80"/>
      </w:pPr>
      <w:r>
        <w:rPr>
          <w:sz w:val="22"/>
          <w:szCs w:val="22"/>
        </w:rPr>
        <w:t xml:space="preserve">Afams may require a deposit, letter of credit, or parent guarantee from Partners with unsatisfactory credit profiles.</w:t>
      </w:r>
    </w:p>
    <w:p>
      <w:pPr>
        <w:spacing w:after="100"/>
      </w:pPr>
      <w:r>
        <w:t xml:space="preserve"/>
      </w:r>
    </w:p>
    <w:p>
      <w:pPr>
        <w:pStyle w:val="Heading1"/>
      </w:pPr>
      <w:r>
        <w:t xml:space="preserve">7. Afams' Rights of Suspension and Termination</w:t>
      </w:r>
    </w:p>
    <w:p>
      <w:pPr>
        <w:spacing w:after="160"/>
        <w:jc w:val="left"/>
      </w:pPr>
      <w:r>
        <w:rPr>
          <w:b w:val="false"/>
          <w:bCs w:val="false"/>
          <w:i w:val="false"/>
          <w:iCs w:val="false"/>
          <w:caps w:val="false"/>
          <w:color w:val="111111"/>
          <w:sz w:val="22"/>
          <w:szCs w:val="22"/>
        </w:rPr>
        <w:t xml:space="preserve">Afams Ltd may, at its sole discretion and without liability, immediately suspend product supply and/or terminate a partnership (in addition to any other remedies) upon the occurrence of any of the following events:</w:t>
      </w:r>
    </w:p>
    <w:p>
      <w:pPr>
        <w:pStyle w:val="ListParagraph"/>
        <w:numPr>
          <w:ilvl w:val="0"/>
          <w:numId w:val="2"/>
        </w:numPr>
        <w:spacing w:after="80"/>
      </w:pPr>
      <w:r>
        <w:rPr>
          <w:sz w:val="22"/>
          <w:szCs w:val="22"/>
        </w:rPr>
        <w:t xml:space="preserve">Partner is in material breach of the Partnership Agreement or these Guidelines;</w:t>
      </w:r>
    </w:p>
    <w:p>
      <w:pPr>
        <w:pStyle w:val="ListParagraph"/>
        <w:numPr>
          <w:ilvl w:val="0"/>
          <w:numId w:val="2"/>
        </w:numPr>
        <w:spacing w:after="80"/>
      </w:pPr>
      <w:r>
        <w:rPr>
          <w:sz w:val="22"/>
          <w:szCs w:val="22"/>
        </w:rPr>
        <w:t xml:space="preserve">Partner enters insolvency, administration, liquidation, or ceases trading;</w:t>
      </w:r>
    </w:p>
    <w:p>
      <w:pPr>
        <w:pStyle w:val="ListParagraph"/>
        <w:numPr>
          <w:ilvl w:val="0"/>
          <w:numId w:val="2"/>
        </w:numPr>
        <w:spacing w:after="80"/>
      </w:pPr>
      <w:r>
        <w:rPr>
          <w:sz w:val="22"/>
          <w:szCs w:val="22"/>
        </w:rPr>
        <w:t xml:space="preserve">Partner commits any act of fraud, dishonesty, or wilful misconduct;</w:t>
      </w:r>
    </w:p>
    <w:p>
      <w:pPr>
        <w:pStyle w:val="ListParagraph"/>
        <w:numPr>
          <w:ilvl w:val="0"/>
          <w:numId w:val="2"/>
        </w:numPr>
        <w:spacing w:after="80"/>
      </w:pPr>
      <w:r>
        <w:rPr>
          <w:sz w:val="22"/>
          <w:szCs w:val="22"/>
        </w:rPr>
        <w:t xml:space="preserve">Partner is convicted of a criminal offence or is the subject of material regulatory action;</w:t>
      </w:r>
    </w:p>
    <w:p>
      <w:pPr>
        <w:pStyle w:val="ListParagraph"/>
        <w:numPr>
          <w:ilvl w:val="0"/>
          <w:numId w:val="2"/>
        </w:numPr>
        <w:spacing w:after="80"/>
      </w:pPr>
      <w:r>
        <w:rPr>
          <w:sz w:val="22"/>
          <w:szCs w:val="22"/>
        </w:rPr>
        <w:t xml:space="preserve">Partner takes any action that, in Afams' reasonable opinion, damages or is likely to damage Afams' reputation, brand, or commercial interests;</w:t>
      </w:r>
    </w:p>
    <w:p>
      <w:pPr>
        <w:pStyle w:val="ListParagraph"/>
        <w:numPr>
          <w:ilvl w:val="0"/>
          <w:numId w:val="2"/>
        </w:numPr>
        <w:spacing w:after="80"/>
      </w:pPr>
      <w:r>
        <w:rPr>
          <w:sz w:val="22"/>
          <w:szCs w:val="22"/>
        </w:rPr>
        <w:t xml:space="preserve">Partner misrepresents Afams or its Products in any public statement, marketing material, or social media;</w:t>
      </w:r>
    </w:p>
    <w:p>
      <w:pPr>
        <w:pStyle w:val="ListParagraph"/>
        <w:numPr>
          <w:ilvl w:val="0"/>
          <w:numId w:val="2"/>
        </w:numPr>
        <w:spacing w:after="80"/>
      </w:pPr>
      <w:r>
        <w:rPr>
          <w:sz w:val="22"/>
          <w:szCs w:val="22"/>
        </w:rPr>
        <w:t xml:space="preserve">Partner assigns, sub-licenses, or sub-contracts any partnership right without Afams' prior written consent;</w:t>
      </w:r>
    </w:p>
    <w:p>
      <w:pPr>
        <w:pStyle w:val="ListParagraph"/>
        <w:numPr>
          <w:ilvl w:val="0"/>
          <w:numId w:val="2"/>
        </w:numPr>
        <w:spacing w:after="80"/>
      </w:pPr>
      <w:r>
        <w:rPr>
          <w:sz w:val="22"/>
          <w:szCs w:val="22"/>
        </w:rPr>
        <w:t xml:space="preserve">Any Force Majeure Event that makes performance impossible for more than 60 days.</w:t>
      </w:r>
    </w:p>
    <w:p>
      <w:pPr>
        <w:spacing w:after="160"/>
        <w:jc w:val="left"/>
      </w:pPr>
      <w:r>
        <w:rPr>
          <w:b w:val="false"/>
          <w:bCs w:val="false"/>
          <w:i w:val="false"/>
          <w:iCs w:val="false"/>
          <w:caps w:val="false"/>
          <w:color w:val="111111"/>
          <w:sz w:val="22"/>
          <w:szCs w:val="22"/>
        </w:rPr>
        <w:t xml:space="preserve">Termination shall be without prejudice to Afams' right to recover all outstanding amounts, damages, and legal costs from the Partner.</w:t>
      </w:r>
    </w:p>
    <w:p>
      <w:pPr>
        <w:spacing w:after="100"/>
      </w:pPr>
      <w:r>
        <w:t xml:space="preserve"/>
      </w:r>
    </w:p>
    <w:p>
      <w:pPr>
        <w:pStyle w:val="Heading1"/>
      </w:pPr>
      <w:r>
        <w:t xml:space="preserve">8. Intellectual Property — Absolute Protection</w:t>
      </w:r>
    </w:p>
    <w:p>
      <w:pPr>
        <w:spacing w:after="160"/>
        <w:jc w:val="left"/>
      </w:pPr>
      <w:r>
        <w:rPr>
          <w:b w:val="false"/>
          <w:bCs w:val="false"/>
          <w:i w:val="false"/>
          <w:iCs w:val="false"/>
          <w:caps w:val="false"/>
          <w:color w:val="111111"/>
          <w:sz w:val="22"/>
          <w:szCs w:val="22"/>
        </w:rPr>
        <w:t xml:space="preserve">All Intellectual Property rights in the FarmBag brand, product designs, patents, trade marks, and technology vest exclusively in Afams Ltd and shall not be transferred or licensed to any Partner except on the express terms of a separate written Licence Agreement.</w:t>
      </w:r>
    </w:p>
    <w:p>
      <w:pPr>
        <w:spacing w:after="160"/>
        <w:jc w:val="left"/>
      </w:pPr>
      <w:r>
        <w:rPr>
          <w:b w:val="false"/>
          <w:bCs w:val="false"/>
          <w:i w:val="false"/>
          <w:iCs w:val="false"/>
          <w:caps w:val="false"/>
          <w:color w:val="111111"/>
          <w:sz w:val="22"/>
          <w:szCs w:val="22"/>
        </w:rPr>
        <w:t xml:space="preserve">Partners are granted only a limited, non-exclusive, non-transferable, revocable licence to use Afams' trade marks solely to fulfil their obligations under the Partnership Agreement and strictly in accordance with Afams' Brand Guidelines. This licence:</w:t>
      </w:r>
    </w:p>
    <w:p>
      <w:pPr>
        <w:pStyle w:val="ListParagraph"/>
        <w:numPr>
          <w:ilvl w:val="0"/>
          <w:numId w:val="2"/>
        </w:numPr>
        <w:spacing w:after="80"/>
      </w:pPr>
      <w:r>
        <w:rPr>
          <w:sz w:val="22"/>
          <w:szCs w:val="22"/>
        </w:rPr>
        <w:t xml:space="preserve">Is automatically revoked upon termination of the partnership for any reason;</w:t>
      </w:r>
    </w:p>
    <w:p>
      <w:pPr>
        <w:pStyle w:val="ListParagraph"/>
        <w:numPr>
          <w:ilvl w:val="0"/>
          <w:numId w:val="2"/>
        </w:numPr>
        <w:spacing w:after="80"/>
      </w:pPr>
      <w:r>
        <w:rPr>
          <w:sz w:val="22"/>
          <w:szCs w:val="22"/>
        </w:rPr>
        <w:t xml:space="preserve">Does not confer any ownership, co-ownership, or residual rights in Afams' IP;</w:t>
      </w:r>
    </w:p>
    <w:p>
      <w:pPr>
        <w:pStyle w:val="ListParagraph"/>
        <w:numPr>
          <w:ilvl w:val="0"/>
          <w:numId w:val="2"/>
        </w:numPr>
        <w:spacing w:after="80"/>
      </w:pPr>
      <w:r>
        <w:rPr>
          <w:sz w:val="22"/>
          <w:szCs w:val="22"/>
        </w:rPr>
        <w:t xml:space="preserve">May be revoked immediately by written notice for any breach of Brand Guidelines.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Unauthorised use of Afams Ltd's trade marks, designs, or product technology shall constitute intellectual property infringement and will be prosecuted to the fullest extent of Kenyan and international IP law, including injunctive relief and damages.</w:t>
      </w:r>
    </w:p>
    <w:p>
      <w:pPr>
        <w:spacing w:after="100"/>
      </w:pPr>
      <w:r>
        <w:t xml:space="preserve"/>
      </w:r>
    </w:p>
    <w:p>
      <w:pPr>
        <w:pStyle w:val="Heading1"/>
      </w:pPr>
      <w:r>
        <w:t xml:space="preserve">9. Confidentiality and Trade Secret Protection</w:t>
      </w:r>
    </w:p>
    <w:p>
      <w:pPr>
        <w:spacing w:after="160"/>
        <w:jc w:val="left"/>
      </w:pPr>
      <w:r>
        <w:rPr>
          <w:b w:val="false"/>
          <w:bCs w:val="false"/>
          <w:i w:val="false"/>
          <w:iCs w:val="false"/>
          <w:caps w:val="false"/>
          <w:color w:val="111111"/>
          <w:sz w:val="22"/>
          <w:szCs w:val="22"/>
        </w:rPr>
        <w:t xml:space="preserve">Partners shall treat as strictly confidential all non-public information disclosed by Afams, including but not limited to: pricing structures, supplier identities, product development plans, financial data, customer lists, technical specifications, and business strategy ("Confidential Information").</w:t>
      </w:r>
    </w:p>
    <w:p>
      <w:pPr>
        <w:spacing w:after="160"/>
        <w:jc w:val="left"/>
      </w:pPr>
      <w:r>
        <w:rPr>
          <w:b w:val="false"/>
          <w:bCs w:val="false"/>
          <w:i w:val="false"/>
          <w:iCs w:val="false"/>
          <w:caps w:val="false"/>
          <w:color w:val="111111"/>
          <w:sz w:val="22"/>
          <w:szCs w:val="22"/>
        </w:rPr>
        <w:t xml:space="preserve">Partners shall:</w:t>
      </w:r>
    </w:p>
    <w:p>
      <w:pPr>
        <w:pStyle w:val="ListParagraph"/>
        <w:numPr>
          <w:ilvl w:val="0"/>
          <w:numId w:val="2"/>
        </w:numPr>
        <w:spacing w:after="80"/>
      </w:pPr>
      <w:r>
        <w:rPr>
          <w:sz w:val="22"/>
          <w:szCs w:val="22"/>
        </w:rPr>
        <w:t xml:space="preserve">Not disclose Confidential Information to any third party without Afams' prior written consent;</w:t>
      </w:r>
    </w:p>
    <w:p>
      <w:pPr>
        <w:pStyle w:val="ListParagraph"/>
        <w:numPr>
          <w:ilvl w:val="0"/>
          <w:numId w:val="2"/>
        </w:numPr>
        <w:spacing w:after="80"/>
      </w:pPr>
      <w:r>
        <w:rPr>
          <w:sz w:val="22"/>
          <w:szCs w:val="22"/>
        </w:rPr>
        <w:t xml:space="preserve">Use Confidential Information solely for the purposes of the partnership;</w:t>
      </w:r>
    </w:p>
    <w:p>
      <w:pPr>
        <w:pStyle w:val="ListParagraph"/>
        <w:numPr>
          <w:ilvl w:val="0"/>
          <w:numId w:val="2"/>
        </w:numPr>
        <w:spacing w:after="80"/>
      </w:pPr>
      <w:r>
        <w:rPr>
          <w:sz w:val="22"/>
          <w:szCs w:val="22"/>
        </w:rPr>
        <w:t xml:space="preserve">Ensure that access to Confidential Information is restricted to personnel who need it for the purpose of the partnership, who are themselves bound by equivalent confidentiality obligations;</w:t>
      </w:r>
    </w:p>
    <w:p>
      <w:pPr>
        <w:pStyle w:val="ListParagraph"/>
        <w:numPr>
          <w:ilvl w:val="0"/>
          <w:numId w:val="2"/>
        </w:numPr>
        <w:spacing w:after="80"/>
      </w:pPr>
      <w:r>
        <w:rPr>
          <w:sz w:val="22"/>
          <w:szCs w:val="22"/>
        </w:rPr>
        <w:t xml:space="preserve">Immediately notify Afams of any actual or suspected unauthorised disclosure.</w:t>
      </w:r>
    </w:p>
    <w:p>
      <w:pPr>
        <w:spacing w:after="160"/>
        <w:jc w:val="left"/>
      </w:pPr>
      <w:r>
        <w:rPr>
          <w:b w:val="false"/>
          <w:bCs w:val="false"/>
          <w:i w:val="false"/>
          <w:iCs w:val="false"/>
          <w:caps w:val="false"/>
          <w:color w:val="111111"/>
          <w:sz w:val="22"/>
          <w:szCs w:val="22"/>
        </w:rPr>
        <w:t xml:space="preserve">This confidentiality obligation survives termination of the partnership for 5 years. Breach of this clause may result in irreparable harm to Afams, entitling Afams to seek immediate injunctive relief from the courts of Nairobi without the requirement to post bond.</w:t>
      </w:r>
    </w:p>
    <w:p>
      <w:pPr>
        <w:spacing w:after="100"/>
      </w:pPr>
      <w:r>
        <w:t xml:space="preserve"/>
      </w:r>
    </w:p>
    <w:p>
      <w:pPr>
        <w:pStyle w:val="Heading1"/>
      </w:pPr>
      <w:r>
        <w:t xml:space="preserve">10. Non-Compete, Non-Solicitation, and Non-Circumvention</w:t>
      </w:r>
    </w:p>
    <w:p>
      <w:pPr>
        <w:spacing w:after="160"/>
        <w:jc w:val="left"/>
      </w:pPr>
      <w:r>
        <w:rPr>
          <w:b w:val="false"/>
          <w:bCs w:val="false"/>
          <w:i w:val="false"/>
          <w:iCs w:val="false"/>
          <w:caps w:val="false"/>
          <w:color w:val="111111"/>
          <w:sz w:val="22"/>
          <w:szCs w:val="22"/>
        </w:rPr>
        <w:t xml:space="preserve">During the term of the Partnership Agreement and for 12 months thereafter, Partners shall not, without Afams' prior written consent:</w:t>
      </w:r>
    </w:p>
    <w:p>
      <w:pPr>
        <w:pStyle w:val="ListParagraph"/>
        <w:numPr>
          <w:ilvl w:val="0"/>
          <w:numId w:val="2"/>
        </w:numPr>
        <w:spacing w:after="80"/>
      </w:pPr>
      <w:r>
        <w:rPr>
          <w:sz w:val="22"/>
          <w:szCs w:val="22"/>
        </w:rPr>
        <w:t xml:space="preserve">Directly or indirectly solicit, divert, or attempt to entice away any of Afams' customers, suppliers, employees, or other partners;</w:t>
      </w:r>
    </w:p>
    <w:p>
      <w:pPr>
        <w:pStyle w:val="ListParagraph"/>
        <w:numPr>
          <w:ilvl w:val="0"/>
          <w:numId w:val="2"/>
        </w:numPr>
        <w:spacing w:after="80"/>
      </w:pPr>
      <w:r>
        <w:rPr>
          <w:sz w:val="22"/>
          <w:szCs w:val="22"/>
        </w:rPr>
        <w:t xml:space="preserve">Develop, manufacture, or sell any product that is a direct functional substitute for any Afams Product using knowledge or technology obtained through the partnership;</w:t>
      </w:r>
    </w:p>
    <w:p>
      <w:pPr>
        <w:pStyle w:val="ListParagraph"/>
        <w:numPr>
          <w:ilvl w:val="0"/>
          <w:numId w:val="2"/>
        </w:numPr>
        <w:spacing w:after="80"/>
      </w:pPr>
      <w:r>
        <w:rPr>
          <w:sz w:val="22"/>
          <w:szCs w:val="22"/>
        </w:rPr>
        <w:t xml:space="preserve">Circumvent Afams in any commercial transaction that arose through or was facilitated by the partnership.</w:t>
      </w:r>
    </w:p>
    <w:p>
      <w:pPr>
        <w:spacing w:after="160"/>
        <w:jc w:val="left"/>
      </w:pPr>
      <w:r>
        <w:rPr>
          <w:b w:val="false"/>
          <w:bCs w:val="false"/>
          <w:i w:val="false"/>
          <w:iCs w:val="false"/>
          <w:caps w:val="false"/>
          <w:color w:val="111111"/>
          <w:sz w:val="22"/>
          <w:szCs w:val="22"/>
        </w:rPr>
        <w:t xml:space="preserve">Breach of this clause shall entitle Afams to seek injunctive relief and damages, including an account of all profits made by the Partner through the breach.</w:t>
      </w:r>
    </w:p>
    <w:p>
      <w:pPr>
        <w:spacing w:after="100"/>
      </w:pPr>
      <w:r>
        <w:t xml:space="preserve"/>
      </w:r>
    </w:p>
    <w:p>
      <w:pPr>
        <w:pStyle w:val="Heading2"/>
      </w:pPr>
      <w:r>
        <w:t xml:space="preserve">Indemnification and Hold Harmless</w:t>
      </w:r>
    </w:p>
    <w:p>
      <w:pPr>
        <w:spacing w:after="160"/>
        <w:jc w:val="left"/>
      </w:pPr>
      <w:r>
        <w:rPr>
          <w:b w:val="false"/>
          <w:bCs w:val="false"/>
          <w:i w:val="false"/>
          <w:iCs w:val="false"/>
          <w:caps w:val="false"/>
          <w:color w:val="111111"/>
          <w:sz w:val="22"/>
          <w:szCs w:val="22"/>
        </w:rPr>
        <w:t xml:space="preserve">You ("Partner") shall fully indemnify, defend, and hold harmless Afams Ltd and all Afams Parties from and against any and all claims, demands, actions, proceedings, losses, liabilities, damages, costs, and expenses (including full legal fees on an attorney-client basis) arising from or in connection with:</w:t>
      </w:r>
    </w:p>
    <w:p>
      <w:pPr>
        <w:pStyle w:val="ListParagraph"/>
        <w:numPr>
          <w:ilvl w:val="0"/>
          <w:numId w:val="2"/>
        </w:numPr>
        <w:spacing w:after="80"/>
      </w:pPr>
      <w:r>
        <w:rPr>
          <w:sz w:val="22"/>
          <w:szCs w:val="22"/>
        </w:rPr>
        <w:t xml:space="preserve">Your access to or use of the Platform or our Products in violation of these terms;</w:t>
      </w:r>
    </w:p>
    <w:p>
      <w:pPr>
        <w:pStyle w:val="ListParagraph"/>
        <w:numPr>
          <w:ilvl w:val="0"/>
          <w:numId w:val="2"/>
        </w:numPr>
        <w:spacing w:after="80"/>
      </w:pPr>
      <w:r>
        <w:rPr>
          <w:sz w:val="22"/>
          <w:szCs w:val="22"/>
        </w:rPr>
        <w:t xml:space="preserve">Any content you submit, post, or transmit through the Platform;</w:t>
      </w:r>
    </w:p>
    <w:p>
      <w:pPr>
        <w:pStyle w:val="ListParagraph"/>
        <w:numPr>
          <w:ilvl w:val="0"/>
          <w:numId w:val="2"/>
        </w:numPr>
        <w:spacing w:after="80"/>
      </w:pPr>
      <w:r>
        <w:rPr>
          <w:sz w:val="22"/>
          <w:szCs w:val="22"/>
        </w:rPr>
        <w:t xml:space="preserve">Your breach of any representation, warranty, or obligation under these terms;</w:t>
      </w:r>
    </w:p>
    <w:p>
      <w:pPr>
        <w:pStyle w:val="ListParagraph"/>
        <w:numPr>
          <w:ilvl w:val="0"/>
          <w:numId w:val="2"/>
        </w:numPr>
        <w:spacing w:after="80"/>
      </w:pPr>
      <w:r>
        <w:rPr>
          <w:sz w:val="22"/>
          <w:szCs w:val="22"/>
        </w:rPr>
        <w:t xml:space="preserve">Your violation of any applicable law, regulation, or third-party right;</w:t>
      </w:r>
    </w:p>
    <w:p>
      <w:pPr>
        <w:pStyle w:val="ListParagraph"/>
        <w:numPr>
          <w:ilvl w:val="0"/>
          <w:numId w:val="2"/>
        </w:numPr>
        <w:spacing w:after="80"/>
      </w:pPr>
      <w:r>
        <w:rPr>
          <w:sz w:val="22"/>
          <w:szCs w:val="22"/>
        </w:rPr>
        <w:t xml:space="preserve">Any claim by a third party relating to your actions or conduct;</w:t>
      </w:r>
    </w:p>
    <w:p>
      <w:pPr>
        <w:pStyle w:val="ListParagraph"/>
        <w:numPr>
          <w:ilvl w:val="0"/>
          <w:numId w:val="2"/>
        </w:numPr>
        <w:spacing w:after="80"/>
      </w:pPr>
      <w:r>
        <w:rPr>
          <w:sz w:val="22"/>
          <w:szCs w:val="22"/>
        </w:rPr>
        <w:t xml:space="preserve">Fraud, misrepresentation, or wilful misconduct on your part.</w:t>
      </w:r>
    </w:p>
    <w:p>
      <w:pPr>
        <w:spacing w:after="160"/>
        <w:jc w:val="left"/>
      </w:pPr>
      <w:r>
        <w:rPr>
          <w:b w:val="false"/>
          <w:bCs w:val="false"/>
          <w:i w:val="false"/>
          <w:iCs w:val="false"/>
          <w:caps w:val="false"/>
          <w:color w:val="111111"/>
          <w:sz w:val="22"/>
          <w:szCs w:val="22"/>
        </w:rPr>
        <w:t xml:space="preserve">Afams Ltd reserves the right, at its own expense, to assume exclusive defence and control of any matter subject to indemnification by you, in which event you shall cooperate fully with Afams Ltd in asserting any available defence.</w:t>
      </w:r>
    </w:p>
    <w:p>
      <w:pPr>
        <w:spacing w:after="100"/>
      </w:pPr>
      <w:r>
        <w:t xml:space="preserve"/>
      </w:r>
    </w:p>
    <w:p>
      <w:pPr>
        <w:pStyle w:val="Heading2"/>
      </w:pPr>
      <w:r>
        <w:t xml:space="preserve">Absolute Limitation of Liability</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READ THIS SECTION CAREFULLY. IT SIGNIFICANTLY LIMITS AFAMS LTD'S LIABILITY TO YOU.</w:t>
      </w:r>
    </w:p>
    <w:p>
      <w:pPr>
        <w:spacing w:after="100"/>
      </w:pPr>
      <w:r>
        <w:t xml:space="preserve"/>
      </w:r>
    </w:p>
    <w:p>
      <w:pPr>
        <w:spacing w:after="160"/>
        <w:jc w:val="left"/>
      </w:pPr>
      <w:r>
        <w:rPr>
          <w:b w:val="false"/>
          <w:bCs w:val="false"/>
          <w:i w:val="false"/>
          <w:iCs w:val="false"/>
          <w:caps w:val="false"/>
          <w:color w:val="111111"/>
          <w:sz w:val="22"/>
          <w:szCs w:val="22"/>
        </w:rPr>
        <w:t xml:space="preserve">To the fullest extent permitted by applicable Kenyan and international law, the aggregate total liability of Afams Ltd, its directors, shareholders, officers, employees, agents, contractors, and affiliates ("Afams Parties") to you for any and all claims arising from or in connection with any partnership arrangement, supply of Products, or services provided to a Partner, howsoever arising (including in contract, tort, negligence, breach of statutory duty, or otherwise), shall NOT exceed:</w:t>
      </w:r>
    </w:p>
    <w:p>
      <w:pPr>
        <w:pStyle w:val="ListParagraph"/>
        <w:numPr>
          <w:ilvl w:val="0"/>
          <w:numId w:val="2"/>
        </w:numPr>
        <w:spacing w:after="80"/>
      </w:pPr>
      <w:r>
        <w:rPr>
          <w:sz w:val="22"/>
          <w:szCs w:val="22"/>
        </w:rPr>
        <w:t xml:space="preserve">In the case of a product purchase: the amount actually paid by you for the specific Product giving rise to the claim;</w:t>
      </w:r>
    </w:p>
    <w:p>
      <w:pPr>
        <w:pStyle w:val="ListParagraph"/>
        <w:numPr>
          <w:ilvl w:val="0"/>
          <w:numId w:val="2"/>
        </w:numPr>
        <w:spacing w:after="80"/>
      </w:pPr>
      <w:r>
        <w:rPr>
          <w:sz w:val="22"/>
          <w:szCs w:val="22"/>
        </w:rPr>
        <w:t xml:space="preserve">In all other cases: the lesser of KES 5,000 or the total amount paid by you to Afams in the 90 days preceding the event giving rise to the claim.</w:t>
      </w:r>
    </w:p>
    <w:p>
      <w:pPr>
        <w:spacing w:after="100"/>
      </w:pPr>
      <w:r>
        <w:t xml:space="preserve"/>
      </w:r>
    </w:p>
    <w:p>
      <w:pPr>
        <w:spacing w:after="160"/>
        <w:jc w:val="left"/>
      </w:pPr>
      <w:r>
        <w:rPr>
          <w:b w:val="false"/>
          <w:bCs w:val="false"/>
          <w:i w:val="false"/>
          <w:iCs w:val="false"/>
          <w:caps w:val="false"/>
          <w:color w:val="111111"/>
          <w:sz w:val="22"/>
          <w:szCs w:val="22"/>
        </w:rPr>
        <w:t xml:space="preserve">Under no circumstances shall the Afams Parties be liable for:</w:t>
      </w:r>
    </w:p>
    <w:p>
      <w:pPr>
        <w:pStyle w:val="ListParagraph"/>
        <w:numPr>
          <w:ilvl w:val="0"/>
          <w:numId w:val="2"/>
        </w:numPr>
        <w:spacing w:after="80"/>
      </w:pPr>
      <w:r>
        <w:rPr>
          <w:sz w:val="22"/>
          <w:szCs w:val="22"/>
        </w:rPr>
        <w:t xml:space="preserve">Loss of profits, revenue, business, or anticipated savings;</w:t>
      </w:r>
    </w:p>
    <w:p>
      <w:pPr>
        <w:pStyle w:val="ListParagraph"/>
        <w:numPr>
          <w:ilvl w:val="0"/>
          <w:numId w:val="2"/>
        </w:numPr>
        <w:spacing w:after="80"/>
      </w:pPr>
      <w:r>
        <w:rPr>
          <w:sz w:val="22"/>
          <w:szCs w:val="22"/>
        </w:rPr>
        <w:t xml:space="preserve">Loss of data, goodwill, or reputation;</w:t>
      </w:r>
    </w:p>
    <w:p>
      <w:pPr>
        <w:pStyle w:val="ListParagraph"/>
        <w:numPr>
          <w:ilvl w:val="0"/>
          <w:numId w:val="2"/>
        </w:numPr>
        <w:spacing w:after="80"/>
      </w:pPr>
      <w:r>
        <w:rPr>
          <w:sz w:val="22"/>
          <w:szCs w:val="22"/>
        </w:rPr>
        <w:t xml:space="preserve">Business interruption or operational downtime;</w:t>
      </w:r>
    </w:p>
    <w:p>
      <w:pPr>
        <w:pStyle w:val="ListParagraph"/>
        <w:numPr>
          <w:ilvl w:val="0"/>
          <w:numId w:val="2"/>
        </w:numPr>
        <w:spacing w:after="80"/>
      </w:pPr>
      <w:r>
        <w:rPr>
          <w:sz w:val="22"/>
          <w:szCs w:val="22"/>
        </w:rPr>
        <w:t xml:space="preserve">Indirect, incidental, special, consequential, punitive, or exemplary damages;</w:t>
      </w:r>
    </w:p>
    <w:p>
      <w:pPr>
        <w:pStyle w:val="ListParagraph"/>
        <w:numPr>
          <w:ilvl w:val="0"/>
          <w:numId w:val="2"/>
        </w:numPr>
        <w:spacing w:after="80"/>
      </w:pPr>
      <w:r>
        <w:rPr>
          <w:sz w:val="22"/>
          <w:szCs w:val="22"/>
        </w:rPr>
        <w:t xml:space="preserve">Any loss arising from your reliance on information published on the Platform;</w:t>
      </w:r>
    </w:p>
    <w:p>
      <w:pPr>
        <w:pStyle w:val="ListParagraph"/>
        <w:numPr>
          <w:ilvl w:val="0"/>
          <w:numId w:val="2"/>
        </w:numPr>
        <w:spacing w:after="80"/>
      </w:pPr>
      <w:r>
        <w:rPr>
          <w:sz w:val="22"/>
          <w:szCs w:val="22"/>
        </w:rPr>
        <w:t xml:space="preserve">Losses caused by Force Majeure Events as defined herein;</w:t>
      </w:r>
    </w:p>
    <w:p>
      <w:pPr>
        <w:pStyle w:val="ListParagraph"/>
        <w:numPr>
          <w:ilvl w:val="0"/>
          <w:numId w:val="2"/>
        </w:numPr>
        <w:spacing w:after="80"/>
      </w:pPr>
      <w:r>
        <w:rPr>
          <w:sz w:val="22"/>
          <w:szCs w:val="22"/>
        </w:rPr>
        <w:t xml:space="preserve">Any loss arising from actions or omissions of third-party payment processors, delivery partners, or other service providers;</w:t>
      </w:r>
    </w:p>
    <w:p>
      <w:pPr>
        <w:pStyle w:val="ListParagraph"/>
        <w:numPr>
          <w:ilvl w:val="0"/>
          <w:numId w:val="2"/>
        </w:numPr>
        <w:spacing w:after="80"/>
      </w:pPr>
      <w:r>
        <w:rPr>
          <w:sz w:val="22"/>
          <w:szCs w:val="22"/>
        </w:rPr>
        <w:t xml:space="preserve">Any claim arising more than 12 months after the date the cause of action arose.</w:t>
      </w:r>
    </w:p>
    <w:p>
      <w:pPr>
        <w:pBdr>
          <w:left w:val="thick" w:color="2E7D32" w:sz="12" w:space="8"/>
        </w:pBdr>
        <w:spacing w:after="120" w:before="100"/>
        <w:ind w:left="200"/>
      </w:pPr>
      <w:r>
        <w:rPr>
          <w:i/>
          <w:iCs/>
          <w:color w:val="555555"/>
          <w:sz w:val="20"/>
          <w:szCs w:val="20"/>
        </w:rPr>
        <w:t xml:space="preserve">Nothing in this clause limits our liability for death or personal injury caused by our negligence, or for fraud or fraudulent misrepresentation, to the extent such limitation is prohibited by Kenyan law.</w:t>
      </w:r>
    </w:p>
    <w:p>
      <w:pPr>
        <w:spacing w:after="100"/>
      </w:pPr>
      <w:r>
        <w:t xml:space="preserve"/>
      </w:r>
    </w:p>
    <w:p>
      <w:pPr>
        <w:pStyle w:val="Heading2"/>
      </w:pPr>
      <w:r>
        <w:t xml:space="preserve">Force Majeure</w:t>
      </w:r>
    </w:p>
    <w:p>
      <w:pPr>
        <w:spacing w:after="160"/>
        <w:jc w:val="left"/>
      </w:pPr>
      <w:r>
        <w:rPr>
          <w:b w:val="false"/>
          <w:bCs w:val="false"/>
          <w:i w:val="false"/>
          <w:iCs w:val="false"/>
          <w:caps w:val="false"/>
          <w:color w:val="111111"/>
          <w:sz w:val="22"/>
          <w:szCs w:val="22"/>
        </w:rPr>
        <w:t xml:space="preserve">Afams Ltd shall not be liable for any failure or delay in performing its obligations where such failure or delay results from any cause that is beyond our reasonable control. Force Majeure Events include, without limitation:</w:t>
      </w:r>
    </w:p>
    <w:p>
      <w:pPr>
        <w:pStyle w:val="ListParagraph"/>
        <w:numPr>
          <w:ilvl w:val="0"/>
          <w:numId w:val="2"/>
        </w:numPr>
        <w:spacing w:after="80"/>
      </w:pPr>
      <w:r>
        <w:rPr>
          <w:sz w:val="22"/>
          <w:szCs w:val="22"/>
        </w:rPr>
        <w:t xml:space="preserve">Acts of God, including floods, fires, earthquakes, storms, or other natural disasters;</w:t>
      </w:r>
    </w:p>
    <w:p>
      <w:pPr>
        <w:pStyle w:val="ListParagraph"/>
        <w:numPr>
          <w:ilvl w:val="0"/>
          <w:numId w:val="2"/>
        </w:numPr>
        <w:spacing w:after="80"/>
      </w:pPr>
      <w:r>
        <w:rPr>
          <w:sz w:val="22"/>
          <w:szCs w:val="22"/>
        </w:rPr>
        <w:t xml:space="preserve">Acts of terrorism, civil unrest, war, or government-imposed restrictions;</w:t>
      </w:r>
    </w:p>
    <w:p>
      <w:pPr>
        <w:pStyle w:val="ListParagraph"/>
        <w:numPr>
          <w:ilvl w:val="0"/>
          <w:numId w:val="2"/>
        </w:numPr>
        <w:spacing w:after="80"/>
      </w:pPr>
      <w:r>
        <w:rPr>
          <w:sz w:val="22"/>
          <w:szCs w:val="22"/>
        </w:rPr>
        <w:t xml:space="preserve">Epidemics, pandemics, or public health emergencies;</w:t>
      </w:r>
    </w:p>
    <w:p>
      <w:pPr>
        <w:pStyle w:val="ListParagraph"/>
        <w:numPr>
          <w:ilvl w:val="0"/>
          <w:numId w:val="2"/>
        </w:numPr>
        <w:spacing w:after="80"/>
      </w:pPr>
      <w:r>
        <w:rPr>
          <w:sz w:val="22"/>
          <w:szCs w:val="22"/>
        </w:rPr>
        <w:t xml:space="preserve">Failures or disruptions of telecommunications networks, power grids, the internet, or third-party platforms;</w:t>
      </w:r>
    </w:p>
    <w:p>
      <w:pPr>
        <w:pStyle w:val="ListParagraph"/>
        <w:numPr>
          <w:ilvl w:val="0"/>
          <w:numId w:val="2"/>
        </w:numPr>
        <w:spacing w:after="80"/>
      </w:pPr>
      <w:r>
        <w:rPr>
          <w:sz w:val="22"/>
          <w:szCs w:val="22"/>
        </w:rPr>
        <w:t xml:space="preserve">Industrial disputes, labour strikes, or lockouts (whether involving our staff or not);</w:t>
      </w:r>
    </w:p>
    <w:p>
      <w:pPr>
        <w:pStyle w:val="ListParagraph"/>
        <w:numPr>
          <w:ilvl w:val="0"/>
          <w:numId w:val="2"/>
        </w:numPr>
        <w:spacing w:after="80"/>
      </w:pPr>
      <w:r>
        <w:rPr>
          <w:sz w:val="22"/>
          <w:szCs w:val="22"/>
        </w:rPr>
        <w:t xml:space="preserve">Currency controls, import/export restrictions, or regulatory interventions by governmental authorities;</w:t>
      </w:r>
    </w:p>
    <w:p>
      <w:pPr>
        <w:pStyle w:val="ListParagraph"/>
        <w:numPr>
          <w:ilvl w:val="0"/>
          <w:numId w:val="2"/>
        </w:numPr>
        <w:spacing w:after="80"/>
      </w:pPr>
      <w:r>
        <w:rPr>
          <w:sz w:val="22"/>
          <w:szCs w:val="22"/>
        </w:rPr>
        <w:t xml:space="preserve">Failure of third-party service providers including payment processors, logistics partners, or cloud infrastructure providers.</w:t>
      </w:r>
    </w:p>
    <w:p>
      <w:pPr>
        <w:spacing w:after="160"/>
        <w:jc w:val="left"/>
      </w:pPr>
      <w:r>
        <w:rPr>
          <w:b w:val="false"/>
          <w:bCs w:val="false"/>
          <w:i w:val="false"/>
          <w:iCs w:val="false"/>
          <w:caps w:val="false"/>
          <w:color w:val="111111"/>
          <w:sz w:val="22"/>
          <w:szCs w:val="22"/>
        </w:rPr>
        <w:t xml:space="preserve">In the event of a Force Majeure Event, Afams Ltd will notify you as soon as reasonably practicable. Our obligations shall be suspended for the duration of the Force Majeure Event without any liability to you. If the Force Majeure Event continues for more than 60 days, Afams Ltd may, at its sole discretion, terminate the affected agreement or transaction with no liability other than a refund of amounts paid for undelivered Products or services, where applicable.</w:t>
      </w:r>
    </w:p>
    <w:p>
      <w:pPr>
        <w:spacing w:after="100"/>
      </w:pPr>
      <w:r>
        <w:t xml:space="preserve"/>
      </w:r>
    </w:p>
    <w:p>
      <w:pPr>
        <w:pStyle w:val="Heading1"/>
      </w:pPr>
      <w:r>
        <w:t xml:space="preserve">Governing Law, Dispute Resolution and Jurisdiction</w:t>
      </w:r>
    </w:p>
    <w:p>
      <w:pPr>
        <w:spacing w:after="160"/>
        <w:jc w:val="left"/>
      </w:pPr>
      <w:r>
        <w:rPr>
          <w:b w:val="false"/>
          <w:bCs w:val="false"/>
          <w:i w:val="false"/>
          <w:iCs w:val="false"/>
          <w:caps w:val="false"/>
          <w:color w:val="111111"/>
          <w:sz w:val="22"/>
          <w:szCs w:val="22"/>
        </w:rPr>
        <w:t xml:space="preserve">These terms, and any dispute or claim (including non-contractual disputes or claims) arising out of or in connection with them or their subject matter or formation, shall be governed by and construed exclusively in accordance with the laws of the Republic of Kenya.</w:t>
      </w:r>
    </w:p>
    <w:p>
      <w:pPr>
        <w:spacing w:after="100"/>
      </w:pPr>
      <w:r>
        <w:t xml:space="preserve"/>
      </w:r>
    </w:p>
    <w:p>
      <w:pPr>
        <w:pStyle w:val="Heading2"/>
      </w:pPr>
      <w:r>
        <w:t xml:space="preserve">Mandatory Pre-Litigation Notice</w:t>
      </w:r>
    </w:p>
    <w:p>
      <w:pPr>
        <w:spacing w:after="160"/>
        <w:jc w:val="left"/>
      </w:pPr>
      <w:r>
        <w:rPr>
          <w:b w:val="false"/>
          <w:bCs w:val="false"/>
          <w:i w:val="false"/>
          <w:iCs w:val="false"/>
          <w:caps w:val="false"/>
          <w:color w:val="111111"/>
          <w:sz w:val="22"/>
          <w:szCs w:val="22"/>
        </w:rPr>
        <w:t xml:space="preserve">Before initiating any formal legal proceedings, the complaining party must send Afams Ltd written notice at legal@afams.co.ke identifying the dispute in detail and the relief sought. Afams Ltd shall have 30 days to respond and attempt resolution in good faith. Failure to comply with this notice requirement shall render any subsequent legal proceedings procedurally premature and may result in an adverse costs order.</w:t>
      </w:r>
    </w:p>
    <w:p>
      <w:pPr>
        <w:pStyle w:val="Heading2"/>
      </w:pPr>
      <w:r>
        <w:t xml:space="preserve">Binding Arbitration</w:t>
      </w:r>
    </w:p>
    <w:p>
      <w:pPr>
        <w:spacing w:after="160"/>
        <w:jc w:val="left"/>
      </w:pPr>
      <w:r>
        <w:rPr>
          <w:b w:val="false"/>
          <w:bCs w:val="false"/>
          <w:i w:val="false"/>
          <w:iCs w:val="false"/>
          <w:caps w:val="false"/>
          <w:color w:val="111111"/>
          <w:sz w:val="22"/>
          <w:szCs w:val="22"/>
        </w:rPr>
        <w:t xml:space="preserve">If a dispute is not resolved within 30 days of the pre-litigation notice, both parties agree to submit the dispute to binding arbitration administered in Nairobi, Kenya, under the Nairobi Centre for International Arbitration (NCIA) Rules in force at the time of the dispute. The arbitral tribunal shall consist of one arbitrator appointed by mutual agreement or, failing agreement, by the NCIA. The arbitration shall be conducted in English. The arbitral award shall be final and binding on both parties and may be enforced in any court of competent jurisdiction.</w:t>
      </w:r>
    </w:p>
    <w:p>
      <w:pPr>
        <w:pStyle w:val="Heading2"/>
      </w:pPr>
      <w:r>
        <w:t xml:space="preserve">Waiver of Class and Collective Actions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You waive any right to bring claims against Afams Ltd on a class, collective, consolidated, or representative basis. All claims must be brought on an individual basis only.</w:t>
      </w:r>
    </w:p>
    <w:p>
      <w:pPr>
        <w:pStyle w:val="Heading2"/>
      </w:pPr>
      <w:r>
        <w:t xml:space="preserve">Jurisdiction</w:t>
      </w:r>
    </w:p>
    <w:p>
      <w:pPr>
        <w:spacing w:after="160"/>
        <w:jc w:val="left"/>
      </w:pPr>
      <w:r>
        <w:rPr>
          <w:b w:val="false"/>
          <w:bCs w:val="false"/>
          <w:i w:val="false"/>
          <w:iCs w:val="false"/>
          <w:caps w:val="false"/>
          <w:color w:val="111111"/>
          <w:sz w:val="22"/>
          <w:szCs w:val="22"/>
        </w:rPr>
        <w:t xml:space="preserve">Notwithstanding the arbitration clause, Afams Ltd reserves the right to seek urgent injunctive, declaratory, or other equitable relief in the courts of Nairobi, Kenya, without this constituting a waiver of the right to arbitration. You irrevocably submit to the exclusive jurisdiction of the courts of Nairobi, Kenya for any such proceedings.</w:t>
      </w:r>
    </w:p>
    <w:p>
      <w:pPr>
        <w:spacing w:after="100"/>
      </w:pPr>
      <w:r>
        <w:t xml:space="preserve"/>
      </w:r>
    </w:p>
    <w:p>
      <w:pPr>
        <w:pStyle w:val="Heading1"/>
      </w:pPr>
      <w:r>
        <w:t xml:space="preserve">No Waiver</w:t>
      </w:r>
    </w:p>
    <w:p>
      <w:pPr>
        <w:spacing w:after="160"/>
        <w:jc w:val="left"/>
      </w:pPr>
      <w:r>
        <w:rPr>
          <w:b w:val="false"/>
          <w:bCs w:val="false"/>
          <w:i w:val="false"/>
          <w:iCs w:val="false"/>
          <w:caps w:val="false"/>
          <w:color w:val="111111"/>
          <w:sz w:val="22"/>
          <w:szCs w:val="22"/>
        </w:rPr>
        <w:t xml:space="preserve">No failure or delay by Afams Ltd in exercising any right, power, or privilege under these terms shall operate as a waiver thereof, nor shall any single or partial exercise of any right, power, or privilege preclude any other or further exercise thereof or the exercise of any other right, power, or privilege. The rights and remedies provided in these terms are cumulative and not exclusive of any rights or remedies provided by law.</w:t>
      </w:r>
    </w:p>
    <w:p>
      <w:pPr>
        <w:spacing w:after="100"/>
      </w:pPr>
      <w:r>
        <w:t xml:space="preserve"/>
      </w:r>
    </w:p>
    <w:p>
      <w:pPr>
        <w:pStyle w:val="Heading1"/>
      </w:pPr>
      <w:r>
        <w:t xml:space="preserve">Severability</w:t>
      </w:r>
    </w:p>
    <w:p>
      <w:pPr>
        <w:spacing w:after="160"/>
        <w:jc w:val="left"/>
      </w:pPr>
      <w:r>
        <w:rPr>
          <w:b w:val="false"/>
          <w:bCs w:val="false"/>
          <w:i w:val="false"/>
          <w:iCs w:val="false"/>
          <w:caps w:val="false"/>
          <w:color w:val="111111"/>
          <w:sz w:val="22"/>
          <w:szCs w:val="22"/>
        </w:rPr>
        <w:t xml:space="preserve">If any provision of these terms is held to be invalid, illegal, or unenforceable by a court or arbitrator of competent jurisdiction, such provision shall be modified to the minimum extent necessary to make it enforceable, and the remaining provisions shall continue in full force and effect. The invalidity of any provision shall not affect the validity of the remaining provisions, which are intended to be severable and independent.</w:t>
      </w:r>
    </w:p>
    <w:p>
      <w:pPr>
        <w:spacing w:after="100"/>
      </w:pPr>
      <w:r>
        <w:t xml:space="preserve"/>
      </w:r>
    </w:p>
    <w:p>
      <w:pPr>
        <w:pStyle w:val="Heading1"/>
      </w:pPr>
      <w:r>
        <w:t xml:space="preserve">Entire Agreement and Supersession</w:t>
      </w:r>
    </w:p>
    <w:p>
      <w:pPr>
        <w:spacing w:after="160"/>
        <w:jc w:val="left"/>
      </w:pPr>
      <w:r>
        <w:rPr>
          <w:b w:val="false"/>
          <w:bCs w:val="false"/>
          <w:i w:val="false"/>
          <w:iCs w:val="false"/>
          <w:caps w:val="false"/>
          <w:color w:val="111111"/>
          <w:sz w:val="22"/>
          <w:szCs w:val="22"/>
        </w:rPr>
        <w:t xml:space="preserve">These terms, together with all referenced policies, constitute the entire agreement between you and Afams Ltd with respect to their subject matter and supersede all prior and contemporaneous agreements, understandings, negotiations, and discussions, whether oral or written. No representation, warranty, or undertaking not set out herein shall be binding on Afams Ltd.</w:t>
      </w:r>
    </w:p>
    <w:p>
      <w:pPr>
        <w:spacing w:after="100"/>
      </w:pPr>
      <w:r>
        <w:t xml:space="preserve"/>
      </w:r>
    </w:p>
    <w:p>
      <w:pPr>
        <w:pStyle w:val="Heading1"/>
      </w:pPr>
      <w:r>
        <w:t xml:space="preserve">Assignment</w:t>
      </w:r>
    </w:p>
    <w:p>
      <w:pPr>
        <w:spacing w:after="160"/>
        <w:jc w:val="left"/>
      </w:pPr>
      <w:r>
        <w:rPr>
          <w:b w:val="false"/>
          <w:bCs w:val="false"/>
          <w:i w:val="false"/>
          <w:iCs w:val="false"/>
          <w:caps w:val="false"/>
          <w:color w:val="111111"/>
          <w:sz w:val="22"/>
          <w:szCs w:val="22"/>
        </w:rPr>
        <w:t xml:space="preserve">Afams Ltd may assign or transfer its rights and obligations under these terms to any affiliate, successor entity, or acquirer of all or substantially all of its business or assets, without your consent and without prior notice. You may not assign or transfer any of your rights or obligations under these terms without the prior written consent of Afams Ltd. Any purported assignment in violation of this clause is null and void.</w:t>
      </w:r>
    </w:p>
    <w:p>
      <w:pPr>
        <w:spacing w:after="100"/>
      </w:pPr>
      <w:r>
        <w:t xml:space="preserve"/>
      </w:r>
    </w:p>
    <w:p>
      <w:pPr>
        <w:pStyle w:val="Heading1"/>
      </w:pPr>
      <w:r>
        <w:t xml:space="preserve">Amendments and Unilateral Modification</w:t>
      </w:r>
    </w:p>
    <w:p>
      <w:pPr>
        <w:spacing w:after="160"/>
        <w:jc w:val="left"/>
      </w:pPr>
      <w:r>
        <w:rPr>
          <w:b w:val="false"/>
          <w:bCs w:val="false"/>
          <w:i w:val="false"/>
          <w:iCs w:val="false"/>
          <w:caps w:val="false"/>
          <w:color w:val="111111"/>
          <w:sz w:val="22"/>
          <w:szCs w:val="22"/>
        </w:rPr>
        <w:t xml:space="preserve">Afams Ltd reserves the right to amend, modify, or replace these terms at any time at its sole discretion. Updated terms will be posted on the Platform with a revised effective date. Your continued use of the Platform after any amendment constitutes your irrevocable acceptance of the amended terms. If you do not agree to any amendment, your sole remedy is to discontinue use of the Platform and our services.</w:t>
      </w:r>
    </w:p>
    <w:p>
      <w:pPr>
        <w:spacing w:after="160"/>
        <w:jc w:val="left"/>
      </w:pPr>
      <w:r>
        <w:rPr>
          <w:b w:val="false"/>
          <w:bCs w:val="false"/>
          <w:i w:val="false"/>
          <w:iCs w:val="false"/>
          <w:caps w:val="false"/>
          <w:color w:val="111111"/>
          <w:sz w:val="22"/>
          <w:szCs w:val="22"/>
        </w:rPr>
        <w:t xml:space="preserve">Afams Ltd further reserves the right, at its sole discretion and without liability, to:</w:t>
      </w:r>
    </w:p>
    <w:p>
      <w:pPr>
        <w:pStyle w:val="ListParagraph"/>
        <w:numPr>
          <w:ilvl w:val="0"/>
          <w:numId w:val="2"/>
        </w:numPr>
        <w:spacing w:after="80"/>
      </w:pPr>
      <w:r>
        <w:rPr>
          <w:sz w:val="22"/>
          <w:szCs w:val="22"/>
        </w:rPr>
        <w:t xml:space="preserve">Modify, suspend, or discontinue the Platform or any part thereof, at any time;</w:t>
      </w:r>
    </w:p>
    <w:p>
      <w:pPr>
        <w:pStyle w:val="ListParagraph"/>
        <w:numPr>
          <w:ilvl w:val="0"/>
          <w:numId w:val="2"/>
        </w:numPr>
        <w:spacing w:after="80"/>
      </w:pPr>
      <w:r>
        <w:rPr>
          <w:sz w:val="22"/>
          <w:szCs w:val="22"/>
        </w:rPr>
        <w:t xml:space="preserve">Restrict access to parts of the Platform to specific users or geographic regions;</w:t>
      </w:r>
    </w:p>
    <w:p>
      <w:pPr>
        <w:pStyle w:val="ListParagraph"/>
        <w:numPr>
          <w:ilvl w:val="0"/>
          <w:numId w:val="2"/>
        </w:numPr>
        <w:spacing w:after="80"/>
      </w:pPr>
      <w:r>
        <w:rPr>
          <w:sz w:val="22"/>
          <w:szCs w:val="22"/>
        </w:rPr>
        <w:t xml:space="preserve">Remove any content from the Platform without notice;</w:t>
      </w:r>
    </w:p>
    <w:p>
      <w:pPr>
        <w:pStyle w:val="ListParagraph"/>
        <w:numPr>
          <w:ilvl w:val="0"/>
          <w:numId w:val="2"/>
        </w:numPr>
        <w:spacing w:after="80"/>
      </w:pPr>
      <w:r>
        <w:rPr>
          <w:sz w:val="22"/>
          <w:szCs w:val="22"/>
        </w:rPr>
        <w:t xml:space="preserve">Impose usage limits on the Platform.</w:t>
      </w:r>
    </w:p>
    <w:p>
      <w:pPr>
        <w:spacing w:after="100"/>
      </w:pPr>
      <w:r>
        <w:t xml:space="preserve"/>
      </w:r>
    </w:p>
    <w:p>
      <w:pPr>
        <w:pStyle w:val="Heading1"/>
      </w:pPr>
      <w:r>
        <w:t xml:space="preserve">Effect of Insolvency of Partner on Afams</w:t>
      </w:r>
    </w:p>
    <w:p>
      <w:pPr>
        <w:spacing w:after="160"/>
        <w:jc w:val="left"/>
      </w:pPr>
      <w:r>
        <w:rPr>
          <w:b w:val="false"/>
          <w:bCs w:val="false"/>
          <w:i w:val="false"/>
          <w:iCs w:val="false"/>
          <w:caps w:val="false"/>
          <w:color w:val="111111"/>
          <w:sz w:val="22"/>
          <w:szCs w:val="22"/>
        </w:rPr>
        <w:t xml:space="preserve">If a Partner enters insolvency, administration, liquidation, or any analogous proceedings in any jurisdiction:</w:t>
      </w:r>
    </w:p>
    <w:p>
      <w:pPr>
        <w:pStyle w:val="ListParagraph"/>
        <w:numPr>
          <w:ilvl w:val="0"/>
          <w:numId w:val="2"/>
        </w:numPr>
        <w:spacing w:after="80"/>
      </w:pPr>
      <w:r>
        <w:rPr>
          <w:sz w:val="22"/>
          <w:szCs w:val="22"/>
        </w:rPr>
        <w:t xml:space="preserve">All amounts owed to Afams Ltd shall become immediately due and payable;</w:t>
      </w:r>
    </w:p>
    <w:p>
      <w:pPr>
        <w:pStyle w:val="ListParagraph"/>
        <w:numPr>
          <w:ilvl w:val="0"/>
          <w:numId w:val="2"/>
        </w:numPr>
        <w:spacing w:after="80"/>
      </w:pPr>
      <w:r>
        <w:rPr>
          <w:sz w:val="22"/>
          <w:szCs w:val="22"/>
        </w:rPr>
        <w:t xml:space="preserve">Any consignment stock in the possession of the Partner shall remain the property of Afams Ltd and shall be immediately returned or the market value paid to Afams Ltd;</w:t>
      </w:r>
    </w:p>
    <w:p>
      <w:pPr>
        <w:pStyle w:val="ListParagraph"/>
        <w:numPr>
          <w:ilvl w:val="0"/>
          <w:numId w:val="2"/>
        </w:numPr>
        <w:spacing w:after="80"/>
      </w:pPr>
      <w:r>
        <w:rPr>
          <w:sz w:val="22"/>
          <w:szCs w:val="22"/>
        </w:rPr>
        <w:t xml:space="preserve">Afams' trade marks licence granted to the Partner is automatically and immediately revoked;</w:t>
      </w:r>
    </w:p>
    <w:p>
      <w:pPr>
        <w:pStyle w:val="ListParagraph"/>
        <w:numPr>
          <w:ilvl w:val="0"/>
          <w:numId w:val="2"/>
        </w:numPr>
        <w:spacing w:after="80"/>
      </w:pPr>
      <w:r>
        <w:rPr>
          <w:sz w:val="22"/>
          <w:szCs w:val="22"/>
        </w:rPr>
        <w:t xml:space="preserve">Afams Ltd shall be entitled to file as a creditor in any insolvency proceedings and to exercise all available rights to recover debts owed.</w:t>
      </w:r>
    </w:p>
    <w:p>
      <w:pPr>
        <w:spacing w:after="100"/>
      </w:pPr>
      <w:r>
        <w:t xml:space="preserve"/>
      </w:r>
    </w:p>
    <w:p>
      <w:pPr>
        <w:pStyle w:val="Heading1"/>
      </w:pPr>
      <w:r>
        <w:t xml:space="preserve">Contact — Partnerships</w:t>
      </w:r>
    </w:p>
    <w:p>
      <w:pPr>
        <w:spacing w:after="60"/>
      </w:pPr>
      <w:r>
        <w:rPr>
          <w:b/>
          <w:bCs/>
          <w:color w:val="2E7D32"/>
          <w:sz w:val="22"/>
          <w:szCs w:val="22"/>
        </w:rPr>
        <w:t xml:space="preserve">Company: </w:t>
      </w:r>
      <w:r>
        <w:rPr>
          <w:color w:val="111111"/>
          <w:sz w:val="22"/>
          <w:szCs w:val="22"/>
        </w:rPr>
        <w:t xml:space="preserve">Afams Ltd</w:t>
      </w:r>
    </w:p>
    <w:p>
      <w:pPr>
        <w:spacing w:after="60"/>
      </w:pPr>
      <w:r>
        <w:rPr>
          <w:b/>
          <w:bCs/>
          <w:color w:val="2E7D32"/>
          <w:sz w:val="22"/>
          <w:szCs w:val="22"/>
        </w:rPr>
        <w:t xml:space="preserve">Partnerships Email: </w:t>
      </w:r>
      <w:r>
        <w:rPr>
          <w:color w:val="111111"/>
          <w:sz w:val="22"/>
          <w:szCs w:val="22"/>
        </w:rPr>
        <w:t xml:space="preserve">partnerships@afams.co.ke</w:t>
      </w:r>
    </w:p>
    <w:p>
      <w:pPr>
        <w:spacing w:after="60"/>
      </w:pPr>
      <w:r>
        <w:rPr>
          <w:b/>
          <w:bCs/>
          <w:color w:val="2E7D32"/>
          <w:sz w:val="22"/>
          <w:szCs w:val="22"/>
        </w:rPr>
        <w:t xml:space="preserve">Legal Email: </w:t>
      </w:r>
      <w:r>
        <w:rPr>
          <w:color w:val="111111"/>
          <w:sz w:val="22"/>
          <w:szCs w:val="22"/>
        </w:rPr>
        <w:t xml:space="preserve">legal@afams.co.ke</w:t>
      </w:r>
    </w:p>
    <w:p>
      <w:pPr>
        <w:spacing w:after="60"/>
      </w:pPr>
      <w:r>
        <w:rPr>
          <w:b/>
          <w:bCs/>
          <w:color w:val="2E7D32"/>
          <w:sz w:val="22"/>
          <w:szCs w:val="22"/>
        </w:rPr>
        <w:t xml:space="preserve">Compliance Email: </w:t>
      </w:r>
      <w:r>
        <w:rPr>
          <w:color w:val="111111"/>
          <w:sz w:val="22"/>
          <w:szCs w:val="22"/>
        </w:rPr>
        <w:t xml:space="preserve">compliance@afams.co.ke</w:t>
      </w:r>
    </w:p>
    <w:p>
      <w:pPr>
        <w:spacing w:after="60"/>
      </w:pPr>
      <w:r>
        <w:rPr>
          <w:b/>
          <w:bCs/>
          <w:color w:val="2E7D32"/>
          <w:sz w:val="22"/>
          <w:szCs w:val="22"/>
        </w:rPr>
        <w:t xml:space="preserve">Website: </w:t>
      </w:r>
      <w:r>
        <w:rPr>
          <w:color w:val="111111"/>
          <w:sz w:val="22"/>
          <w:szCs w:val="22"/>
        </w:rPr>
        <w:t xml:space="preserve">https://afams.co.ke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026"/>
      </w:tabs>
    </w:pPr>
    <w:r>
      <w:rPr>
        <w:color w:val="888888"/>
        <w:sz w:val="16"/>
        <w:szCs w:val="16"/>
      </w:rPr>
      <w:t xml:space="preserve">© 2026 Afams Ltd (Reg. PVT-5JUEG2R2). All rights reserved.  https://afams.co.ke</w:t>
    </w:r>
    <w:r>
      <w:rPr>
        <w:sz w:val="16"/>
        <w:szCs w:val="16"/>
      </w:rP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b/>
        <w:bCs/>
        <w:color w:val="2E7D32"/>
        <w:sz w:val="18"/>
        <w:szCs w:val="18"/>
      </w:rPr>
      <w:t xml:space="preserve">Afams Ltd  —  Partnership Guidelines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2026-03-31T19:19:42.401Z</dcterms:created>
  <dcterms:modified xsi:type="dcterms:W3CDTF">2026-03-31T19:19:42.401Z</dcterms:modified>
</cp:coreProperties>
</file>

<file path=docProps/custom.xml><?xml version="1.0" encoding="utf-8"?>
<Properties xmlns="http://schemas.openxmlformats.org/officeDocument/2006/custom-properties" xmlns:vt="http://schemas.openxmlformats.org/officeDocument/2006/docPropsVTypes"/>
</file>