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56"/>
          <w:szCs w:val="56"/>
        </w:rPr>
        <w:t xml:space="preserve">Terms and Conditions</w:t>
      </w:r>
    </w:p>
    <w:p>
      <w:pPr>
        <w:spacing w:after="80"/>
        <w:jc w:val="center"/>
      </w:pPr>
      <w:r>
        <w:rPr>
          <w:rFonts w:ascii="Arial" w:cs="Arial" w:eastAsia="Arial" w:hAnsi="Arial"/>
          <w:color w:val="555555"/>
          <w:sz w:val="26"/>
          <w:szCs w:val="26"/>
        </w:rPr>
        <w:t xml:space="preserve">Afams Ltd — FarmBag Store</w:t>
      </w:r>
    </w:p>
    <w:p>
      <w:pPr>
        <w:spacing w:after="60"/>
        <w:jc w:val="center"/>
      </w:pPr>
      <w:r>
        <w:rPr>
          <w:rFonts w:ascii="Arial" w:cs="Arial" w:eastAsia="Arial" w:hAnsi="Arial"/>
          <w:color w:val="888888"/>
          <w:sz w:val="20"/>
          <w:szCs w:val="20"/>
        </w:rPr>
        <w:t xml:space="preserve">Effective Date: 31 March 2026   |   Version: 2.0</w:t>
      </w:r>
    </w:p>
    <w:p>
      <w:pPr>
        <w:spacing w:after="60"/>
        <w:jc w:val="center"/>
      </w:pPr>
      <w:r>
        <w:rPr>
          <w:rFonts w:ascii="Arial" w:cs="Arial" w:eastAsia="Arial" w:hAnsi="Arial"/>
          <w:color w:val="888888"/>
          <w:sz w:val="20"/>
          <w:szCs w:val="20"/>
        </w:rPr>
        <w:t xml:space="preserve">Website: https://afams.co.ke</w:t>
      </w:r>
    </w:p>
    <w:p>
      <w:pPr>
        <w:spacing w:after="100"/>
      </w:pPr>
      <w:r>
        <w:t xml:space="preserve"/>
      </w:r>
    </w:p>
    <w:p>
      <w:pPr>
        <w:pBdr>
          <w:bottom w:val="single" w:color="2E7D32" w:sz="6" w:space="1"/>
        </w:pBdr>
        <w:spacing w:after="200"/>
      </w:pPr>
      <w:r>
        <w:t xml:space="preserve"/>
      </w:r>
    </w:p>
    <w:p>
      <w:pPr>
        <w:spacing w:after="60"/>
      </w:pPr>
      <w:r>
        <w:rPr>
          <w:b/>
          <w:bCs/>
          <w:color w:val="2E7D32"/>
          <w:sz w:val="22"/>
          <w:szCs w:val="22"/>
        </w:rPr>
        <w:t xml:space="preserve">Legal Entity: </w:t>
      </w:r>
      <w:r>
        <w:rPr>
          <w:color w:val="111111"/>
          <w:sz w:val="22"/>
          <w:szCs w:val="22"/>
        </w:rPr>
        <w:t xml:space="preserve">Afams Ltd</w:t>
      </w:r>
    </w:p>
    <w:p>
      <w:pPr>
        <w:spacing w:after="60"/>
      </w:pPr>
      <w:r>
        <w:rPr>
          <w:b/>
          <w:bCs/>
          <w:color w:val="2E7D32"/>
          <w:sz w:val="22"/>
          <w:szCs w:val="22"/>
        </w:rPr>
        <w:t xml:space="preserve">Registration Number: </w:t>
      </w:r>
      <w:r>
        <w:rPr>
          <w:color w:val="111111"/>
          <w:sz w:val="22"/>
          <w:szCs w:val="22"/>
        </w:rPr>
        <w:t xml:space="preserve">PVT-5JUEG2R2</w:t>
      </w:r>
    </w:p>
    <w:p>
      <w:pPr>
        <w:spacing w:after="60"/>
      </w:pPr>
      <w:r>
        <w:rPr>
          <w:b/>
          <w:bCs/>
          <w:color w:val="2E7D32"/>
          <w:sz w:val="22"/>
          <w:szCs w:val="22"/>
        </w:rPr>
        <w:t xml:space="preserve">Company Type: </w:t>
      </w:r>
      <w:r>
        <w:rPr>
          <w:color w:val="111111"/>
          <w:sz w:val="22"/>
          <w:szCs w:val="22"/>
        </w:rPr>
        <w:t xml:space="preserve">Private Limited Company — Incorporated under the Companies Act, 2015</w:t>
      </w:r>
    </w:p>
    <w:p>
      <w:pPr>
        <w:spacing w:after="60"/>
      </w:pPr>
      <w:r>
        <w:rPr>
          <w:b/>
          <w:bCs/>
          <w:color w:val="2E7D32"/>
          <w:sz w:val="22"/>
          <w:szCs w:val="22"/>
        </w:rPr>
        <w:t xml:space="preserve">Date of Incorporation: </w:t>
      </w:r>
      <w:r>
        <w:rPr>
          <w:color w:val="111111"/>
          <w:sz w:val="22"/>
          <w:szCs w:val="22"/>
        </w:rPr>
        <w:t xml:space="preserve">21 September 2021</w:t>
      </w:r>
    </w:p>
    <w:p>
      <w:pPr>
        <w:spacing w:after="60"/>
      </w:pPr>
      <w:r>
        <w:rPr>
          <w:b/>
          <w:bCs/>
          <w:color w:val="2E7D32"/>
          <w:sz w:val="22"/>
          <w:szCs w:val="22"/>
        </w:rPr>
        <w:t xml:space="preserve">Jurisdiction: </w:t>
      </w:r>
      <w:r>
        <w:rPr>
          <w:color w:val="111111"/>
          <w:sz w:val="22"/>
          <w:szCs w:val="22"/>
        </w:rPr>
        <w:t xml:space="preserve">Republic of Kenya</w:t>
      </w:r>
    </w:p>
    <w:p>
      <w:pPr>
        <w:spacing w:after="60"/>
      </w:pPr>
      <w:r>
        <w:rPr>
          <w:b/>
          <w:bCs/>
          <w:color w:val="2E7D32"/>
          <w:sz w:val="22"/>
          <w:szCs w:val="22"/>
        </w:rPr>
        <w:t xml:space="preserve">Contact Email: </w:t>
      </w:r>
      <w:r>
        <w:rPr>
          <w:color w:val="111111"/>
          <w:sz w:val="22"/>
          <w:szCs w:val="22"/>
        </w:rPr>
        <w:t xml:space="preserve">legal@afams.co.ke</w:t>
      </w:r>
    </w:p>
    <w:p>
      <w:pPr>
        <w:pBdr>
          <w:bottom w:val="single" w:color="2E7D32" w:sz="6" w:space="1"/>
        </w:pBdr>
        <w:spacing w:after="200"/>
      </w:pPr>
      <w:r>
        <w:t xml:space="preserve"/>
      </w:r>
    </w:p>
    <w:p>
      <w:pPr>
        <w:spacing w:after="100"/>
      </w:pPr>
      <w:r>
        <w:t xml:space="preserve"/>
      </w:r>
    </w:p>
    <w:p>
      <w:pPr>
        <w:pBdr>
          <w:left w:val="thick" w:color="2E7D32" w:sz="12" w:space="8"/>
        </w:pBdr>
        <w:spacing w:after="120" w:before="100"/>
        <w:ind w:left="200"/>
      </w:pPr>
      <w:r>
        <w:rPr>
          <w:i/>
          <w:iCs/>
          <w:color w:val="555555"/>
          <w:sz w:val="20"/>
          <w:szCs w:val="20"/>
        </w:rPr>
        <w:t xml:space="preserve">These documents are prepared to protect the legal, financial, and operational interests of Afams Ltd. They are legally binding. If you do not agree to the terms herein, you must immediately cease use of the Platform and our services.</w:t>
      </w:r>
    </w:p>
    <w:p>
      <w:pPr>
        <w:spacing w:after="100"/>
      </w:pPr>
      <w:r>
        <w:t xml:space="preserve"/>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IMPORTANT LEGAL NOTICE: PLEASE READ THESE TERMS CAREFULLY BEFORE USING THIS PLATFORM. BY ACCESSING OR USING THE PLATFORM, YOU ENTER INTO A LEGALLY BINDING CONTRACT WITH AFAMS LTD. IF YOU DO NOT AGREE TO THESE TERMS, YOU MUST IMMEDIATELY CEASE ALL USE.</w:t>
      </w:r>
    </w:p>
    <w:p>
      <w:pPr>
        <w:spacing w:after="100"/>
      </w:pPr>
      <w:r>
        <w:t xml:space="preserve"/>
      </w:r>
    </w:p>
    <w:p>
      <w:pPr>
        <w:pStyle w:val="Heading1"/>
      </w:pPr>
      <w:r>
        <w:t xml:space="preserve">1. Definitions</w:t>
      </w:r>
    </w:p>
    <w:p>
      <w:pPr>
        <w:spacing w:after="120"/>
      </w:pPr>
      <w:r>
        <w:rPr>
          <w:b/>
          <w:bCs/>
          <w:color w:val="111111"/>
          <w:sz w:val="22"/>
          <w:szCs w:val="22"/>
        </w:rPr>
        <w:t xml:space="preserve">"Afams Parties": </w:t>
      </w:r>
      <w:r>
        <w:rPr>
          <w:color w:val="111111"/>
          <w:sz w:val="22"/>
          <w:szCs w:val="22"/>
        </w:rPr>
        <w:t xml:space="preserve">Afams Ltd, its directors, shareholders, officers, employees, agents, contractors, licensors, successors, and assigns.</w:t>
      </w:r>
    </w:p>
    <w:p>
      <w:pPr>
        <w:spacing w:after="120"/>
      </w:pPr>
      <w:r>
        <w:rPr>
          <w:b/>
          <w:bCs/>
          <w:color w:val="111111"/>
          <w:sz w:val="22"/>
          <w:szCs w:val="22"/>
        </w:rPr>
        <w:t xml:space="preserve">"Platform": </w:t>
      </w:r>
      <w:r>
        <w:rPr>
          <w:color w:val="111111"/>
          <w:sz w:val="22"/>
          <w:szCs w:val="22"/>
        </w:rPr>
        <w:t xml:space="preserve">The FarmBag e-commerce store and website at https://afams.co.ke, including all subdomains, features, APIs, and mobile interfaces.</w:t>
      </w:r>
    </w:p>
    <w:p>
      <w:pPr>
        <w:spacing w:after="120"/>
      </w:pPr>
      <w:r>
        <w:rPr>
          <w:b/>
          <w:bCs/>
          <w:color w:val="111111"/>
          <w:sz w:val="22"/>
          <w:szCs w:val="22"/>
        </w:rPr>
        <w:t xml:space="preserve">"User" / "you": </w:t>
      </w:r>
      <w:r>
        <w:rPr>
          <w:color w:val="111111"/>
          <w:sz w:val="22"/>
          <w:szCs w:val="22"/>
        </w:rPr>
        <w:t xml:space="preserve">Any individual or legal entity accessing or using the Platform for any purpose.</w:t>
      </w:r>
    </w:p>
    <w:p>
      <w:pPr>
        <w:spacing w:after="120"/>
      </w:pPr>
      <w:r>
        <w:rPr>
          <w:b/>
          <w:bCs/>
          <w:color w:val="111111"/>
          <w:sz w:val="22"/>
          <w:szCs w:val="22"/>
        </w:rPr>
        <w:t xml:space="preserve">"Products": </w:t>
      </w:r>
      <w:r>
        <w:rPr>
          <w:color w:val="111111"/>
          <w:sz w:val="22"/>
          <w:szCs w:val="22"/>
        </w:rPr>
        <w:t xml:space="preserve">All goods offered for sale on the Platform, including all FarmBag product lines.</w:t>
      </w:r>
    </w:p>
    <w:p>
      <w:pPr>
        <w:spacing w:after="120"/>
      </w:pPr>
      <w:r>
        <w:rPr>
          <w:b/>
          <w:bCs/>
          <w:color w:val="111111"/>
          <w:sz w:val="22"/>
          <w:szCs w:val="22"/>
        </w:rPr>
        <w:t xml:space="preserve">"Order": </w:t>
      </w:r>
      <w:r>
        <w:rPr>
          <w:color w:val="111111"/>
          <w:sz w:val="22"/>
          <w:szCs w:val="22"/>
        </w:rPr>
        <w:t xml:space="preserve">A confirmed purchase request submitted by a User and accepted by Afams.</w:t>
      </w:r>
    </w:p>
    <w:p>
      <w:pPr>
        <w:spacing w:after="120"/>
      </w:pPr>
      <w:r>
        <w:rPr>
          <w:b/>
          <w:bCs/>
          <w:color w:val="111111"/>
          <w:sz w:val="22"/>
          <w:szCs w:val="22"/>
        </w:rPr>
        <w:t xml:space="preserve">"Intellectual Property": </w:t>
      </w:r>
      <w:r>
        <w:rPr>
          <w:color w:val="111111"/>
          <w:sz w:val="22"/>
          <w:szCs w:val="22"/>
        </w:rPr>
        <w:t xml:space="preserve">All patents, trade marks, trade names, logos, designs, copyrights, database rights, domain names, and know-how owned by or licensed to Afams.</w:t>
      </w:r>
    </w:p>
    <w:p>
      <w:pPr>
        <w:spacing w:after="120"/>
      </w:pPr>
      <w:r>
        <w:rPr>
          <w:b/>
          <w:bCs/>
          <w:color w:val="111111"/>
          <w:sz w:val="22"/>
          <w:szCs w:val="22"/>
        </w:rPr>
        <w:t xml:space="preserve">"Prohibited Conduct": </w:t>
      </w:r>
      <w:r>
        <w:rPr>
          <w:color w:val="111111"/>
          <w:sz w:val="22"/>
          <w:szCs w:val="22"/>
        </w:rPr>
        <w:t xml:space="preserve">Any action or omission that violates these Terms, applicable law, or third-party rights.</w:t>
      </w:r>
    </w:p>
    <w:p>
      <w:pPr>
        <w:spacing w:after="100"/>
      </w:pPr>
      <w:r>
        <w:t xml:space="preserve"/>
      </w:r>
    </w:p>
    <w:p>
      <w:pPr>
        <w:pStyle w:val="Heading1"/>
      </w:pPr>
      <w:r>
        <w:t xml:space="preserve">2. Acceptance of Terms</w:t>
      </w:r>
    </w:p>
    <w:p>
      <w:pPr>
        <w:spacing w:after="160"/>
        <w:jc w:val="left"/>
      </w:pPr>
      <w:r>
        <w:rPr>
          <w:b w:val="false"/>
          <w:bCs w:val="false"/>
          <w:i w:val="false"/>
          <w:iCs w:val="false"/>
          <w:caps w:val="false"/>
          <w:color w:val="111111"/>
          <w:sz w:val="22"/>
          <w:szCs w:val="22"/>
        </w:rPr>
        <w:t xml:space="preserve">By accessing the Platform, placing an Order, or creating an account, you unconditionally accept these Terms, our Privacy Policy, Cookie Policy, and Return Policy (collectively, the "Agreement"). The Agreement is binding on you as an individual and, if applicable, the legal entity you represent. If you are accepting on behalf of a legal entity, you represent that you have authority to bind that entity.</w:t>
      </w:r>
    </w:p>
    <w:p>
      <w:pPr>
        <w:pBdr>
          <w:left w:val="thick" w:color="2E7D32" w:sz="12" w:space="8"/>
        </w:pBdr>
        <w:spacing w:after="120" w:before="100"/>
        <w:ind w:left="200"/>
      </w:pPr>
      <w:r>
        <w:rPr>
          <w:i/>
          <w:iCs/>
          <w:color w:val="555555"/>
          <w:sz w:val="20"/>
          <w:szCs w:val="20"/>
        </w:rPr>
        <w:t xml:space="preserve">Your continued use of the Platform after any amendment to these Terms constitutes acceptance of the amended Terms without reservation.</w:t>
      </w:r>
    </w:p>
    <w:p>
      <w:pPr>
        <w:spacing w:after="100"/>
      </w:pPr>
      <w:r>
        <w:t xml:space="preserve"/>
      </w:r>
    </w:p>
    <w:p>
      <w:pPr>
        <w:pStyle w:val="Heading1"/>
      </w:pPr>
      <w:r>
        <w:t xml:space="preserve">3. Eligibility and User Warranties</w:t>
      </w:r>
    </w:p>
    <w:p>
      <w:pPr>
        <w:spacing w:after="160"/>
        <w:jc w:val="left"/>
      </w:pPr>
      <w:r>
        <w:rPr>
          <w:b w:val="false"/>
          <w:bCs w:val="false"/>
          <w:i w:val="false"/>
          <w:iCs w:val="false"/>
          <w:caps w:val="false"/>
          <w:color w:val="111111"/>
          <w:sz w:val="22"/>
          <w:szCs w:val="22"/>
        </w:rPr>
        <w:t xml:space="preserve">By using the Platform, you irrevocably represent and warrant that:</w:t>
      </w:r>
    </w:p>
    <w:p>
      <w:pPr>
        <w:pStyle w:val="ListParagraph"/>
        <w:numPr>
          <w:ilvl w:val="0"/>
          <w:numId w:val="2"/>
        </w:numPr>
        <w:spacing w:after="80"/>
      </w:pPr>
      <w:r>
        <w:rPr>
          <w:sz w:val="22"/>
          <w:szCs w:val="22"/>
        </w:rPr>
        <w:t xml:space="preserve">You are at least 18 years of age and legally capable of entering into binding contracts under Kenyan law;</w:t>
      </w:r>
    </w:p>
    <w:p>
      <w:pPr>
        <w:pStyle w:val="ListParagraph"/>
        <w:numPr>
          <w:ilvl w:val="0"/>
          <w:numId w:val="2"/>
        </w:numPr>
        <w:spacing w:after="80"/>
      </w:pPr>
      <w:r>
        <w:rPr>
          <w:sz w:val="22"/>
          <w:szCs w:val="22"/>
        </w:rPr>
        <w:t xml:space="preserve">All information you provide is accurate, current, and complete, and you will keep it updated;</w:t>
      </w:r>
    </w:p>
    <w:p>
      <w:pPr>
        <w:pStyle w:val="ListParagraph"/>
        <w:numPr>
          <w:ilvl w:val="0"/>
          <w:numId w:val="2"/>
        </w:numPr>
        <w:spacing w:after="80"/>
      </w:pPr>
      <w:r>
        <w:rPr>
          <w:sz w:val="22"/>
          <w:szCs w:val="22"/>
        </w:rPr>
        <w:t xml:space="preserve">You are not accessing the Platform from a jurisdiction where such access is prohibited by law;</w:t>
      </w:r>
    </w:p>
    <w:p>
      <w:pPr>
        <w:pStyle w:val="ListParagraph"/>
        <w:numPr>
          <w:ilvl w:val="0"/>
          <w:numId w:val="2"/>
        </w:numPr>
        <w:spacing w:after="80"/>
      </w:pPr>
      <w:r>
        <w:rPr>
          <w:sz w:val="22"/>
          <w:szCs w:val="22"/>
        </w:rPr>
        <w:t xml:space="preserve">You are not subject to any legal prohibition on transacting with Kenyan businesses;</w:t>
      </w:r>
    </w:p>
    <w:p>
      <w:pPr>
        <w:pStyle w:val="ListParagraph"/>
        <w:numPr>
          <w:ilvl w:val="0"/>
          <w:numId w:val="2"/>
        </w:numPr>
        <w:spacing w:after="80"/>
      </w:pPr>
      <w:r>
        <w:rPr>
          <w:sz w:val="22"/>
          <w:szCs w:val="22"/>
        </w:rPr>
        <w:t xml:space="preserve">Your use of the Platform will at all times comply with these Terms and applicable law.</w:t>
      </w:r>
    </w:p>
    <w:p>
      <w:pPr>
        <w:spacing w:after="160"/>
        <w:jc w:val="left"/>
      </w:pPr>
      <w:r>
        <w:rPr>
          <w:b w:val="false"/>
          <w:bCs w:val="false"/>
          <w:i w:val="false"/>
          <w:iCs w:val="false"/>
          <w:caps w:val="false"/>
          <w:color w:val="111111"/>
          <w:sz w:val="22"/>
          <w:szCs w:val="22"/>
        </w:rPr>
        <w:t xml:space="preserve">Any breach of these warranties shall entitle Afams Ltd to immediately terminate your access and pursue all available legal remedies.</w:t>
      </w:r>
    </w:p>
    <w:p>
      <w:pPr>
        <w:spacing w:after="100"/>
      </w:pPr>
      <w:r>
        <w:t xml:space="preserve"/>
      </w:r>
    </w:p>
    <w:p>
      <w:pPr>
        <w:pStyle w:val="Heading1"/>
      </w:pPr>
      <w:r>
        <w:t xml:space="preserve">4. Platform Access and Account Security</w:t>
      </w:r>
    </w:p>
    <w:p>
      <w:pPr>
        <w:spacing w:after="160"/>
        <w:jc w:val="left"/>
      </w:pPr>
      <w:r>
        <w:rPr>
          <w:b w:val="false"/>
          <w:bCs w:val="false"/>
          <w:i w:val="false"/>
          <w:iCs w:val="false"/>
          <w:caps w:val="false"/>
          <w:color w:val="111111"/>
          <w:sz w:val="22"/>
          <w:szCs w:val="22"/>
        </w:rPr>
        <w:t xml:space="preserve">Afams Ltd grants you a limited, non-exclusive, non-transferable, revocable licence to access and use the Platform solely for legitimate personal or commercial purchasing purposes in accordance with these Terms.</w:t>
      </w:r>
    </w:p>
    <w:p>
      <w:pPr>
        <w:spacing w:after="160"/>
        <w:jc w:val="left"/>
      </w:pPr>
      <w:r>
        <w:rPr>
          <w:b w:val="false"/>
          <w:bCs w:val="false"/>
          <w:i w:val="false"/>
          <w:iCs w:val="false"/>
          <w:caps w:val="false"/>
          <w:color w:val="111111"/>
          <w:sz w:val="22"/>
          <w:szCs w:val="22"/>
        </w:rPr>
        <w:t xml:space="preserve">Afams Ltd reserves the right, without notice and without liability, to:</w:t>
      </w:r>
    </w:p>
    <w:p>
      <w:pPr>
        <w:pStyle w:val="ListParagraph"/>
        <w:numPr>
          <w:ilvl w:val="0"/>
          <w:numId w:val="2"/>
        </w:numPr>
        <w:spacing w:after="80"/>
      </w:pPr>
      <w:r>
        <w:rPr>
          <w:sz w:val="22"/>
          <w:szCs w:val="22"/>
        </w:rPr>
        <w:t xml:space="preserve">Suspend, restrict, or terminate your access to the Platform at any time;</w:t>
      </w:r>
    </w:p>
    <w:p>
      <w:pPr>
        <w:pStyle w:val="ListParagraph"/>
        <w:numPr>
          <w:ilvl w:val="0"/>
          <w:numId w:val="2"/>
        </w:numPr>
        <w:spacing w:after="80"/>
      </w:pPr>
      <w:r>
        <w:rPr>
          <w:sz w:val="22"/>
          <w:szCs w:val="22"/>
        </w:rPr>
        <w:t xml:space="preserve">Refuse service to any User at our sole discretion;</w:t>
      </w:r>
    </w:p>
    <w:p>
      <w:pPr>
        <w:pStyle w:val="ListParagraph"/>
        <w:numPr>
          <w:ilvl w:val="0"/>
          <w:numId w:val="2"/>
        </w:numPr>
        <w:spacing w:after="80"/>
      </w:pPr>
      <w:r>
        <w:rPr>
          <w:sz w:val="22"/>
          <w:szCs w:val="22"/>
        </w:rPr>
        <w:t xml:space="preserve">Cancel any Order that we reasonably suspect is fraudulent, abusive, or in violation of these Terms.</w:t>
      </w:r>
    </w:p>
    <w:p>
      <w:pPr>
        <w:spacing w:after="160"/>
        <w:jc w:val="left"/>
      </w:pPr>
      <w:r>
        <w:rPr>
          <w:b w:val="false"/>
          <w:bCs w:val="false"/>
          <w:i w:val="false"/>
          <w:iCs w:val="false"/>
          <w:caps w:val="false"/>
          <w:color w:val="111111"/>
          <w:sz w:val="22"/>
          <w:szCs w:val="22"/>
        </w:rPr>
        <w:t xml:space="preserve">You are solely responsible for maintaining the confidentiality of your account credentials. You accept full liability for all activities conducted through your account, whether authorised by you or not.</w:t>
      </w:r>
    </w:p>
    <w:p>
      <w:pPr>
        <w:spacing w:after="100"/>
      </w:pPr>
      <w:r>
        <w:t xml:space="preserve"/>
      </w:r>
    </w:p>
    <w:p>
      <w:pPr>
        <w:pStyle w:val="Heading1"/>
      </w:pPr>
      <w:r>
        <w:t xml:space="preserve">5. Products, Orders and Pricing</w:t>
      </w:r>
    </w:p>
    <w:p>
      <w:pPr>
        <w:pStyle w:val="Heading2"/>
      </w:pPr>
      <w:r>
        <w:t xml:space="preserve">5.1 Product Availability</w:t>
      </w:r>
    </w:p>
    <w:p>
      <w:pPr>
        <w:spacing w:after="160"/>
        <w:jc w:val="left"/>
      </w:pPr>
      <w:r>
        <w:rPr>
          <w:b w:val="false"/>
          <w:bCs w:val="false"/>
          <w:i w:val="false"/>
          <w:iCs w:val="false"/>
          <w:caps w:val="false"/>
          <w:color w:val="111111"/>
          <w:sz w:val="22"/>
          <w:szCs w:val="22"/>
        </w:rPr>
        <w:t xml:space="preserve">All Products are subject to availability. Afams Ltd makes no warranty that Products will be continuously available. We reserve the right to discontinue any Product at any time without prior notice or liability.</w:t>
      </w:r>
    </w:p>
    <w:p>
      <w:pPr>
        <w:pStyle w:val="Heading2"/>
      </w:pPr>
      <w:r>
        <w:t xml:space="preserve">5.2 Pricing and Errors</w:t>
      </w:r>
    </w:p>
    <w:p>
      <w:pPr>
        <w:spacing w:after="160"/>
        <w:jc w:val="left"/>
      </w:pPr>
      <w:r>
        <w:rPr>
          <w:b w:val="false"/>
          <w:bCs w:val="false"/>
          <w:i w:val="false"/>
          <w:iCs w:val="false"/>
          <w:caps w:val="false"/>
          <w:color w:val="111111"/>
          <w:sz w:val="22"/>
          <w:szCs w:val="22"/>
        </w:rPr>
        <w:t xml:space="preserve">All prices are in Kenyan Shillings (KES). Prices are subject to change without notice. In the event of a pricing error, Afams Ltd reserves the right to cancel the affected Order and issue a full refund. We shall not be liable for losses arising from reliance on an erroneously published price.</w:t>
      </w:r>
    </w:p>
    <w:p>
      <w:pPr>
        <w:pStyle w:val="Heading2"/>
      </w:pPr>
      <w:r>
        <w:t xml:space="preserve">5.3 Order Acceptance and Right to Refuse</w:t>
      </w:r>
    </w:p>
    <w:p>
      <w:pPr>
        <w:spacing w:after="160"/>
        <w:jc w:val="left"/>
      </w:pPr>
      <w:r>
        <w:rPr>
          <w:b w:val="false"/>
          <w:bCs w:val="false"/>
          <w:i w:val="false"/>
          <w:iCs w:val="false"/>
          <w:caps w:val="false"/>
          <w:color w:val="111111"/>
          <w:sz w:val="22"/>
          <w:szCs w:val="22"/>
        </w:rPr>
        <w:t xml:space="preserve">Submission of an Order constitutes an offer, not a contract. A binding contract is only formed upon our issuance of an Order confirmation email. Afams Ltd expressly reserves the right to decline any Order for any reason, including but not limited to suspected fraud, breach of these Terms, regulatory requirements, or stock limitations, and shall not be liable for any loss or inconvenience arising from such refusal.</w:t>
      </w:r>
    </w:p>
    <w:p>
      <w:pPr>
        <w:pStyle w:val="Heading2"/>
      </w:pPr>
      <w:r>
        <w:t xml:space="preserve">5.4 Payment Obligations and Chargebacks</w:t>
      </w:r>
    </w:p>
    <w:p>
      <w:pPr>
        <w:spacing w:after="160"/>
        <w:jc w:val="left"/>
      </w:pPr>
      <w:r>
        <w:rPr>
          <w:b w:val="false"/>
          <w:bCs w:val="false"/>
          <w:i w:val="false"/>
          <w:iCs w:val="false"/>
          <w:caps w:val="false"/>
          <w:color w:val="111111"/>
          <w:sz w:val="22"/>
          <w:szCs w:val="22"/>
        </w:rPr>
        <w:t xml:space="preserve">All payments must be made in full prior to Order processing. By submitting payment, you warrant that you are the authorised account holder. You agree not to initiate chargebacks, payment reversals, or disputes with your financial institution or payment provider in bad faith or without first attempting to resolve the matter with us at support@afams.co.ke. Fraudulent chargebacks may result in legal action for recovery of the full amount plus costs.</w:t>
      </w:r>
    </w:p>
    <w:p>
      <w:pPr>
        <w:spacing w:after="100"/>
      </w:pPr>
      <w:r>
        <w:t xml:space="preserve"/>
      </w:r>
    </w:p>
    <w:p>
      <w:pPr>
        <w:pStyle w:val="Heading1"/>
      </w:pPr>
      <w:r>
        <w:t xml:space="preserve">6. Delivery and Risk</w:t>
      </w:r>
    </w:p>
    <w:p>
      <w:pPr>
        <w:spacing w:after="160"/>
        <w:jc w:val="left"/>
      </w:pPr>
      <w:r>
        <w:rPr>
          <w:b w:val="false"/>
          <w:bCs w:val="false"/>
          <w:i w:val="false"/>
          <w:iCs w:val="false"/>
          <w:caps w:val="false"/>
          <w:color w:val="111111"/>
          <w:sz w:val="22"/>
          <w:szCs w:val="22"/>
        </w:rPr>
        <w:t xml:space="preserve">Delivery timelines are estimates only. Afams Ltd is not liable for delays caused by third-party courier services, Force Majeure Events, incorrect delivery information, or events outside our control. Risk in Products passes to the User on delivery. Title to Products passes to the User only upon receipt of full payment.</w:t>
      </w:r>
    </w:p>
    <w:p>
      <w:pPr>
        <w:spacing w:after="100"/>
      </w:pPr>
      <w:r>
        <w:t xml:space="preserve"/>
      </w:r>
    </w:p>
    <w:p>
      <w:pPr>
        <w:pStyle w:val="Heading1"/>
      </w:pPr>
      <w:r>
        <w:t xml:space="preserve">7. Intellectual Property Protection</w:t>
      </w:r>
    </w:p>
    <w:p>
      <w:pPr>
        <w:spacing w:after="160"/>
        <w:jc w:val="left"/>
      </w:pPr>
      <w:r>
        <w:rPr>
          <w:b w:val="false"/>
          <w:bCs w:val="false"/>
          <w:i w:val="false"/>
          <w:iCs w:val="false"/>
          <w:caps w:val="false"/>
          <w:color w:val="111111"/>
          <w:sz w:val="22"/>
          <w:szCs w:val="22"/>
        </w:rPr>
        <w:t xml:space="preserve">All Intellectual Property on the Platform is the exclusive property of Afams Ltd or its licensors. All rights are reserved. No licence, right, or interest in any Intellectual Property is granted to you except the limited access licence in Clause 4.</w:t>
      </w:r>
    </w:p>
    <w:p>
      <w:pPr>
        <w:spacing w:after="160"/>
        <w:jc w:val="left"/>
      </w:pPr>
      <w:r>
        <w:rPr>
          <w:b w:val="false"/>
          <w:bCs w:val="false"/>
          <w:i w:val="false"/>
          <w:iCs w:val="false"/>
          <w:caps w:val="false"/>
          <w:color w:val="111111"/>
          <w:sz w:val="22"/>
          <w:szCs w:val="22"/>
        </w:rPr>
        <w:t xml:space="preserve">You must not:</w:t>
      </w:r>
    </w:p>
    <w:p>
      <w:pPr>
        <w:pStyle w:val="ListParagraph"/>
        <w:numPr>
          <w:ilvl w:val="0"/>
          <w:numId w:val="2"/>
        </w:numPr>
        <w:spacing w:after="80"/>
      </w:pPr>
      <w:r>
        <w:rPr>
          <w:sz w:val="22"/>
          <w:szCs w:val="22"/>
        </w:rPr>
        <w:t xml:space="preserve">Copy, reproduce, republish, upload, broadcast, transmit, or distribute any Content without our prior written consent;</w:t>
      </w:r>
    </w:p>
    <w:p>
      <w:pPr>
        <w:pStyle w:val="ListParagraph"/>
        <w:numPr>
          <w:ilvl w:val="0"/>
          <w:numId w:val="2"/>
        </w:numPr>
        <w:spacing w:after="80"/>
      </w:pPr>
      <w:r>
        <w:rPr>
          <w:sz w:val="22"/>
          <w:szCs w:val="22"/>
        </w:rPr>
        <w:t xml:space="preserve">Use any Afams trade marks or branding in a manner likely to cause confusion or that is derogatory;</w:t>
      </w:r>
    </w:p>
    <w:p>
      <w:pPr>
        <w:pStyle w:val="ListParagraph"/>
        <w:numPr>
          <w:ilvl w:val="0"/>
          <w:numId w:val="2"/>
        </w:numPr>
        <w:spacing w:after="80"/>
      </w:pPr>
      <w:r>
        <w:rPr>
          <w:sz w:val="22"/>
          <w:szCs w:val="22"/>
        </w:rPr>
        <w:t xml:space="preserve">Reverse engineer, decompile, or extract any proprietary technology from the Platform;</w:t>
      </w:r>
    </w:p>
    <w:p>
      <w:pPr>
        <w:pStyle w:val="ListParagraph"/>
        <w:numPr>
          <w:ilvl w:val="0"/>
          <w:numId w:val="2"/>
        </w:numPr>
        <w:spacing w:after="80"/>
      </w:pPr>
      <w:r>
        <w:rPr>
          <w:sz w:val="22"/>
          <w:szCs w:val="22"/>
        </w:rPr>
        <w:t xml:space="preserve">Frame or mirror any part of the Platform without our written consent.</w:t>
      </w:r>
    </w:p>
    <w:p>
      <w:pPr>
        <w:spacing w:after="160"/>
        <w:jc w:val="left"/>
      </w:pPr>
      <w:r>
        <w:rPr>
          <w:b w:val="false"/>
          <w:bCs w:val="false"/>
          <w:i w:val="false"/>
          <w:iCs w:val="false"/>
          <w:caps w:val="false"/>
          <w:color w:val="111111"/>
          <w:sz w:val="22"/>
          <w:szCs w:val="22"/>
        </w:rPr>
        <w:t xml:space="preserve">Unauthorised use of Afams Ltd's Intellectual Property shall constitute infringement and will be pursued vigorously by Afams Ltd through all available civil and criminal remedies.</w:t>
      </w:r>
    </w:p>
    <w:p>
      <w:pPr>
        <w:spacing w:after="100"/>
      </w:pPr>
      <w:r>
        <w:t xml:space="preserve"/>
      </w:r>
    </w:p>
    <w:p>
      <w:pPr>
        <w:pStyle w:val="Heading1"/>
      </w:pPr>
      <w:r>
        <w:t xml:space="preserve">8. Prohibited Conduct and Platform Integrity</w:t>
      </w:r>
    </w:p>
    <w:p>
      <w:pPr>
        <w:spacing w:after="160"/>
        <w:jc w:val="left"/>
      </w:pPr>
      <w:r>
        <w:rPr>
          <w:b w:val="false"/>
          <w:bCs w:val="false"/>
          <w:i w:val="false"/>
          <w:iCs w:val="false"/>
          <w:caps w:val="false"/>
          <w:color w:val="111111"/>
          <w:sz w:val="22"/>
          <w:szCs w:val="22"/>
        </w:rPr>
        <w:t xml:space="preserve">The following conduct is strictly prohibited and may result in immediate account termination, civil proceedings, and/or reporting to law enforcement:</w:t>
      </w:r>
    </w:p>
    <w:p>
      <w:pPr>
        <w:pStyle w:val="ListParagraph"/>
        <w:numPr>
          <w:ilvl w:val="0"/>
          <w:numId w:val="2"/>
        </w:numPr>
        <w:spacing w:after="80"/>
      </w:pPr>
      <w:r>
        <w:rPr>
          <w:sz w:val="22"/>
          <w:szCs w:val="22"/>
        </w:rPr>
        <w:t xml:space="preserve">Fraudulent, deceptive, or misrepresentative activity of any kind;</w:t>
      </w:r>
    </w:p>
    <w:p>
      <w:pPr>
        <w:pStyle w:val="ListParagraph"/>
        <w:numPr>
          <w:ilvl w:val="0"/>
          <w:numId w:val="2"/>
        </w:numPr>
        <w:spacing w:after="80"/>
      </w:pPr>
      <w:r>
        <w:rPr>
          <w:sz w:val="22"/>
          <w:szCs w:val="22"/>
        </w:rPr>
        <w:t xml:space="preserve">Hacking, scraping, crawling, or reverse-engineering the Platform;</w:t>
      </w:r>
    </w:p>
    <w:p>
      <w:pPr>
        <w:pStyle w:val="ListParagraph"/>
        <w:numPr>
          <w:ilvl w:val="0"/>
          <w:numId w:val="2"/>
        </w:numPr>
        <w:spacing w:after="80"/>
      </w:pPr>
      <w:r>
        <w:rPr>
          <w:sz w:val="22"/>
          <w:szCs w:val="22"/>
        </w:rPr>
        <w:t xml:space="preserve">Introducing viruses, trojans, worms, or other malicious code;</w:t>
      </w:r>
    </w:p>
    <w:p>
      <w:pPr>
        <w:pStyle w:val="ListParagraph"/>
        <w:numPr>
          <w:ilvl w:val="0"/>
          <w:numId w:val="2"/>
        </w:numPr>
        <w:spacing w:after="80"/>
      </w:pPr>
      <w:r>
        <w:rPr>
          <w:sz w:val="22"/>
          <w:szCs w:val="22"/>
        </w:rPr>
        <w:t xml:space="preserve">Denial-of-service or distributed denial-of-service attacks;</w:t>
      </w:r>
    </w:p>
    <w:p>
      <w:pPr>
        <w:pStyle w:val="ListParagraph"/>
        <w:numPr>
          <w:ilvl w:val="0"/>
          <w:numId w:val="2"/>
        </w:numPr>
        <w:spacing w:after="80"/>
      </w:pPr>
      <w:r>
        <w:rPr>
          <w:sz w:val="22"/>
          <w:szCs w:val="22"/>
        </w:rPr>
        <w:t xml:space="preserve">Using automated tools to access, scrape, or monitor the Platform without written permission;</w:t>
      </w:r>
    </w:p>
    <w:p>
      <w:pPr>
        <w:pStyle w:val="ListParagraph"/>
        <w:numPr>
          <w:ilvl w:val="0"/>
          <w:numId w:val="2"/>
        </w:numPr>
        <w:spacing w:after="80"/>
      </w:pPr>
      <w:r>
        <w:rPr>
          <w:sz w:val="22"/>
          <w:szCs w:val="22"/>
        </w:rPr>
        <w:t xml:space="preserve">Circumventing any security, access control, or geo-restriction mechanism;</w:t>
      </w:r>
    </w:p>
    <w:p>
      <w:pPr>
        <w:pStyle w:val="ListParagraph"/>
        <w:numPr>
          <w:ilvl w:val="0"/>
          <w:numId w:val="2"/>
        </w:numPr>
        <w:spacing w:after="80"/>
      </w:pPr>
      <w:r>
        <w:rPr>
          <w:sz w:val="22"/>
          <w:szCs w:val="22"/>
        </w:rPr>
        <w:t xml:space="preserve">Reselling Platform access or services without express authorisation;</w:t>
      </w:r>
    </w:p>
    <w:p>
      <w:pPr>
        <w:pStyle w:val="ListParagraph"/>
        <w:numPr>
          <w:ilvl w:val="0"/>
          <w:numId w:val="2"/>
        </w:numPr>
        <w:spacing w:after="80"/>
      </w:pPr>
      <w:r>
        <w:rPr>
          <w:sz w:val="22"/>
          <w:szCs w:val="22"/>
        </w:rPr>
        <w:t xml:space="preserve">Engaging in any activity that could expose Afams to legal or regulatory liability.</w:t>
      </w:r>
    </w:p>
    <w:p>
      <w:pPr>
        <w:spacing w:after="100"/>
      </w:pPr>
      <w:r>
        <w:t xml:space="preserve"/>
      </w:r>
    </w:p>
    <w:p>
      <w:pPr>
        <w:pStyle w:val="Heading1"/>
      </w:pPr>
      <w:r>
        <w:t xml:space="preserve">9. Warranties and Representations by User</w:t>
      </w:r>
    </w:p>
    <w:p>
      <w:pPr>
        <w:spacing w:after="160"/>
        <w:jc w:val="left"/>
      </w:pPr>
      <w:r>
        <w:rPr>
          <w:b w:val="false"/>
          <w:bCs w:val="false"/>
          <w:i w:val="false"/>
          <w:iCs w:val="false"/>
          <w:caps w:val="false"/>
          <w:color w:val="111111"/>
          <w:sz w:val="22"/>
          <w:szCs w:val="22"/>
        </w:rPr>
        <w:t xml:space="preserve">You expressly represent, warrant, and covenant that:</w:t>
      </w:r>
    </w:p>
    <w:p>
      <w:pPr>
        <w:pStyle w:val="ListParagraph"/>
        <w:numPr>
          <w:ilvl w:val="0"/>
          <w:numId w:val="2"/>
        </w:numPr>
        <w:spacing w:after="80"/>
      </w:pPr>
      <w:r>
        <w:rPr>
          <w:sz w:val="22"/>
          <w:szCs w:val="22"/>
        </w:rPr>
        <w:t xml:space="preserve">All information and documentation you provide to us is truthful, accurate, and not misleading;</w:t>
      </w:r>
    </w:p>
    <w:p>
      <w:pPr>
        <w:pStyle w:val="ListParagraph"/>
        <w:numPr>
          <w:ilvl w:val="0"/>
          <w:numId w:val="2"/>
        </w:numPr>
        <w:spacing w:after="80"/>
      </w:pPr>
      <w:r>
        <w:rPr>
          <w:sz w:val="22"/>
          <w:szCs w:val="22"/>
        </w:rPr>
        <w:t xml:space="preserve">You will not use the Platform for money laundering, financing of terrorism, or any other unlawful financial activity;</w:t>
      </w:r>
    </w:p>
    <w:p>
      <w:pPr>
        <w:pStyle w:val="ListParagraph"/>
        <w:numPr>
          <w:ilvl w:val="0"/>
          <w:numId w:val="2"/>
        </w:numPr>
        <w:spacing w:after="80"/>
      </w:pPr>
      <w:r>
        <w:rPr>
          <w:sz w:val="22"/>
          <w:szCs w:val="22"/>
        </w:rPr>
        <w:t xml:space="preserve">You have not been convicted of a crime involving dishonesty, fraud, or breach of trust;</w:t>
      </w:r>
    </w:p>
    <w:p>
      <w:pPr>
        <w:pStyle w:val="ListParagraph"/>
        <w:numPr>
          <w:ilvl w:val="0"/>
          <w:numId w:val="2"/>
        </w:numPr>
        <w:spacing w:after="80"/>
      </w:pPr>
      <w:r>
        <w:rPr>
          <w:sz w:val="22"/>
          <w:szCs w:val="22"/>
        </w:rPr>
        <w:t xml:space="preserve">You will promptly notify us of any security breach or unauthorised use of your account.</w:t>
      </w:r>
    </w:p>
    <w:p>
      <w:pPr>
        <w:spacing w:after="160"/>
        <w:jc w:val="left"/>
      </w:pPr>
      <w:r>
        <w:rPr>
          <w:b w:val="false"/>
          <w:bCs w:val="false"/>
          <w:i w:val="false"/>
          <w:iCs w:val="false"/>
          <w:caps w:val="false"/>
          <w:color w:val="111111"/>
          <w:sz w:val="22"/>
          <w:szCs w:val="22"/>
        </w:rPr>
        <w:t xml:space="preserve">Breach of any of the above warranties constitutes a material breach of the Agreement entitling Afams Ltd to terminate your access forthwith and seek full indemnification for all resulting losses.</w:t>
      </w:r>
    </w:p>
    <w:p>
      <w:pPr>
        <w:spacing w:after="100"/>
      </w:pPr>
      <w:r>
        <w:t xml:space="preserve"/>
      </w:r>
    </w:p>
    <w:p>
      <w:pPr>
        <w:pStyle w:val="Heading1"/>
      </w:pPr>
      <w:r>
        <w:t xml:space="preserve">10. Disclaimer of Warranties by Afams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THE PLATFORM AND ALL PRODUCTS ARE PROVIDED 'AS IS' AND 'AS AVAILABLE'. TO THE FULLEST EXTENT PERMITTED BY LAW, AFAMS LTD MAKES NO WARRANTIES, EXPRESS OR IMPLIED, INCLUDING BUT NOT LIMITED TO IMPLIED WARRANTIES OF MERCHANTABILITY, FITNESS FOR A PARTICULAR PURPOSE, NON-INFRINGEMENT, OR UNINTERRUPTED, ERROR-FREE OPERATION.</w:t>
      </w:r>
    </w:p>
    <w:p>
      <w:pPr>
        <w:spacing w:after="160"/>
        <w:jc w:val="left"/>
      </w:pPr>
      <w:r>
        <w:rPr>
          <w:b w:val="false"/>
          <w:bCs w:val="false"/>
          <w:i w:val="false"/>
          <w:iCs w:val="false"/>
          <w:caps w:val="false"/>
          <w:color w:val="111111"/>
          <w:sz w:val="22"/>
          <w:szCs w:val="22"/>
        </w:rPr>
        <w:t xml:space="preserve">Afams Ltd does not warrant that:</w:t>
      </w:r>
    </w:p>
    <w:p>
      <w:pPr>
        <w:pStyle w:val="ListParagraph"/>
        <w:numPr>
          <w:ilvl w:val="0"/>
          <w:numId w:val="2"/>
        </w:numPr>
        <w:spacing w:after="80"/>
      </w:pPr>
      <w:r>
        <w:rPr>
          <w:sz w:val="22"/>
          <w:szCs w:val="22"/>
        </w:rPr>
        <w:t xml:space="preserve">The Platform will be secure, uninterrupted, or free from errors, bugs, or viruses;</w:t>
      </w:r>
    </w:p>
    <w:p>
      <w:pPr>
        <w:pStyle w:val="ListParagraph"/>
        <w:numPr>
          <w:ilvl w:val="0"/>
          <w:numId w:val="2"/>
        </w:numPr>
        <w:spacing w:after="80"/>
      </w:pPr>
      <w:r>
        <w:rPr>
          <w:sz w:val="22"/>
          <w:szCs w:val="22"/>
        </w:rPr>
        <w:t xml:space="preserve">Any information on the Platform is accurate, complete, reliable, or current;</w:t>
      </w:r>
    </w:p>
    <w:p>
      <w:pPr>
        <w:pStyle w:val="ListParagraph"/>
        <w:numPr>
          <w:ilvl w:val="0"/>
          <w:numId w:val="2"/>
        </w:numPr>
        <w:spacing w:after="80"/>
      </w:pPr>
      <w:r>
        <w:rPr>
          <w:sz w:val="22"/>
          <w:szCs w:val="22"/>
        </w:rPr>
        <w:t xml:space="preserve">Any defects in the Platform will be corrected;</w:t>
      </w:r>
    </w:p>
    <w:p>
      <w:pPr>
        <w:pStyle w:val="ListParagraph"/>
        <w:numPr>
          <w:ilvl w:val="0"/>
          <w:numId w:val="2"/>
        </w:numPr>
        <w:spacing w:after="80"/>
      </w:pPr>
      <w:r>
        <w:rPr>
          <w:sz w:val="22"/>
          <w:szCs w:val="22"/>
        </w:rPr>
        <w:t xml:space="preserve">The Platform is compatible with your device or software.</w:t>
      </w:r>
    </w:p>
    <w:p>
      <w:pPr>
        <w:spacing w:after="100"/>
      </w:pPr>
      <w:r>
        <w:t xml:space="preserve"/>
      </w:r>
    </w:p>
    <w:p>
      <w:pPr>
        <w:pStyle w:val="Heading2"/>
      </w:pPr>
      <w:r>
        <w:t xml:space="preserve">Absolute Limitation of Liability</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READ THIS SECTION CAREFULLY. IT SIGNIFICANTLY LIMITS AFAMS LTD'S LIABILITY TO YOU.</w:t>
      </w:r>
    </w:p>
    <w:p>
      <w:pPr>
        <w:spacing w:after="100"/>
      </w:pPr>
      <w:r>
        <w:t xml:space="preserve"/>
      </w:r>
    </w:p>
    <w:p>
      <w:pPr>
        <w:spacing w:after="160"/>
        <w:jc w:val="left"/>
      </w:pPr>
      <w:r>
        <w:rPr>
          <w:b w:val="false"/>
          <w:bCs w:val="false"/>
          <w:i w:val="false"/>
          <w:iCs w:val="false"/>
          <w:caps w:val="false"/>
          <w:color w:val="111111"/>
          <w:sz w:val="22"/>
          <w:szCs w:val="22"/>
        </w:rPr>
        <w:t xml:space="preserve">To the fullest extent permitted by applicable Kenyan and international law, the aggregate total liability of Afams Ltd, its directors, shareholders, officers, employees, agents, contractors, and affiliates ("Afams Parties") to you for any and all claims arising from or in connection with use of the Platform, our Products, or our services, howsoever arising (including in contract, tort, negligence, breach of statutory duty, or otherwise), shall NOT exceed:</w:t>
      </w:r>
    </w:p>
    <w:p>
      <w:pPr>
        <w:pStyle w:val="ListParagraph"/>
        <w:numPr>
          <w:ilvl w:val="0"/>
          <w:numId w:val="2"/>
        </w:numPr>
        <w:spacing w:after="80"/>
      </w:pPr>
      <w:r>
        <w:rPr>
          <w:sz w:val="22"/>
          <w:szCs w:val="22"/>
        </w:rPr>
        <w:t xml:space="preserve">In the case of a product purchase: the amount actually paid by you for the specific Product giving rise to the claim;</w:t>
      </w:r>
    </w:p>
    <w:p>
      <w:pPr>
        <w:pStyle w:val="ListParagraph"/>
        <w:numPr>
          <w:ilvl w:val="0"/>
          <w:numId w:val="2"/>
        </w:numPr>
        <w:spacing w:after="80"/>
      </w:pPr>
      <w:r>
        <w:rPr>
          <w:sz w:val="22"/>
          <w:szCs w:val="22"/>
        </w:rPr>
        <w:t xml:space="preserve">In all other cases: the lesser of KES 5,000 or the total amount paid by you to Afams in the 90 days preceding the event giving rise to the claim.</w:t>
      </w:r>
    </w:p>
    <w:p>
      <w:pPr>
        <w:spacing w:after="100"/>
      </w:pPr>
      <w:r>
        <w:t xml:space="preserve"/>
      </w:r>
    </w:p>
    <w:p>
      <w:pPr>
        <w:spacing w:after="160"/>
        <w:jc w:val="left"/>
      </w:pPr>
      <w:r>
        <w:rPr>
          <w:b w:val="false"/>
          <w:bCs w:val="false"/>
          <w:i w:val="false"/>
          <w:iCs w:val="false"/>
          <w:caps w:val="false"/>
          <w:color w:val="111111"/>
          <w:sz w:val="22"/>
          <w:szCs w:val="22"/>
        </w:rPr>
        <w:t xml:space="preserve">Under no circumstances shall the Afams Parties be liable for:</w:t>
      </w:r>
    </w:p>
    <w:p>
      <w:pPr>
        <w:pStyle w:val="ListParagraph"/>
        <w:numPr>
          <w:ilvl w:val="0"/>
          <w:numId w:val="2"/>
        </w:numPr>
        <w:spacing w:after="80"/>
      </w:pPr>
      <w:r>
        <w:rPr>
          <w:sz w:val="22"/>
          <w:szCs w:val="22"/>
        </w:rPr>
        <w:t xml:space="preserve">Loss of profits, revenue, business, or anticipated savings;</w:t>
      </w:r>
    </w:p>
    <w:p>
      <w:pPr>
        <w:pStyle w:val="ListParagraph"/>
        <w:numPr>
          <w:ilvl w:val="0"/>
          <w:numId w:val="2"/>
        </w:numPr>
        <w:spacing w:after="80"/>
      </w:pPr>
      <w:r>
        <w:rPr>
          <w:sz w:val="22"/>
          <w:szCs w:val="22"/>
        </w:rPr>
        <w:t xml:space="preserve">Loss of data, goodwill, or reputation;</w:t>
      </w:r>
    </w:p>
    <w:p>
      <w:pPr>
        <w:pStyle w:val="ListParagraph"/>
        <w:numPr>
          <w:ilvl w:val="0"/>
          <w:numId w:val="2"/>
        </w:numPr>
        <w:spacing w:after="80"/>
      </w:pPr>
      <w:r>
        <w:rPr>
          <w:sz w:val="22"/>
          <w:szCs w:val="22"/>
        </w:rPr>
        <w:t xml:space="preserve">Business interruption or operational downtime;</w:t>
      </w:r>
    </w:p>
    <w:p>
      <w:pPr>
        <w:pStyle w:val="ListParagraph"/>
        <w:numPr>
          <w:ilvl w:val="0"/>
          <w:numId w:val="2"/>
        </w:numPr>
        <w:spacing w:after="80"/>
      </w:pPr>
      <w:r>
        <w:rPr>
          <w:sz w:val="22"/>
          <w:szCs w:val="22"/>
        </w:rPr>
        <w:t xml:space="preserve">Indirect, incidental, special, consequential, punitive, or exemplary damages;</w:t>
      </w:r>
    </w:p>
    <w:p>
      <w:pPr>
        <w:pStyle w:val="ListParagraph"/>
        <w:numPr>
          <w:ilvl w:val="0"/>
          <w:numId w:val="2"/>
        </w:numPr>
        <w:spacing w:after="80"/>
      </w:pPr>
      <w:r>
        <w:rPr>
          <w:sz w:val="22"/>
          <w:szCs w:val="22"/>
        </w:rPr>
        <w:t xml:space="preserve">Any loss arising from your reliance on information published on the Platform;</w:t>
      </w:r>
    </w:p>
    <w:p>
      <w:pPr>
        <w:pStyle w:val="ListParagraph"/>
        <w:numPr>
          <w:ilvl w:val="0"/>
          <w:numId w:val="2"/>
        </w:numPr>
        <w:spacing w:after="80"/>
      </w:pPr>
      <w:r>
        <w:rPr>
          <w:sz w:val="22"/>
          <w:szCs w:val="22"/>
        </w:rPr>
        <w:t xml:space="preserve">Losses caused by Force Majeure Events as defined herein;</w:t>
      </w:r>
    </w:p>
    <w:p>
      <w:pPr>
        <w:pStyle w:val="ListParagraph"/>
        <w:numPr>
          <w:ilvl w:val="0"/>
          <w:numId w:val="2"/>
        </w:numPr>
        <w:spacing w:after="80"/>
      </w:pPr>
      <w:r>
        <w:rPr>
          <w:sz w:val="22"/>
          <w:szCs w:val="22"/>
        </w:rPr>
        <w:t xml:space="preserve">Any loss arising from actions or omissions of third-party payment processors, delivery partners, or other service providers;</w:t>
      </w:r>
    </w:p>
    <w:p>
      <w:pPr>
        <w:pStyle w:val="ListParagraph"/>
        <w:numPr>
          <w:ilvl w:val="0"/>
          <w:numId w:val="2"/>
        </w:numPr>
        <w:spacing w:after="80"/>
      </w:pPr>
      <w:r>
        <w:rPr>
          <w:sz w:val="22"/>
          <w:szCs w:val="22"/>
        </w:rPr>
        <w:t xml:space="preserve">Any claim arising more than 12 months after the date the cause of action arose.</w:t>
      </w:r>
    </w:p>
    <w:p>
      <w:pPr>
        <w:pBdr>
          <w:left w:val="thick" w:color="2E7D32" w:sz="12" w:space="8"/>
        </w:pBdr>
        <w:spacing w:after="120" w:before="100"/>
        <w:ind w:left="200"/>
      </w:pPr>
      <w:r>
        <w:rPr>
          <w:i/>
          <w:iCs/>
          <w:color w:val="555555"/>
          <w:sz w:val="20"/>
          <w:szCs w:val="20"/>
        </w:rPr>
        <w:t xml:space="preserve">Nothing in this clause limits our liability for death or personal injury caused by our negligence, or for fraud or fraudulent misrepresentation, to the extent such limitation is prohibited by Kenyan law.</w:t>
      </w:r>
    </w:p>
    <w:p>
      <w:pPr>
        <w:spacing w:after="100"/>
      </w:pPr>
      <w:r>
        <w:t xml:space="preserve"/>
      </w:r>
    </w:p>
    <w:p>
      <w:pPr>
        <w:pStyle w:val="Heading2"/>
      </w:pPr>
      <w:r>
        <w:t xml:space="preserve">Indemnification and Hold Harmless</w:t>
      </w:r>
    </w:p>
    <w:p>
      <w:pPr>
        <w:spacing w:after="160"/>
        <w:jc w:val="left"/>
      </w:pPr>
      <w:r>
        <w:rPr>
          <w:b w:val="false"/>
          <w:bCs w:val="false"/>
          <w:i w:val="false"/>
          <w:iCs w:val="false"/>
          <w:caps w:val="false"/>
          <w:color w:val="111111"/>
          <w:sz w:val="22"/>
          <w:szCs w:val="22"/>
        </w:rPr>
        <w:t xml:space="preserve">You ("User") shall fully indemnify, defend, and hold harmless Afams Ltd and all Afams Parties from and against any and all claims, demands, actions, proceedings, losses, liabilities, damages, costs, and expenses (including full legal fees on an attorney-client basis) arising from or in connection with:</w:t>
      </w:r>
    </w:p>
    <w:p>
      <w:pPr>
        <w:pStyle w:val="ListParagraph"/>
        <w:numPr>
          <w:ilvl w:val="0"/>
          <w:numId w:val="2"/>
        </w:numPr>
        <w:spacing w:after="80"/>
      </w:pPr>
      <w:r>
        <w:rPr>
          <w:sz w:val="22"/>
          <w:szCs w:val="22"/>
        </w:rPr>
        <w:t xml:space="preserve">Your access to or use of the Platform or our Products in violation of these terms;</w:t>
      </w:r>
    </w:p>
    <w:p>
      <w:pPr>
        <w:pStyle w:val="ListParagraph"/>
        <w:numPr>
          <w:ilvl w:val="0"/>
          <w:numId w:val="2"/>
        </w:numPr>
        <w:spacing w:after="80"/>
      </w:pPr>
      <w:r>
        <w:rPr>
          <w:sz w:val="22"/>
          <w:szCs w:val="22"/>
        </w:rPr>
        <w:t xml:space="preserve">Any content you submit, post, or transmit through the Platform;</w:t>
      </w:r>
    </w:p>
    <w:p>
      <w:pPr>
        <w:pStyle w:val="ListParagraph"/>
        <w:numPr>
          <w:ilvl w:val="0"/>
          <w:numId w:val="2"/>
        </w:numPr>
        <w:spacing w:after="80"/>
      </w:pPr>
      <w:r>
        <w:rPr>
          <w:sz w:val="22"/>
          <w:szCs w:val="22"/>
        </w:rPr>
        <w:t xml:space="preserve">Your breach of any representation, warranty, or obligation under these terms;</w:t>
      </w:r>
    </w:p>
    <w:p>
      <w:pPr>
        <w:pStyle w:val="ListParagraph"/>
        <w:numPr>
          <w:ilvl w:val="0"/>
          <w:numId w:val="2"/>
        </w:numPr>
        <w:spacing w:after="80"/>
      </w:pPr>
      <w:r>
        <w:rPr>
          <w:sz w:val="22"/>
          <w:szCs w:val="22"/>
        </w:rPr>
        <w:t xml:space="preserve">Your violation of any applicable law, regulation, or third-party right;</w:t>
      </w:r>
    </w:p>
    <w:p>
      <w:pPr>
        <w:pStyle w:val="ListParagraph"/>
        <w:numPr>
          <w:ilvl w:val="0"/>
          <w:numId w:val="2"/>
        </w:numPr>
        <w:spacing w:after="80"/>
      </w:pPr>
      <w:r>
        <w:rPr>
          <w:sz w:val="22"/>
          <w:szCs w:val="22"/>
        </w:rPr>
        <w:t xml:space="preserve">Any claim by a third party relating to your actions or conduct;</w:t>
      </w:r>
    </w:p>
    <w:p>
      <w:pPr>
        <w:pStyle w:val="ListParagraph"/>
        <w:numPr>
          <w:ilvl w:val="0"/>
          <w:numId w:val="2"/>
        </w:numPr>
        <w:spacing w:after="80"/>
      </w:pPr>
      <w:r>
        <w:rPr>
          <w:sz w:val="22"/>
          <w:szCs w:val="22"/>
        </w:rPr>
        <w:t xml:space="preserve">Fraud, misrepresentation, or wilful misconduct on your part.</w:t>
      </w:r>
    </w:p>
    <w:p>
      <w:pPr>
        <w:spacing w:after="160"/>
        <w:jc w:val="left"/>
      </w:pPr>
      <w:r>
        <w:rPr>
          <w:b w:val="false"/>
          <w:bCs w:val="false"/>
          <w:i w:val="false"/>
          <w:iCs w:val="false"/>
          <w:caps w:val="false"/>
          <w:color w:val="111111"/>
          <w:sz w:val="22"/>
          <w:szCs w:val="22"/>
        </w:rPr>
        <w:t xml:space="preserve">Afams Ltd reserves the right, at its own expense, to assume exclusive defence and control of any matter subject to indemnification by you, in which event you shall cooperate fully with Afams Ltd in asserting any available defence.</w:t>
      </w:r>
    </w:p>
    <w:p>
      <w:pPr>
        <w:spacing w:after="100"/>
      </w:pPr>
      <w:r>
        <w:t xml:space="preserve"/>
      </w:r>
    </w:p>
    <w:p>
      <w:pPr>
        <w:pStyle w:val="Heading2"/>
      </w:pPr>
      <w:r>
        <w:t xml:space="preserve">Force Majeure</w:t>
      </w:r>
    </w:p>
    <w:p>
      <w:pPr>
        <w:spacing w:after="160"/>
        <w:jc w:val="left"/>
      </w:pPr>
      <w:r>
        <w:rPr>
          <w:b w:val="false"/>
          <w:bCs w:val="false"/>
          <w:i w:val="false"/>
          <w:iCs w:val="false"/>
          <w:caps w:val="false"/>
          <w:color w:val="111111"/>
          <w:sz w:val="22"/>
          <w:szCs w:val="22"/>
        </w:rPr>
        <w:t xml:space="preserve">Afams Ltd shall not be liable for any failure or delay in performing its obligations where such failure or delay results from any cause that is beyond our reasonable control. Force Majeure Events include, without limitation:</w:t>
      </w:r>
    </w:p>
    <w:p>
      <w:pPr>
        <w:pStyle w:val="ListParagraph"/>
        <w:numPr>
          <w:ilvl w:val="0"/>
          <w:numId w:val="2"/>
        </w:numPr>
        <w:spacing w:after="80"/>
      </w:pPr>
      <w:r>
        <w:rPr>
          <w:sz w:val="22"/>
          <w:szCs w:val="22"/>
        </w:rPr>
        <w:t xml:space="preserve">Acts of God, including floods, fires, earthquakes, storms, or other natural disasters;</w:t>
      </w:r>
    </w:p>
    <w:p>
      <w:pPr>
        <w:pStyle w:val="ListParagraph"/>
        <w:numPr>
          <w:ilvl w:val="0"/>
          <w:numId w:val="2"/>
        </w:numPr>
        <w:spacing w:after="80"/>
      </w:pPr>
      <w:r>
        <w:rPr>
          <w:sz w:val="22"/>
          <w:szCs w:val="22"/>
        </w:rPr>
        <w:t xml:space="preserve">Acts of terrorism, civil unrest, war, or government-imposed restrictions;</w:t>
      </w:r>
    </w:p>
    <w:p>
      <w:pPr>
        <w:pStyle w:val="ListParagraph"/>
        <w:numPr>
          <w:ilvl w:val="0"/>
          <w:numId w:val="2"/>
        </w:numPr>
        <w:spacing w:after="80"/>
      </w:pPr>
      <w:r>
        <w:rPr>
          <w:sz w:val="22"/>
          <w:szCs w:val="22"/>
        </w:rPr>
        <w:t xml:space="preserve">Epidemics, pandemics, or public health emergencies;</w:t>
      </w:r>
    </w:p>
    <w:p>
      <w:pPr>
        <w:pStyle w:val="ListParagraph"/>
        <w:numPr>
          <w:ilvl w:val="0"/>
          <w:numId w:val="2"/>
        </w:numPr>
        <w:spacing w:after="80"/>
      </w:pPr>
      <w:r>
        <w:rPr>
          <w:sz w:val="22"/>
          <w:szCs w:val="22"/>
        </w:rPr>
        <w:t xml:space="preserve">Failures or disruptions of telecommunications networks, power grids, the internet, or third-party platforms;</w:t>
      </w:r>
    </w:p>
    <w:p>
      <w:pPr>
        <w:pStyle w:val="ListParagraph"/>
        <w:numPr>
          <w:ilvl w:val="0"/>
          <w:numId w:val="2"/>
        </w:numPr>
        <w:spacing w:after="80"/>
      </w:pPr>
      <w:r>
        <w:rPr>
          <w:sz w:val="22"/>
          <w:szCs w:val="22"/>
        </w:rPr>
        <w:t xml:space="preserve">Industrial disputes, labour strikes, or lockouts (whether involving our staff or not);</w:t>
      </w:r>
    </w:p>
    <w:p>
      <w:pPr>
        <w:pStyle w:val="ListParagraph"/>
        <w:numPr>
          <w:ilvl w:val="0"/>
          <w:numId w:val="2"/>
        </w:numPr>
        <w:spacing w:after="80"/>
      </w:pPr>
      <w:r>
        <w:rPr>
          <w:sz w:val="22"/>
          <w:szCs w:val="22"/>
        </w:rPr>
        <w:t xml:space="preserve">Currency controls, import/export restrictions, or regulatory interventions by governmental authorities;</w:t>
      </w:r>
    </w:p>
    <w:p>
      <w:pPr>
        <w:pStyle w:val="ListParagraph"/>
        <w:numPr>
          <w:ilvl w:val="0"/>
          <w:numId w:val="2"/>
        </w:numPr>
        <w:spacing w:after="80"/>
      </w:pPr>
      <w:r>
        <w:rPr>
          <w:sz w:val="22"/>
          <w:szCs w:val="22"/>
        </w:rPr>
        <w:t xml:space="preserve">Failure of third-party service providers including payment processors, logistics partners, or cloud infrastructure providers.</w:t>
      </w:r>
    </w:p>
    <w:p>
      <w:pPr>
        <w:spacing w:after="160"/>
        <w:jc w:val="left"/>
      </w:pPr>
      <w:r>
        <w:rPr>
          <w:b w:val="false"/>
          <w:bCs w:val="false"/>
          <w:i w:val="false"/>
          <w:iCs w:val="false"/>
          <w:caps w:val="false"/>
          <w:color w:val="111111"/>
          <w:sz w:val="22"/>
          <w:szCs w:val="22"/>
        </w:rPr>
        <w:t xml:space="preserve">In the event of a Force Majeure Event, Afams Ltd will notify you as soon as reasonably practicable. Our obligations shall be suspended for the duration of the Force Majeure Event without any liability to you. If the Force Majeure Event continues for more than 60 days, Afams Ltd may, at its sole discretion, terminate the affected agreement or transaction with no liability other than a refund of amounts paid for undelivered Products or services, where applicable.</w:t>
      </w:r>
    </w:p>
    <w:p>
      <w:pPr>
        <w:spacing w:after="100"/>
      </w:pPr>
      <w:r>
        <w:t xml:space="preserve"/>
      </w:r>
    </w:p>
    <w:p>
      <w:pPr>
        <w:pStyle w:val="Heading1"/>
      </w:pPr>
      <w:r>
        <w:t xml:space="preserve">Governing Law, Dispute Resolution and Jurisdiction</w:t>
      </w:r>
    </w:p>
    <w:p>
      <w:pPr>
        <w:spacing w:after="160"/>
        <w:jc w:val="left"/>
      </w:pPr>
      <w:r>
        <w:rPr>
          <w:b w:val="false"/>
          <w:bCs w:val="false"/>
          <w:i w:val="false"/>
          <w:iCs w:val="false"/>
          <w:caps w:val="false"/>
          <w:color w:val="111111"/>
          <w:sz w:val="22"/>
          <w:szCs w:val="22"/>
        </w:rPr>
        <w:t xml:space="preserve">These terms, and any dispute or claim (including non-contractual disputes or claims) arising out of or in connection with them or their subject matter or formation, shall be governed by and construed exclusively in accordance with the laws of the Republic of Kenya.</w:t>
      </w:r>
    </w:p>
    <w:p>
      <w:pPr>
        <w:spacing w:after="100"/>
      </w:pPr>
      <w:r>
        <w:t xml:space="preserve"/>
      </w:r>
    </w:p>
    <w:p>
      <w:pPr>
        <w:pStyle w:val="Heading2"/>
      </w:pPr>
      <w:r>
        <w:t xml:space="preserve">Mandatory Pre-Litigation Notice</w:t>
      </w:r>
    </w:p>
    <w:p>
      <w:pPr>
        <w:spacing w:after="160"/>
        <w:jc w:val="left"/>
      </w:pPr>
      <w:r>
        <w:rPr>
          <w:b w:val="false"/>
          <w:bCs w:val="false"/>
          <w:i w:val="false"/>
          <w:iCs w:val="false"/>
          <w:caps w:val="false"/>
          <w:color w:val="111111"/>
          <w:sz w:val="22"/>
          <w:szCs w:val="22"/>
        </w:rPr>
        <w:t xml:space="preserve">Before initiating any formal legal proceedings, the complaining party must send Afams Ltd written notice at legal@afams.co.ke identifying the dispute in detail and the relief sought. Afams Ltd shall have 30 days to respond and attempt resolution in good faith. Failure to comply with this notice requirement shall render any subsequent legal proceedings procedurally premature and may result in an adverse costs order.</w:t>
      </w:r>
    </w:p>
    <w:p>
      <w:pPr>
        <w:pStyle w:val="Heading2"/>
      </w:pPr>
      <w:r>
        <w:t xml:space="preserve">Binding Arbitration</w:t>
      </w:r>
    </w:p>
    <w:p>
      <w:pPr>
        <w:spacing w:after="160"/>
        <w:jc w:val="left"/>
      </w:pPr>
      <w:r>
        <w:rPr>
          <w:b w:val="false"/>
          <w:bCs w:val="false"/>
          <w:i w:val="false"/>
          <w:iCs w:val="false"/>
          <w:caps w:val="false"/>
          <w:color w:val="111111"/>
          <w:sz w:val="22"/>
          <w:szCs w:val="22"/>
        </w:rPr>
        <w:t xml:space="preserve">If a dispute is not resolved within 30 days of the pre-litigation notice, both parties agree to submit the dispute to binding arbitration administered in Nairobi, Kenya, under the Nairobi Centre for International Arbitration (NCIA) Rules in force at the time of the dispute. The arbitral tribunal shall consist of one arbitrator appointed by mutual agreement or, failing agreement, by the NCIA. The arbitration shall be conducted in English. The arbitral award shall be final and binding on both parties and may be enforced in any court of competent jurisdiction.</w:t>
      </w:r>
    </w:p>
    <w:p>
      <w:pPr>
        <w:pStyle w:val="Heading2"/>
      </w:pPr>
      <w:r>
        <w:t xml:space="preserve">Waiver of Class and Collective Actions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You waive any right to bring claims against Afams Ltd on a class, collective, consolidated, or representative basis. All claims must be brought on an individual basis only.</w:t>
      </w:r>
    </w:p>
    <w:p>
      <w:pPr>
        <w:pStyle w:val="Heading2"/>
      </w:pPr>
      <w:r>
        <w:t xml:space="preserve">Jurisdiction</w:t>
      </w:r>
    </w:p>
    <w:p>
      <w:pPr>
        <w:spacing w:after="160"/>
        <w:jc w:val="left"/>
      </w:pPr>
      <w:r>
        <w:rPr>
          <w:b w:val="false"/>
          <w:bCs w:val="false"/>
          <w:i w:val="false"/>
          <w:iCs w:val="false"/>
          <w:caps w:val="false"/>
          <w:color w:val="111111"/>
          <w:sz w:val="22"/>
          <w:szCs w:val="22"/>
        </w:rPr>
        <w:t xml:space="preserve">Notwithstanding the arbitration clause, Afams Ltd reserves the right to seek urgent injunctive, declaratory, or other equitable relief in the courts of Nairobi, Kenya, without this constituting a waiver of the right to arbitration. You irrevocably submit to the exclusive jurisdiction of the courts of Nairobi, Kenya for any such proceedings.</w:t>
      </w:r>
    </w:p>
    <w:p>
      <w:pPr>
        <w:spacing w:after="100"/>
      </w:pPr>
      <w:r>
        <w:t xml:space="preserve"/>
      </w:r>
    </w:p>
    <w:p>
      <w:pPr>
        <w:pStyle w:val="Heading1"/>
      </w:pPr>
      <w:r>
        <w:t xml:space="preserve">No Waiver</w:t>
      </w:r>
    </w:p>
    <w:p>
      <w:pPr>
        <w:spacing w:after="160"/>
        <w:jc w:val="left"/>
      </w:pPr>
      <w:r>
        <w:rPr>
          <w:b w:val="false"/>
          <w:bCs w:val="false"/>
          <w:i w:val="false"/>
          <w:iCs w:val="false"/>
          <w:caps w:val="false"/>
          <w:color w:val="111111"/>
          <w:sz w:val="22"/>
          <w:szCs w:val="22"/>
        </w:rPr>
        <w:t xml:space="preserve">No failure or delay by Afams Ltd in exercising any right, power, or privilege under these terms shall operate as a waiver thereof, nor shall any single or partial exercise of any right, power, or privilege preclude any other or further exercise thereof or the exercise of any other right, power, or privilege. The rights and remedies provided in these terms are cumulative and not exclusive of any rights or remedies provided by law.</w:t>
      </w:r>
    </w:p>
    <w:p>
      <w:pPr>
        <w:spacing w:after="100"/>
      </w:pPr>
      <w:r>
        <w:t xml:space="preserve"/>
      </w:r>
    </w:p>
    <w:p>
      <w:pPr>
        <w:pStyle w:val="Heading1"/>
      </w:pPr>
      <w:r>
        <w:t xml:space="preserve">Severability</w:t>
      </w:r>
    </w:p>
    <w:p>
      <w:pPr>
        <w:spacing w:after="160"/>
        <w:jc w:val="left"/>
      </w:pPr>
      <w:r>
        <w:rPr>
          <w:b w:val="false"/>
          <w:bCs w:val="false"/>
          <w:i w:val="false"/>
          <w:iCs w:val="false"/>
          <w:caps w:val="false"/>
          <w:color w:val="111111"/>
          <w:sz w:val="22"/>
          <w:szCs w:val="22"/>
        </w:rPr>
        <w:t xml:space="preserve">If any provision of these terms is held to be invalid, illegal, or unenforceable by a court or arbitrator of competent jurisdiction, such provision shall be modified to the minimum extent necessary to make it enforceable, and the remaining provisions shall continue in full force and effect. The invalidity of any provision shall not affect the validity of the remaining provisions, which are intended to be severable and independent.</w:t>
      </w:r>
    </w:p>
    <w:p>
      <w:pPr>
        <w:spacing w:after="100"/>
      </w:pPr>
      <w:r>
        <w:t xml:space="preserve"/>
      </w:r>
    </w:p>
    <w:p>
      <w:pPr>
        <w:pStyle w:val="Heading1"/>
      </w:pPr>
      <w:r>
        <w:t xml:space="preserve">Entire Agreement and Supersession</w:t>
      </w:r>
    </w:p>
    <w:p>
      <w:pPr>
        <w:spacing w:after="160"/>
        <w:jc w:val="left"/>
      </w:pPr>
      <w:r>
        <w:rPr>
          <w:b w:val="false"/>
          <w:bCs w:val="false"/>
          <w:i w:val="false"/>
          <w:iCs w:val="false"/>
          <w:caps w:val="false"/>
          <w:color w:val="111111"/>
          <w:sz w:val="22"/>
          <w:szCs w:val="22"/>
        </w:rPr>
        <w:t xml:space="preserve">These terms, together with all referenced policies, constitute the entire agreement between you and Afams Ltd with respect to their subject matter and supersede all prior and contemporaneous agreements, understandings, negotiations, and discussions, whether oral or written. No representation, warranty, or undertaking not set out herein shall be binding on Afams Ltd.</w:t>
      </w:r>
    </w:p>
    <w:p>
      <w:pPr>
        <w:spacing w:after="100"/>
      </w:pPr>
      <w:r>
        <w:t xml:space="preserve"/>
      </w:r>
    </w:p>
    <w:p>
      <w:pPr>
        <w:pStyle w:val="Heading1"/>
      </w:pPr>
      <w:r>
        <w:t xml:space="preserve">Assignment</w:t>
      </w:r>
    </w:p>
    <w:p>
      <w:pPr>
        <w:spacing w:after="160"/>
        <w:jc w:val="left"/>
      </w:pPr>
      <w:r>
        <w:rPr>
          <w:b w:val="false"/>
          <w:bCs w:val="false"/>
          <w:i w:val="false"/>
          <w:iCs w:val="false"/>
          <w:caps w:val="false"/>
          <w:color w:val="111111"/>
          <w:sz w:val="22"/>
          <w:szCs w:val="22"/>
        </w:rPr>
        <w:t xml:space="preserve">Afams Ltd may assign or transfer its rights and obligations under these terms to any affiliate, successor entity, or acquirer of all or substantially all of its business or assets, without your consent and without prior notice. You may not assign or transfer any of your rights or obligations under these terms without the prior written consent of Afams Ltd. Any purported assignment in violation of this clause is null and void.</w:t>
      </w:r>
    </w:p>
    <w:p>
      <w:pPr>
        <w:spacing w:after="100"/>
      </w:pPr>
      <w:r>
        <w:t xml:space="preserve"/>
      </w:r>
    </w:p>
    <w:p>
      <w:pPr>
        <w:pStyle w:val="Heading1"/>
      </w:pPr>
      <w:r>
        <w:t xml:space="preserve">Amendments and Unilateral Modification</w:t>
      </w:r>
    </w:p>
    <w:p>
      <w:pPr>
        <w:spacing w:after="160"/>
        <w:jc w:val="left"/>
      </w:pPr>
      <w:r>
        <w:rPr>
          <w:b w:val="false"/>
          <w:bCs w:val="false"/>
          <w:i w:val="false"/>
          <w:iCs w:val="false"/>
          <w:caps w:val="false"/>
          <w:color w:val="111111"/>
          <w:sz w:val="22"/>
          <w:szCs w:val="22"/>
        </w:rPr>
        <w:t xml:space="preserve">Afams Ltd reserves the right to amend, modify, or replace these terms at any time at its sole discretion. Updated terms will be posted on the Platform with a revised effective date. Your continued use of the Platform after any amendment constitutes your irrevocable acceptance of the amended terms. If you do not agree to any amendment, your sole remedy is to discontinue use of the Platform and our services.</w:t>
      </w:r>
    </w:p>
    <w:p>
      <w:pPr>
        <w:spacing w:after="160"/>
        <w:jc w:val="left"/>
      </w:pPr>
      <w:r>
        <w:rPr>
          <w:b w:val="false"/>
          <w:bCs w:val="false"/>
          <w:i w:val="false"/>
          <w:iCs w:val="false"/>
          <w:caps w:val="false"/>
          <w:color w:val="111111"/>
          <w:sz w:val="22"/>
          <w:szCs w:val="22"/>
        </w:rPr>
        <w:t xml:space="preserve">Afams Ltd further reserves the right, at its sole discretion and without liability, to:</w:t>
      </w:r>
    </w:p>
    <w:p>
      <w:pPr>
        <w:pStyle w:val="ListParagraph"/>
        <w:numPr>
          <w:ilvl w:val="0"/>
          <w:numId w:val="2"/>
        </w:numPr>
        <w:spacing w:after="80"/>
      </w:pPr>
      <w:r>
        <w:rPr>
          <w:sz w:val="22"/>
          <w:szCs w:val="22"/>
        </w:rPr>
        <w:t xml:space="preserve">Modify, suspend, or discontinue the Platform or any part thereof, at any time;</w:t>
      </w:r>
    </w:p>
    <w:p>
      <w:pPr>
        <w:pStyle w:val="ListParagraph"/>
        <w:numPr>
          <w:ilvl w:val="0"/>
          <w:numId w:val="2"/>
        </w:numPr>
        <w:spacing w:after="80"/>
      </w:pPr>
      <w:r>
        <w:rPr>
          <w:sz w:val="22"/>
          <w:szCs w:val="22"/>
        </w:rPr>
        <w:t xml:space="preserve">Restrict access to parts of the Platform to specific users or geographic regions;</w:t>
      </w:r>
    </w:p>
    <w:p>
      <w:pPr>
        <w:pStyle w:val="ListParagraph"/>
        <w:numPr>
          <w:ilvl w:val="0"/>
          <w:numId w:val="2"/>
        </w:numPr>
        <w:spacing w:after="80"/>
      </w:pPr>
      <w:r>
        <w:rPr>
          <w:sz w:val="22"/>
          <w:szCs w:val="22"/>
        </w:rPr>
        <w:t xml:space="preserve">Remove any content from the Platform without notice;</w:t>
      </w:r>
    </w:p>
    <w:p>
      <w:pPr>
        <w:pStyle w:val="ListParagraph"/>
        <w:numPr>
          <w:ilvl w:val="0"/>
          <w:numId w:val="2"/>
        </w:numPr>
        <w:spacing w:after="80"/>
      </w:pPr>
      <w:r>
        <w:rPr>
          <w:sz w:val="22"/>
          <w:szCs w:val="22"/>
        </w:rPr>
        <w:t xml:space="preserve">Impose usage limits on the Platform.</w:t>
      </w:r>
    </w:p>
    <w:p>
      <w:pPr>
        <w:spacing w:after="100"/>
      </w:pPr>
      <w:r>
        <w:t xml:space="preserve"/>
      </w:r>
    </w:p>
    <w:p>
      <w:pPr>
        <w:pStyle w:val="Heading1"/>
      </w:pPr>
      <w:r>
        <w:t xml:space="preserve">Miscellaneous</w:t>
      </w:r>
    </w:p>
    <w:p>
      <w:pPr>
        <w:spacing w:after="120"/>
      </w:pPr>
      <w:r>
        <w:rPr>
          <w:b/>
          <w:bCs/>
          <w:color w:val="111111"/>
          <w:sz w:val="22"/>
          <w:szCs w:val="22"/>
        </w:rPr>
        <w:t xml:space="preserve">No Third-Party Beneficiaries: </w:t>
      </w:r>
      <w:r>
        <w:rPr>
          <w:color w:val="111111"/>
          <w:sz w:val="22"/>
          <w:szCs w:val="22"/>
        </w:rPr>
        <w:t xml:space="preserve">These Terms do not confer any rights or remedies on any person other than the parties.</w:t>
      </w:r>
    </w:p>
    <w:p>
      <w:pPr>
        <w:spacing w:after="120"/>
      </w:pPr>
      <w:r>
        <w:rPr>
          <w:b/>
          <w:bCs/>
          <w:color w:val="111111"/>
          <w:sz w:val="22"/>
          <w:szCs w:val="22"/>
        </w:rPr>
        <w:t xml:space="preserve">Language: </w:t>
      </w:r>
      <w:r>
        <w:rPr>
          <w:color w:val="111111"/>
          <w:sz w:val="22"/>
          <w:szCs w:val="22"/>
        </w:rPr>
        <w:t xml:space="preserve">These Terms are written in English. Any translation is for convenience only; the English version prevails in case of conflict.</w:t>
      </w:r>
    </w:p>
    <w:p>
      <w:pPr>
        <w:spacing w:after="120"/>
      </w:pPr>
      <w:r>
        <w:rPr>
          <w:b/>
          <w:bCs/>
          <w:color w:val="111111"/>
          <w:sz w:val="22"/>
          <w:szCs w:val="22"/>
        </w:rPr>
        <w:t xml:space="preserve">Relationship: </w:t>
      </w:r>
      <w:r>
        <w:rPr>
          <w:color w:val="111111"/>
          <w:sz w:val="22"/>
          <w:szCs w:val="22"/>
        </w:rPr>
        <w:t xml:space="preserve">Nothing in these Terms creates any partnership, joint venture, agency, employment, or fiduciary relationship between you and Afams Ltd.</w:t>
      </w:r>
    </w:p>
    <w:p>
      <w:pPr>
        <w:spacing w:after="100"/>
      </w:pPr>
      <w:r>
        <w:t xml:space="preserve"/>
      </w:r>
    </w:p>
    <w:p>
      <w:pPr>
        <w:pStyle w:val="Heading1"/>
      </w:pPr>
      <w:r>
        <w:t xml:space="preserve">Contact — Legal</w:t>
      </w:r>
    </w:p>
    <w:p>
      <w:pPr>
        <w:spacing w:after="60"/>
      </w:pPr>
      <w:r>
        <w:rPr>
          <w:b/>
          <w:bCs/>
          <w:color w:val="2E7D32"/>
          <w:sz w:val="22"/>
          <w:szCs w:val="22"/>
        </w:rPr>
        <w:t xml:space="preserve">Company: </w:t>
      </w:r>
      <w:r>
        <w:rPr>
          <w:color w:val="111111"/>
          <w:sz w:val="22"/>
          <w:szCs w:val="22"/>
        </w:rPr>
        <w:t xml:space="preserve">Afams Ltd</w:t>
      </w:r>
    </w:p>
    <w:p>
      <w:pPr>
        <w:spacing w:after="60"/>
      </w:pPr>
      <w:r>
        <w:rPr>
          <w:b/>
          <w:bCs/>
          <w:color w:val="2E7D32"/>
          <w:sz w:val="22"/>
          <w:szCs w:val="22"/>
        </w:rPr>
        <w:t xml:space="preserve">Registration: </w:t>
      </w:r>
      <w:r>
        <w:rPr>
          <w:color w:val="111111"/>
          <w:sz w:val="22"/>
          <w:szCs w:val="22"/>
        </w:rPr>
        <w:t xml:space="preserve">PVT-5JUEG2R2</w:t>
      </w:r>
    </w:p>
    <w:p>
      <w:pPr>
        <w:spacing w:after="60"/>
      </w:pPr>
      <w:r>
        <w:rPr>
          <w:b/>
          <w:bCs/>
          <w:color w:val="2E7D32"/>
          <w:sz w:val="22"/>
          <w:szCs w:val="22"/>
        </w:rPr>
        <w:t xml:space="preserve">Legal Email: </w:t>
      </w:r>
      <w:r>
        <w:rPr>
          <w:color w:val="111111"/>
          <w:sz w:val="22"/>
          <w:szCs w:val="22"/>
        </w:rPr>
        <w:t xml:space="preserve">legal@afams.co.ke</w:t>
      </w:r>
    </w:p>
    <w:p>
      <w:pPr>
        <w:spacing w:after="60"/>
      </w:pPr>
      <w:r>
        <w:rPr>
          <w:b/>
          <w:bCs/>
          <w:color w:val="2E7D32"/>
          <w:sz w:val="22"/>
          <w:szCs w:val="22"/>
        </w:rPr>
        <w:t xml:space="preserve">Compliance: </w:t>
      </w:r>
      <w:r>
        <w:rPr>
          <w:color w:val="111111"/>
          <w:sz w:val="22"/>
          <w:szCs w:val="22"/>
        </w:rPr>
        <w:t xml:space="preserve">compliance@afams.co.ke</w:t>
      </w:r>
    </w:p>
    <w:p>
      <w:pPr>
        <w:spacing w:after="60"/>
      </w:pPr>
      <w:r>
        <w:rPr>
          <w:b/>
          <w:bCs/>
          <w:color w:val="2E7D32"/>
          <w:sz w:val="22"/>
          <w:szCs w:val="22"/>
        </w:rPr>
        <w:t xml:space="preserve">Website: </w:t>
      </w:r>
      <w:r>
        <w:rPr>
          <w:color w:val="111111"/>
          <w:sz w:val="22"/>
          <w:szCs w:val="22"/>
        </w:rPr>
        <w:t xml:space="preserve">https://afams.co.ke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pPr>
    <w:r>
      <w:rPr>
        <w:color w:val="888888"/>
        <w:sz w:val="16"/>
        <w:szCs w:val="16"/>
      </w:rPr>
      <w:t xml:space="preserve">© 2026 Afams Ltd (Reg. PVT-5JUEG2R2). All rights reserved.  https://afams.co.ke</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b/>
        <w:bCs/>
        <w:color w:val="2E7D32"/>
        <w:sz w:val="18"/>
        <w:szCs w:val="18"/>
      </w:rPr>
      <w:t xml:space="preserve">Afams Ltd  —  Terms and Conditions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2026-03-31T19:19:42.055Z</dcterms:created>
  <dcterms:modified xsi:type="dcterms:W3CDTF">2026-03-31T19:19:42.055Z</dcterms:modified>
</cp:coreProperties>
</file>

<file path=docProps/custom.xml><?xml version="1.0" encoding="utf-8"?>
<Properties xmlns="http://schemas.openxmlformats.org/officeDocument/2006/custom-properties" xmlns:vt="http://schemas.openxmlformats.org/officeDocument/2006/docPropsVTypes"/>
</file>