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67E9B9" w14:textId="77777777" w:rsidR="00BA12C6" w:rsidRPr="00BA12C6" w:rsidRDefault="00BA12C6" w:rsidP="00BA12C6">
      <w:pPr>
        <w:spacing w:after="0" w:line="240" w:lineRule="auto"/>
        <w:textAlignment w:val="baseline"/>
        <w:outlineLvl w:val="0"/>
        <w:rPr>
          <w:rFonts w:ascii="Museo Sans Cyrl 500" w:eastAsia="Times New Roman" w:hAnsi="Museo Sans Cyrl 500" w:cs="Times New Roman"/>
          <w:b/>
          <w:bCs/>
          <w:color w:val="009345"/>
          <w:kern w:val="36"/>
          <w:sz w:val="54"/>
          <w:szCs w:val="54"/>
          <w:lang w:eastAsia="ru-RU"/>
        </w:rPr>
      </w:pPr>
      <w:r w:rsidRPr="00BA12C6">
        <w:rPr>
          <w:rFonts w:ascii="Museo Sans Cyrl 500" w:eastAsia="Times New Roman" w:hAnsi="Museo Sans Cyrl 500" w:cs="Times New Roman"/>
          <w:b/>
          <w:bCs/>
          <w:color w:val="009345"/>
          <w:kern w:val="36"/>
          <w:sz w:val="54"/>
          <w:szCs w:val="54"/>
          <w:lang w:eastAsia="ru-RU"/>
        </w:rPr>
        <w:t>Уборка сорго на силос</w:t>
      </w:r>
    </w:p>
    <w:p w14:paraId="1B7E45D6" w14:textId="77777777" w:rsidR="00BA12C6" w:rsidRPr="00BA12C6" w:rsidRDefault="00BA12C6" w:rsidP="00BA12C6">
      <w:pPr>
        <w:spacing w:after="150" w:line="240" w:lineRule="auto"/>
        <w:textAlignment w:val="baseline"/>
        <w:rPr>
          <w:rFonts w:ascii="Museo Sans Cyrl 500" w:eastAsia="Times New Roman" w:hAnsi="Museo Sans Cyrl 500" w:cs="Times New Roman"/>
          <w:color w:val="666666"/>
          <w:sz w:val="27"/>
          <w:szCs w:val="27"/>
          <w:lang w:eastAsia="ru-RU"/>
        </w:rPr>
      </w:pPr>
      <w:hyperlink r:id="rId4" w:history="1">
        <w:r w:rsidRPr="00BA12C6">
          <w:rPr>
            <w:rFonts w:ascii="inherit" w:eastAsia="Times New Roman" w:hAnsi="inherit" w:cs="Times New Roman"/>
            <w:color w:val="009245"/>
            <w:sz w:val="27"/>
            <w:szCs w:val="27"/>
            <w:u w:val="single"/>
            <w:bdr w:val="none" w:sz="0" w:space="0" w:color="auto" w:frame="1"/>
            <w:lang w:eastAsia="ru-RU"/>
          </w:rPr>
          <w:t>Главная</w:t>
        </w:r>
      </w:hyperlink>
      <w:r w:rsidRPr="00BA12C6">
        <w:rPr>
          <w:rFonts w:ascii="Museo Sans Cyrl 500" w:eastAsia="Times New Roman" w:hAnsi="Museo Sans Cyrl 500" w:cs="Times New Roman"/>
          <w:color w:val="666666"/>
          <w:sz w:val="27"/>
          <w:szCs w:val="27"/>
          <w:lang w:eastAsia="ru-RU"/>
        </w:rPr>
        <w:t> / </w:t>
      </w:r>
      <w:hyperlink r:id="rId5" w:history="1">
        <w:r w:rsidRPr="00BA12C6">
          <w:rPr>
            <w:rFonts w:ascii="inherit" w:eastAsia="Times New Roman" w:hAnsi="inherit" w:cs="Times New Roman"/>
            <w:color w:val="009245"/>
            <w:sz w:val="27"/>
            <w:szCs w:val="27"/>
            <w:u w:val="single"/>
            <w:bdr w:val="none" w:sz="0" w:space="0" w:color="auto" w:frame="1"/>
            <w:lang w:eastAsia="ru-RU"/>
          </w:rPr>
          <w:t>Технология возделывания</w:t>
        </w:r>
      </w:hyperlink>
      <w:r w:rsidRPr="00BA12C6">
        <w:rPr>
          <w:rFonts w:ascii="Museo Sans Cyrl 500" w:eastAsia="Times New Roman" w:hAnsi="Museo Sans Cyrl 500" w:cs="Times New Roman"/>
          <w:color w:val="666666"/>
          <w:sz w:val="27"/>
          <w:szCs w:val="27"/>
          <w:lang w:eastAsia="ru-RU"/>
        </w:rPr>
        <w:t> / </w:t>
      </w:r>
      <w:hyperlink r:id="rId6" w:history="1">
        <w:r w:rsidRPr="00BA12C6">
          <w:rPr>
            <w:rFonts w:ascii="inherit" w:eastAsia="Times New Roman" w:hAnsi="inherit" w:cs="Times New Roman"/>
            <w:color w:val="009245"/>
            <w:sz w:val="27"/>
            <w:szCs w:val="27"/>
            <w:u w:val="single"/>
            <w:bdr w:val="none" w:sz="0" w:space="0" w:color="auto" w:frame="1"/>
            <w:lang w:eastAsia="ru-RU"/>
          </w:rPr>
          <w:t>Технология возделывания сорговых культур</w:t>
        </w:r>
      </w:hyperlink>
      <w:r w:rsidRPr="00BA12C6">
        <w:rPr>
          <w:rFonts w:ascii="Museo Sans Cyrl 500" w:eastAsia="Times New Roman" w:hAnsi="Museo Sans Cyrl 500" w:cs="Times New Roman"/>
          <w:color w:val="666666"/>
          <w:sz w:val="27"/>
          <w:szCs w:val="27"/>
          <w:lang w:eastAsia="ru-RU"/>
        </w:rPr>
        <w:t> / Уборка сорго на силос</w:t>
      </w:r>
    </w:p>
    <w:p w14:paraId="5649DE3C" w14:textId="1B72261A" w:rsidR="00BA12C6" w:rsidRPr="00BA12C6" w:rsidRDefault="00BA12C6" w:rsidP="00BA12C6">
      <w:pPr>
        <w:spacing w:after="0" w:line="240" w:lineRule="auto"/>
        <w:textAlignment w:val="baseline"/>
        <w:rPr>
          <w:rFonts w:ascii="Museo Sans Cyrl 500" w:eastAsia="Times New Roman" w:hAnsi="Museo Sans Cyrl 500" w:cs="Times New Roman"/>
          <w:color w:val="000000"/>
          <w:sz w:val="27"/>
          <w:szCs w:val="27"/>
          <w:lang w:eastAsia="ru-RU"/>
        </w:rPr>
      </w:pPr>
      <w:r w:rsidRPr="00BA12C6">
        <w:rPr>
          <w:rFonts w:ascii="Museo Sans Cyrl 100" w:eastAsia="Times New Roman" w:hAnsi="Museo Sans Cyrl 100" w:cs="Times New Roman"/>
          <w:color w:val="000000"/>
          <w:sz w:val="18"/>
          <w:szCs w:val="18"/>
          <w:bdr w:val="none" w:sz="0" w:space="0" w:color="auto" w:frame="1"/>
          <w:lang w:eastAsia="ru-RU"/>
        </w:rPr>
        <w:t>Дата: 23.10.2013 в 14:49</w:t>
      </w:r>
      <w:r w:rsidRPr="00BA12C6">
        <w:rPr>
          <w:rFonts w:ascii="Museo Sans Cyrl 500" w:eastAsia="Times New Roman" w:hAnsi="Museo Sans Cyrl 500" w:cs="Times New Roman"/>
          <w:color w:val="000000"/>
          <w:sz w:val="27"/>
          <w:szCs w:val="27"/>
          <w:lang w:eastAsia="ru-RU"/>
        </w:rPr>
        <w:br/>
      </w:r>
      <w:r w:rsidRPr="00BA12C6">
        <w:rPr>
          <w:rFonts w:ascii="Museo Sans Cyrl 500" w:eastAsia="Times New Roman" w:hAnsi="Museo Sans Cyrl 500" w:cs="Times New Roman"/>
          <w:noProof/>
          <w:color w:val="666666"/>
          <w:sz w:val="27"/>
          <w:szCs w:val="27"/>
          <w:lang w:eastAsia="ru-RU"/>
        </w:rPr>
        <w:drawing>
          <wp:anchor distT="0" distB="0" distL="0" distR="0" simplePos="0" relativeHeight="251658240" behindDoc="0" locked="0" layoutInCell="1" allowOverlap="0" wp14:anchorId="72551DDF" wp14:editId="6C873E69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4572000" cy="3429000"/>
            <wp:effectExtent l="0" t="0" r="0" b="0"/>
            <wp:wrapSquare wrapText="bothSides"/>
            <wp:docPr id="1" name="Imagine 1" descr="Агроплазма | Уборка сорго на сило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Агроплазма | Уборка сорго на сило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DF862D" w14:textId="77777777" w:rsidR="00BA12C6" w:rsidRPr="00BA12C6" w:rsidRDefault="00BA12C6" w:rsidP="00BA12C6">
      <w:pPr>
        <w:spacing w:after="0" w:line="240" w:lineRule="auto"/>
        <w:textAlignment w:val="baseline"/>
        <w:rPr>
          <w:rFonts w:ascii="Museo Sans Cyrl 500" w:eastAsia="Times New Roman" w:hAnsi="Museo Sans Cyrl 500" w:cs="Times New Roman"/>
          <w:color w:val="000000"/>
          <w:sz w:val="27"/>
          <w:szCs w:val="27"/>
          <w:lang w:eastAsia="ru-RU"/>
        </w:rPr>
      </w:pPr>
      <w:r w:rsidRPr="00BA12C6">
        <w:rPr>
          <w:rFonts w:ascii="Museo Sans Cyrl 500" w:eastAsia="Times New Roman" w:hAnsi="Museo Sans Cyrl 500" w:cs="Times New Roman"/>
          <w:color w:val="000000"/>
          <w:sz w:val="27"/>
          <w:szCs w:val="27"/>
          <w:lang w:eastAsia="ru-RU"/>
        </w:rPr>
        <w:t xml:space="preserve">На силос убираются сорта сорго сахарного и гибриды силосного сорго. </w:t>
      </w:r>
      <w:r w:rsidRPr="00BA12C6">
        <w:rPr>
          <w:rFonts w:ascii="Museo Sans Cyrl 500" w:eastAsia="Times New Roman" w:hAnsi="Museo Sans Cyrl 500" w:cs="Times New Roman"/>
          <w:b/>
          <w:bCs/>
          <w:color w:val="000000"/>
          <w:sz w:val="27"/>
          <w:szCs w:val="27"/>
          <w:lang w:eastAsia="ru-RU"/>
        </w:rPr>
        <w:t>К уборке следует приступать в период восковой спелости зерна,</w:t>
      </w:r>
      <w:r w:rsidRPr="00BA12C6">
        <w:rPr>
          <w:rFonts w:ascii="Museo Sans Cyrl 500" w:eastAsia="Times New Roman" w:hAnsi="Museo Sans Cyrl 500" w:cs="Times New Roman"/>
          <w:color w:val="000000"/>
          <w:sz w:val="27"/>
          <w:szCs w:val="27"/>
          <w:lang w:eastAsia="ru-RU"/>
        </w:rPr>
        <w:t xml:space="preserve"> когда кормовая масса содержит наибольшее количество сухих веществ, высокий выход кормовых единиц и оптимальное количество воды (около 70%). Сахарное сорго имеет высокое содержание </w:t>
      </w:r>
      <w:proofErr w:type="spellStart"/>
      <w:r w:rsidRPr="00BA12C6">
        <w:rPr>
          <w:rFonts w:ascii="Museo Sans Cyrl 500" w:eastAsia="Times New Roman" w:hAnsi="Museo Sans Cyrl 500" w:cs="Times New Roman"/>
          <w:color w:val="000000"/>
          <w:sz w:val="27"/>
          <w:szCs w:val="27"/>
          <w:lang w:eastAsia="ru-RU"/>
        </w:rPr>
        <w:t>cахаров</w:t>
      </w:r>
      <w:proofErr w:type="spellEnd"/>
      <w:r w:rsidRPr="00BA12C6">
        <w:rPr>
          <w:rFonts w:ascii="Museo Sans Cyrl 500" w:eastAsia="Times New Roman" w:hAnsi="Museo Sans Cyrl 500" w:cs="Times New Roman"/>
          <w:color w:val="000000"/>
          <w:sz w:val="27"/>
          <w:szCs w:val="27"/>
          <w:lang w:eastAsia="ru-RU"/>
        </w:rPr>
        <w:t xml:space="preserve"> и хорошо силосуется практически до полной спелости зерна. При этом получается сорговый силос, по качеству не уступающий кукурузному. Поэтому уборка позднее фазы восковой спелости в меньшей мере ухудшает качество силоса, чем ранняя. При уборке сорго в молочно-восковой спелости зерна или раньше, до выметывания, в результате низкого содержания сухих веществ и высокого - сахаров и воды в кормовой массе, при силосовании происходит бурное брожение с образованием большого количества кислот, спиртов и других летучих соединений. В этом случае силос получается кислым, плохо поедается животными и наблюдаются большие потери сухого вещества.</w:t>
      </w:r>
    </w:p>
    <w:p w14:paraId="1C2B5925" w14:textId="77777777" w:rsidR="00BA12C6" w:rsidRPr="00BA12C6" w:rsidRDefault="00BA12C6" w:rsidP="00BA12C6">
      <w:pPr>
        <w:spacing w:after="0" w:line="240" w:lineRule="auto"/>
        <w:textAlignment w:val="baseline"/>
        <w:rPr>
          <w:rFonts w:ascii="Museo Sans Cyrl 500" w:eastAsia="Times New Roman" w:hAnsi="Museo Sans Cyrl 500" w:cs="Times New Roman"/>
          <w:color w:val="000000"/>
          <w:sz w:val="27"/>
          <w:szCs w:val="27"/>
          <w:lang w:eastAsia="ru-RU"/>
        </w:rPr>
      </w:pPr>
      <w:r w:rsidRPr="00BA12C6">
        <w:rPr>
          <w:rFonts w:ascii="Museo Sans Cyrl 500" w:eastAsia="Times New Roman" w:hAnsi="Museo Sans Cyrl 500" w:cs="Times New Roman"/>
          <w:b/>
          <w:bCs/>
          <w:color w:val="000000"/>
          <w:sz w:val="27"/>
          <w:szCs w:val="27"/>
          <w:lang w:eastAsia="ru-RU"/>
        </w:rPr>
        <w:t>Силосная масса сахарного сорго имеет высокое содержание Сахаров (до 15-18%) и является улучшающим компонентом для трудносилосуемых культур</w:t>
      </w:r>
      <w:r w:rsidRPr="00BA12C6">
        <w:rPr>
          <w:rFonts w:ascii="Museo Sans Cyrl 500" w:eastAsia="Times New Roman" w:hAnsi="Museo Sans Cyrl 500" w:cs="Times New Roman"/>
          <w:color w:val="000000"/>
          <w:sz w:val="27"/>
          <w:szCs w:val="27"/>
          <w:lang w:eastAsia="ru-RU"/>
        </w:rPr>
        <w:t>. Во многих хозяйствах позднеспелые гибриды сахарного сорго убирают одновременно с кукурузой на зерно и сухую листостебельную массу зерновой кукурузы консервируют с сочной массой сахарного сорго. Массу кукурузы и сорго укладывают в траншее послойно в линейном соотношении 1:2, уплотняют, завершают закладку слоем сочного сахарного сорго толщиной не менее 80 см; укрывают синтетической пленкой и землей. Таким образом, хозяйства получают сухое зерно кукурузы и закладывают дополнительный корм для животноводства - поздний сорго-кукурузный силос.</w:t>
      </w:r>
    </w:p>
    <w:p w14:paraId="4607B064" w14:textId="77777777" w:rsidR="00BA12C6" w:rsidRPr="00BA12C6" w:rsidRDefault="00BA12C6" w:rsidP="00BA12C6">
      <w:pPr>
        <w:spacing w:after="0" w:line="240" w:lineRule="auto"/>
        <w:textAlignment w:val="baseline"/>
        <w:rPr>
          <w:rFonts w:ascii="Museo Sans Cyrl 500" w:eastAsia="Times New Roman" w:hAnsi="Museo Sans Cyrl 500" w:cs="Times New Roman"/>
          <w:b/>
          <w:bCs/>
          <w:color w:val="000000"/>
          <w:sz w:val="27"/>
          <w:szCs w:val="27"/>
          <w:lang w:eastAsia="ru-RU"/>
        </w:rPr>
      </w:pPr>
      <w:r w:rsidRPr="00BA12C6">
        <w:rPr>
          <w:rFonts w:ascii="Museo Sans Cyrl 500" w:eastAsia="Times New Roman" w:hAnsi="Museo Sans Cyrl 500" w:cs="Times New Roman"/>
          <w:b/>
          <w:bCs/>
          <w:color w:val="000000"/>
          <w:sz w:val="27"/>
          <w:szCs w:val="27"/>
          <w:lang w:eastAsia="ru-RU"/>
        </w:rPr>
        <w:lastRenderedPageBreak/>
        <w:t>Для обогащения листостебельной массы кукурузы каротином, белком, сахаром и для лучшего консервирования добавляют отаву или зеленую массу сорго поздних сроков посева в соотношении 1:1.</w:t>
      </w:r>
    </w:p>
    <w:p w14:paraId="3006BEE7" w14:textId="77777777" w:rsidR="00BA12C6" w:rsidRPr="00BA12C6" w:rsidRDefault="00BA12C6" w:rsidP="00BA12C6">
      <w:pPr>
        <w:spacing w:after="0" w:line="240" w:lineRule="auto"/>
        <w:textAlignment w:val="baseline"/>
        <w:rPr>
          <w:rFonts w:ascii="Museo Sans Cyrl 500" w:eastAsia="Times New Roman" w:hAnsi="Museo Sans Cyrl 500" w:cs="Times New Roman"/>
          <w:b/>
          <w:bCs/>
          <w:color w:val="000000"/>
          <w:sz w:val="27"/>
          <w:szCs w:val="27"/>
          <w:lang w:eastAsia="ru-RU"/>
        </w:rPr>
      </w:pPr>
      <w:r w:rsidRPr="00BA12C6">
        <w:rPr>
          <w:rFonts w:ascii="Museo Sans Cyrl 500" w:eastAsia="Times New Roman" w:hAnsi="Museo Sans Cyrl 500" w:cs="Times New Roman"/>
          <w:color w:val="000000"/>
          <w:sz w:val="27"/>
          <w:szCs w:val="27"/>
          <w:lang w:eastAsia="ru-RU"/>
        </w:rPr>
        <w:t xml:space="preserve">При заготовке силоса из сахарного сорго, особенно в ранние сроки уборки, в зависимости от влажности массы в среднем теряется 25% питательных веществ. Это так называемый угар, который образуется в результате того, что при уплотнении вытекает часть сока. Для предупреждения потерь рекомендуют различные консерванты, но их применение пока ограничено, так как смешивать с зеленой массой их приходится вручную. </w:t>
      </w:r>
      <w:r w:rsidRPr="00BA12C6">
        <w:rPr>
          <w:rFonts w:ascii="Museo Sans Cyrl 500" w:eastAsia="Times New Roman" w:hAnsi="Museo Sans Cyrl 500" w:cs="Times New Roman"/>
          <w:b/>
          <w:bCs/>
          <w:color w:val="000000"/>
          <w:sz w:val="27"/>
          <w:szCs w:val="27"/>
          <w:lang w:eastAsia="ru-RU"/>
        </w:rPr>
        <w:t xml:space="preserve">Однако эти потери можно полностью исключить, если при силосовании использовать солому. </w:t>
      </w:r>
      <w:r w:rsidRPr="00BA12C6">
        <w:rPr>
          <w:rFonts w:ascii="Museo Sans Cyrl 500" w:eastAsia="Times New Roman" w:hAnsi="Museo Sans Cyrl 500" w:cs="Times New Roman"/>
          <w:color w:val="000000"/>
          <w:sz w:val="27"/>
          <w:szCs w:val="27"/>
          <w:lang w:eastAsia="ru-RU"/>
        </w:rPr>
        <w:t xml:space="preserve">Предлагаемая технология, кроме того, позволяет хозяйствам значительно увеличить кормовые ресурсы. Она, по сути, безотходная. </w:t>
      </w:r>
      <w:bookmarkStart w:id="0" w:name="_GoBack"/>
      <w:r w:rsidRPr="00BA12C6">
        <w:rPr>
          <w:rFonts w:ascii="Museo Sans Cyrl 500" w:eastAsia="Times New Roman" w:hAnsi="Museo Sans Cyrl 500" w:cs="Times New Roman"/>
          <w:b/>
          <w:bCs/>
          <w:color w:val="000000"/>
          <w:sz w:val="27"/>
          <w:szCs w:val="27"/>
          <w:lang w:eastAsia="ru-RU"/>
        </w:rPr>
        <w:t>Основные ее преимущества: исключаются потери питательных веществ зеленой массы, улучшаются вкусовые качества и питательность соломы, упрощается технология заготовки соломы, отпадает необходимость скирдования, се можно закладывать в силосную траншею в любую погоду, при силосовании сорго не требуются консерванты.</w:t>
      </w:r>
    </w:p>
    <w:bookmarkEnd w:id="0"/>
    <w:p w14:paraId="0DD65DD7" w14:textId="77777777" w:rsidR="00BA12C6" w:rsidRPr="00BA12C6" w:rsidRDefault="00BA12C6" w:rsidP="00BA12C6">
      <w:pPr>
        <w:spacing w:after="0" w:line="240" w:lineRule="auto"/>
        <w:textAlignment w:val="baseline"/>
        <w:rPr>
          <w:rFonts w:ascii="Museo Sans Cyrl 500" w:eastAsia="Times New Roman" w:hAnsi="Museo Sans Cyrl 500" w:cs="Times New Roman"/>
          <w:color w:val="000000"/>
          <w:sz w:val="27"/>
          <w:szCs w:val="27"/>
          <w:lang w:eastAsia="ru-RU"/>
        </w:rPr>
      </w:pPr>
      <w:r w:rsidRPr="00BA12C6">
        <w:rPr>
          <w:rFonts w:ascii="inherit" w:eastAsia="Times New Roman" w:hAnsi="inherit" w:cs="Times New Roman"/>
          <w:b/>
          <w:bCs/>
          <w:color w:val="008000"/>
          <w:sz w:val="27"/>
          <w:szCs w:val="27"/>
          <w:bdr w:val="none" w:sz="0" w:space="0" w:color="auto" w:frame="1"/>
          <w:lang w:eastAsia="ru-RU"/>
        </w:rPr>
        <w:t>Безотходная технология силосования сорго.</w:t>
      </w:r>
    </w:p>
    <w:p w14:paraId="73DAC43D" w14:textId="77777777" w:rsidR="00BA12C6" w:rsidRPr="00BA12C6" w:rsidRDefault="00BA12C6" w:rsidP="00BA12C6">
      <w:pPr>
        <w:spacing w:after="0" w:line="240" w:lineRule="auto"/>
        <w:textAlignment w:val="baseline"/>
        <w:rPr>
          <w:rFonts w:ascii="Museo Sans Cyrl 500" w:eastAsia="Times New Roman" w:hAnsi="Museo Sans Cyrl 500" w:cs="Times New Roman"/>
          <w:color w:val="000000"/>
          <w:sz w:val="27"/>
          <w:szCs w:val="27"/>
          <w:lang w:eastAsia="ru-RU"/>
        </w:rPr>
      </w:pPr>
      <w:r w:rsidRPr="00BA12C6">
        <w:rPr>
          <w:rFonts w:ascii="Museo Sans Cyrl 500" w:eastAsia="Times New Roman" w:hAnsi="Museo Sans Cyrl 500" w:cs="Times New Roman"/>
          <w:color w:val="000000"/>
          <w:sz w:val="27"/>
          <w:szCs w:val="27"/>
          <w:lang w:eastAsia="ru-RU"/>
        </w:rPr>
        <w:t xml:space="preserve">на дне траншеи емкостью 1,5 тыс. т закладывают 100 т соломы, утрамбовывают и получают слой до одного метра, на который укладывают зеленую массу сорго влажностью не ниже 70%, которая также перекладывается соломой слоями 2:1. Питательность силоса в пределах 0,2 к. ед. в килограмме корма. Питательность же силосованной соломы колебалась до 0,46 </w:t>
      </w:r>
      <w:proofErr w:type="spellStart"/>
      <w:r w:rsidRPr="00BA12C6">
        <w:rPr>
          <w:rFonts w:ascii="Museo Sans Cyrl 500" w:eastAsia="Times New Roman" w:hAnsi="Museo Sans Cyrl 500" w:cs="Times New Roman"/>
          <w:color w:val="000000"/>
          <w:sz w:val="27"/>
          <w:szCs w:val="27"/>
          <w:lang w:eastAsia="ru-RU"/>
        </w:rPr>
        <w:t>к.ед</w:t>
      </w:r>
      <w:proofErr w:type="spellEnd"/>
      <w:r w:rsidRPr="00BA12C6">
        <w:rPr>
          <w:rFonts w:ascii="Museo Sans Cyrl 500" w:eastAsia="Times New Roman" w:hAnsi="Museo Sans Cyrl 500" w:cs="Times New Roman"/>
          <w:color w:val="000000"/>
          <w:sz w:val="27"/>
          <w:szCs w:val="27"/>
          <w:lang w:eastAsia="ru-RU"/>
        </w:rPr>
        <w:t>. в килограмме корма.</w:t>
      </w:r>
    </w:p>
    <w:p w14:paraId="2AA74EC6" w14:textId="77777777" w:rsidR="00BA12C6" w:rsidRPr="00BA12C6" w:rsidRDefault="00BA12C6" w:rsidP="00BA12C6">
      <w:pPr>
        <w:spacing w:after="0" w:line="240" w:lineRule="auto"/>
        <w:textAlignment w:val="baseline"/>
        <w:rPr>
          <w:rFonts w:ascii="Museo Sans Cyrl 500" w:eastAsia="Times New Roman" w:hAnsi="Museo Sans Cyrl 500" w:cs="Times New Roman"/>
          <w:color w:val="000000"/>
          <w:sz w:val="27"/>
          <w:szCs w:val="27"/>
          <w:lang w:eastAsia="ru-RU"/>
        </w:rPr>
      </w:pPr>
      <w:r w:rsidRPr="00BA12C6">
        <w:rPr>
          <w:rFonts w:ascii="Museo Sans Cyrl 500" w:eastAsia="Times New Roman" w:hAnsi="Museo Sans Cyrl 500" w:cs="Times New Roman"/>
          <w:color w:val="000000"/>
          <w:sz w:val="27"/>
          <w:szCs w:val="27"/>
          <w:lang w:eastAsia="ru-RU"/>
        </w:rPr>
        <w:t>Следует отметить, что приготовленный торговый силос «созревает» не через 30 дней, как кукурузный, а через 60 дней. Эту особенность при использовании соргового силоса, который содержит больше лигнина и кремнезема, чем кукурузный, необходимо учитывать. При раннем кормлении КРС, когда еще не прошел микробиологический процесс, он будет поедаться и усваиваться плохо. Когда же он «созревает», питательная ценность его приравнивается к кукурузному силосу, и он хорошо поедается всеми видами животных.</w:t>
      </w:r>
    </w:p>
    <w:p w14:paraId="371C18C8" w14:textId="77777777" w:rsidR="00A013B0" w:rsidRDefault="00A013B0"/>
    <w:sectPr w:rsidR="00A013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useo Sans Cyrl 500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Museo Sans Cyrl 100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C3"/>
    <w:rsid w:val="00A013B0"/>
    <w:rsid w:val="00BA12C6"/>
    <w:rsid w:val="00C214A9"/>
    <w:rsid w:val="00EE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9CC1EC-1035-4350-8BCD-9048FBB3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link w:val="Titlu1Caracter"/>
    <w:uiPriority w:val="9"/>
    <w:qFormat/>
    <w:rsid w:val="00BA12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A12C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Hyperlink">
    <w:name w:val="Hyperlink"/>
    <w:basedOn w:val="Fontdeparagrafimplicit"/>
    <w:uiPriority w:val="99"/>
    <w:semiHidden/>
    <w:unhideWhenUsed/>
    <w:rsid w:val="00BA12C6"/>
    <w:rPr>
      <w:color w:val="0000FF"/>
      <w:u w:val="single"/>
    </w:rPr>
  </w:style>
  <w:style w:type="character" w:customStyle="1" w:styleId="date">
    <w:name w:val="date"/>
    <w:basedOn w:val="Fontdeparagrafimplicit"/>
    <w:rsid w:val="00BA12C6"/>
  </w:style>
  <w:style w:type="paragraph" w:styleId="NormalWeb">
    <w:name w:val="Normal (Web)"/>
    <w:basedOn w:val="Normal"/>
    <w:uiPriority w:val="99"/>
    <w:semiHidden/>
    <w:unhideWhenUsed/>
    <w:rsid w:val="00BA1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Robust">
    <w:name w:val="Strong"/>
    <w:basedOn w:val="Fontdeparagrafimplicit"/>
    <w:uiPriority w:val="22"/>
    <w:qFormat/>
    <w:rsid w:val="00BA12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99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718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6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groplazma.com/tehnologiya_vozdelovaniya/category1" TargetMode="External"/><Relationship Id="rId5" Type="http://schemas.openxmlformats.org/officeDocument/2006/relationships/hyperlink" Target="https://agroplazma.com/tehnologiya_vozdelovaniya" TargetMode="External"/><Relationship Id="rId4" Type="http://schemas.openxmlformats.org/officeDocument/2006/relationships/hyperlink" Target="https://agroplazma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2025-03-17T08:42:00Z</dcterms:created>
  <dcterms:modified xsi:type="dcterms:W3CDTF">2025-03-17T09:21:00Z</dcterms:modified>
</cp:coreProperties>
</file>