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674635" w14:textId="77777777" w:rsidR="005D4B30" w:rsidRPr="005D4B30" w:rsidRDefault="005D4B30" w:rsidP="005D4B30">
      <w:pPr>
        <w:shd w:val="clear" w:color="auto" w:fill="FFFFFF"/>
        <w:spacing w:after="300" w:line="240" w:lineRule="auto"/>
        <w:outlineLvl w:val="0"/>
        <w:rPr>
          <w:rFonts w:ascii="Arial" w:eastAsia="Times New Roman" w:hAnsi="Arial" w:cs="Arial"/>
          <w:color w:val="47AA42"/>
          <w:kern w:val="36"/>
          <w:sz w:val="28"/>
          <w:szCs w:val="28"/>
          <w:lang w:eastAsia="ru-RU"/>
        </w:rPr>
      </w:pPr>
      <w:r w:rsidRPr="005D4B30">
        <w:rPr>
          <w:rFonts w:ascii="Arial" w:eastAsia="Times New Roman" w:hAnsi="Arial" w:cs="Arial"/>
          <w:color w:val="47AA42"/>
          <w:kern w:val="36"/>
          <w:sz w:val="28"/>
          <w:szCs w:val="28"/>
          <w:lang w:eastAsia="ru-RU"/>
        </w:rPr>
        <w:t>Сорго - отличная альтернатива кукурузе</w:t>
      </w:r>
    </w:p>
    <w:p w14:paraId="52FD5245" w14:textId="602FAA89"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noProof/>
          <w:color w:val="3C3C3C"/>
          <w:sz w:val="28"/>
          <w:szCs w:val="28"/>
          <w:lang w:eastAsia="ru-RU"/>
        </w:rPr>
        <w:drawing>
          <wp:inline distT="0" distB="0" distL="0" distR="0" wp14:anchorId="6F48C981" wp14:editId="1FB79083">
            <wp:extent cx="3143250" cy="2476500"/>
            <wp:effectExtent l="0" t="0" r="0" b="0"/>
            <wp:docPr id="1" name="Imagine 1" descr="Сорго - отличная альтернатива кукуруз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орго - отличная альтернатива кукурузе"/>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43250" cy="2476500"/>
                    </a:xfrm>
                    <a:prstGeom prst="rect">
                      <a:avLst/>
                    </a:prstGeom>
                    <a:noFill/>
                    <a:ln>
                      <a:noFill/>
                    </a:ln>
                  </pic:spPr>
                </pic:pic>
              </a:graphicData>
            </a:graphic>
          </wp:inline>
        </w:drawing>
      </w:r>
    </w:p>
    <w:p w14:paraId="5B49F3F0"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b/>
          <w:bCs/>
          <w:color w:val="3C3C3C"/>
          <w:sz w:val="28"/>
          <w:szCs w:val="28"/>
          <w:lang w:eastAsia="ru-RU"/>
        </w:rPr>
        <w:t>Силос в рационах скота занимает по питательности до 50% и более от всех объемистых кормов</w:t>
      </w:r>
      <w:r w:rsidRPr="005D4B30">
        <w:rPr>
          <w:rFonts w:ascii="Arial" w:eastAsia="Times New Roman" w:hAnsi="Arial" w:cs="Arial"/>
          <w:color w:val="3C3C3C"/>
          <w:sz w:val="28"/>
          <w:szCs w:val="28"/>
          <w:lang w:eastAsia="ru-RU"/>
        </w:rPr>
        <w:t>. Эталоном силоса давно стал силос из кукурузы. Основное преимущество кукурузы перед другими силосными культурами состоит в высокой концентрации энергии благодаря ее способности формировать высокий урожай зеленой массы, зерна и хорошей переваримости клетчатки. Именно поэтому в Республике Башкортостан основной силосной культурой является кукуруза.</w:t>
      </w:r>
    </w:p>
    <w:p w14:paraId="3F2013FB"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Однако, в полной мере проявить свои преимущества кукуруза может только в благоприятных условиях – при достаточном увлажнении и хорошей обеспеченности элементами питания. В случае недостатка влаги урожай резко падает, а питательность снижается из-за того, что початки могут не сформироваться.</w:t>
      </w:r>
    </w:p>
    <w:p w14:paraId="4CAB5D33"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 xml:space="preserve">Вместе с этим, эта культура имеет еще ряд недостатков - она достаточно </w:t>
      </w:r>
      <w:proofErr w:type="spellStart"/>
      <w:r w:rsidRPr="005D4B30">
        <w:rPr>
          <w:rFonts w:ascii="Arial" w:eastAsia="Times New Roman" w:hAnsi="Arial" w:cs="Arial"/>
          <w:color w:val="3C3C3C"/>
          <w:sz w:val="28"/>
          <w:szCs w:val="28"/>
          <w:lang w:eastAsia="ru-RU"/>
        </w:rPr>
        <w:t>энергозатратна</w:t>
      </w:r>
      <w:proofErr w:type="spellEnd"/>
      <w:r w:rsidRPr="005D4B30">
        <w:rPr>
          <w:rFonts w:ascii="Arial" w:eastAsia="Times New Roman" w:hAnsi="Arial" w:cs="Arial"/>
          <w:color w:val="3C3C3C"/>
          <w:sz w:val="28"/>
          <w:szCs w:val="28"/>
          <w:lang w:eastAsia="ru-RU"/>
        </w:rPr>
        <w:t>, требовательна к агрофону питания, теплу, бедна протеином и имеет высокую стоимость семян, все это отражается на стоимости получаемых из нее кормов и, соответственно, на повышении себестоимости животноводческой продукции.</w:t>
      </w:r>
    </w:p>
    <w:p w14:paraId="65233F46"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В связи с этим возникает необходимость подбора и испытания новых известных кормовых культур для приготовления силоса, характеризующихся высокой стабильной урожайностью, обладающих хорошими кормовыми достоинствами, технологичностью заготовки и хранения, но менее требовательных к агроклиматическим условиям, средствам химизации и энергозатратам.</w:t>
      </w:r>
    </w:p>
    <w:p w14:paraId="143F40CA"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 xml:space="preserve">Сорго – отличная альтернатива кукурузе в условиях недостаточного увлажнения, так как требует меньше воды при выращивании. Для </w:t>
      </w:r>
      <w:r w:rsidRPr="005D4B30">
        <w:rPr>
          <w:rFonts w:ascii="Arial" w:eastAsia="Times New Roman" w:hAnsi="Arial" w:cs="Arial"/>
          <w:color w:val="3C3C3C"/>
          <w:sz w:val="28"/>
          <w:szCs w:val="28"/>
          <w:lang w:eastAsia="ru-RU"/>
        </w:rPr>
        <w:lastRenderedPageBreak/>
        <w:t>производства кукурузы требуется 500- 650 мм воды, для сорго – 350 – 450 мм.</w:t>
      </w:r>
    </w:p>
    <w:p w14:paraId="59A54F7C"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Расчеты показывают, что затраты на возделывание сорго не только не ниже затрат по возделыванию кукурузы, но по отдельным показателям имеют значительные преимущества. Так, например, стоимость семян сорго из расчета высева на 1га на 60% и более ниже стоимости семян кукурузы.</w:t>
      </w:r>
    </w:p>
    <w:p w14:paraId="35E73A8A"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По содержанию основных питательных веществ сорго сахарное не уступает кукурузе, а по содержанию сахара в сухом веществе зеленой массы превосходит ее в 1,96 раза. В 100 кг зеленой массы сорго содержится - 23,5 корм. ед., в силосе - 22 корм. ед. Выход энергии с 1 га площади сорго сахарное в фазе молочной спелости зерна составляет 124,9 ГДж ОЭ, выход же энергии кукурузы - 113,4 ГДж ОЭ/га.</w:t>
      </w:r>
    </w:p>
    <w:p w14:paraId="02BD8898"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Таким образом, в рационах животных на откорме силос из сорго может полностью заменить силос из кукурузы.</w:t>
      </w:r>
    </w:p>
    <w:p w14:paraId="3C2DD522"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Сорго – культура близкая к кукурузе по биологическим признакам и по биохимическому составу, но в отличие от кукурузы гораздо менее требовательная к влаге. Оно хорошо переносит почвенную и воздушную засухи. Самое главное достоинство сорго - его уникальная способность пережидать экстремальные условия в состоянии анабиоза: при длительном отсутствии влаги на фоне повышенных температур (30 град. С и выше) сорго приостанавливает свой рост и замирает. В таком состоянии растение может находиться до 40 дней. Как только пройдет дождь, рост возобновляется. Кукуруза, как и большинство других с/х культур, в таких условиях погибает.</w:t>
      </w:r>
    </w:p>
    <w:p w14:paraId="45564FBF"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 xml:space="preserve">Поэтому, в последние годы, интерес к сорго постоянно растет, так как его уникальная </w:t>
      </w:r>
      <w:proofErr w:type="spellStart"/>
      <w:r w:rsidRPr="005D4B30">
        <w:rPr>
          <w:rFonts w:ascii="Arial" w:eastAsia="Times New Roman" w:hAnsi="Arial" w:cs="Arial"/>
          <w:color w:val="3C3C3C"/>
          <w:sz w:val="28"/>
          <w:szCs w:val="28"/>
          <w:lang w:eastAsia="ru-RU"/>
        </w:rPr>
        <w:t>жаро</w:t>
      </w:r>
      <w:proofErr w:type="spellEnd"/>
      <w:r w:rsidRPr="005D4B30">
        <w:rPr>
          <w:rFonts w:ascii="Arial" w:eastAsia="Times New Roman" w:hAnsi="Arial" w:cs="Arial"/>
          <w:color w:val="3C3C3C"/>
          <w:sz w:val="28"/>
          <w:szCs w:val="28"/>
          <w:lang w:eastAsia="ru-RU"/>
        </w:rPr>
        <w:t>- и засухоустойчивость, а также относительно низкая требовательность к влаге и почвам делают его практически незаменимым при организации стабильного кормопроизводства в условиях участившихся периодов экстремально высоких летних температур и длительных засух.</w:t>
      </w:r>
    </w:p>
    <w:p w14:paraId="1B3E2D6D"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Сорго - одно из самых эффективных растений-аккумуляторов биомассы. Мощное, хорошо облиственное растение со сладким стеблем отлично поедается животными и может быть основой рациона для любой производственной группы животных.</w:t>
      </w:r>
    </w:p>
    <w:p w14:paraId="3B617CAC"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 xml:space="preserve">В настоящее время все культивируемые сорта и гибриды сорго принадлежат к одному биологическому виду - </w:t>
      </w:r>
      <w:proofErr w:type="spellStart"/>
      <w:r w:rsidRPr="005D4B30">
        <w:rPr>
          <w:rFonts w:ascii="Arial" w:eastAsia="Times New Roman" w:hAnsi="Arial" w:cs="Arial"/>
          <w:color w:val="3C3C3C"/>
          <w:sz w:val="28"/>
          <w:szCs w:val="28"/>
          <w:lang w:eastAsia="ru-RU"/>
        </w:rPr>
        <w:t>Sorghum</w:t>
      </w:r>
      <w:proofErr w:type="spellEnd"/>
      <w:r w:rsidRPr="005D4B30">
        <w:rPr>
          <w:rFonts w:ascii="Arial" w:eastAsia="Times New Roman" w:hAnsi="Arial" w:cs="Arial"/>
          <w:color w:val="3C3C3C"/>
          <w:sz w:val="28"/>
          <w:szCs w:val="28"/>
          <w:lang w:eastAsia="ru-RU"/>
        </w:rPr>
        <w:t xml:space="preserve"> </w:t>
      </w:r>
      <w:proofErr w:type="spellStart"/>
      <w:r w:rsidRPr="005D4B30">
        <w:rPr>
          <w:rFonts w:ascii="Arial" w:eastAsia="Times New Roman" w:hAnsi="Arial" w:cs="Arial"/>
          <w:color w:val="3C3C3C"/>
          <w:sz w:val="28"/>
          <w:szCs w:val="28"/>
          <w:lang w:eastAsia="ru-RU"/>
        </w:rPr>
        <w:t>bicolor</w:t>
      </w:r>
      <w:proofErr w:type="spellEnd"/>
      <w:r w:rsidRPr="005D4B30">
        <w:rPr>
          <w:rFonts w:ascii="Arial" w:eastAsia="Times New Roman" w:hAnsi="Arial" w:cs="Arial"/>
          <w:color w:val="3C3C3C"/>
          <w:sz w:val="28"/>
          <w:szCs w:val="28"/>
          <w:lang w:eastAsia="ru-RU"/>
        </w:rPr>
        <w:t>. По видам хозяйственного использования выделяют следующие разновидности: сорго зерновое, сахарное, кормовое (силосное), травянистое.</w:t>
      </w:r>
    </w:p>
    <w:p w14:paraId="25F8B6AA"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lastRenderedPageBreak/>
        <w:t>Для приготовления силоса пригодны все разновидности сорго, но питательная ценность силоса может значительно отличаться в зависимости от удельного соотношения частей в растении (стебли, листья, зерно), от стадии развития растений и от биологических особенностей каждой из разновидностей.</w:t>
      </w:r>
    </w:p>
    <w:p w14:paraId="51846BFA"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В условиях Башкирии можно выращивать сорго сахарное, травянистое (суданская трава и сорго-</w:t>
      </w:r>
      <w:proofErr w:type="spellStart"/>
      <w:r w:rsidRPr="005D4B30">
        <w:rPr>
          <w:rFonts w:ascii="Arial" w:eastAsia="Times New Roman" w:hAnsi="Arial" w:cs="Arial"/>
          <w:color w:val="3C3C3C"/>
          <w:sz w:val="28"/>
          <w:szCs w:val="28"/>
          <w:lang w:eastAsia="ru-RU"/>
        </w:rPr>
        <w:t>суданковые</w:t>
      </w:r>
      <w:proofErr w:type="spellEnd"/>
      <w:r w:rsidRPr="005D4B30">
        <w:rPr>
          <w:rFonts w:ascii="Arial" w:eastAsia="Times New Roman" w:hAnsi="Arial" w:cs="Arial"/>
          <w:color w:val="3C3C3C"/>
          <w:sz w:val="28"/>
          <w:szCs w:val="28"/>
          <w:lang w:eastAsia="ru-RU"/>
        </w:rPr>
        <w:t xml:space="preserve"> гибриды).</w:t>
      </w:r>
    </w:p>
    <w:p w14:paraId="602F35F4"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Сахарное сорго отличается повышенной сочностью стебля и способностью к накоплению большого количества сахаров в соке стебля. Это, как правило, высокорослые растения, часто с небольшой метелкой. Урожайность сорго сахарное обычно выше, чем урожайность кукурузы. Лучшая стадия для уборки на силос сахарного сорго - полная зрелость зерна, так как именно в этот период наблюдается наибольшее накопление сахаров.</w:t>
      </w:r>
    </w:p>
    <w:p w14:paraId="0E35AD35"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Травянистое сорго (суданская трава и сорго-</w:t>
      </w:r>
      <w:proofErr w:type="spellStart"/>
      <w:r w:rsidRPr="005D4B30">
        <w:rPr>
          <w:rFonts w:ascii="Arial" w:eastAsia="Times New Roman" w:hAnsi="Arial" w:cs="Arial"/>
          <w:color w:val="3C3C3C"/>
          <w:sz w:val="28"/>
          <w:szCs w:val="28"/>
          <w:lang w:eastAsia="ru-RU"/>
        </w:rPr>
        <w:t>суданковые</w:t>
      </w:r>
      <w:proofErr w:type="spellEnd"/>
      <w:r w:rsidRPr="005D4B30">
        <w:rPr>
          <w:rFonts w:ascii="Arial" w:eastAsia="Times New Roman" w:hAnsi="Arial" w:cs="Arial"/>
          <w:color w:val="3C3C3C"/>
          <w:sz w:val="28"/>
          <w:szCs w:val="28"/>
          <w:lang w:eastAsia="ru-RU"/>
        </w:rPr>
        <w:t xml:space="preserve"> гибриды) обычно выращивают на сено, сенаж или для летнего выпаса. При правильном использовании из этих культур можно получить отличный силос. Главный фактор успеха – уборка на стадии вегетативного роста, до начала формирования метелки. У травянистого сорго урожай зерна незначителен по сравнению с зеленой массой, поэтому не вносит существенный вклад в общую питательность силоса. Обычно урожайность травянистого сорго на силос соответствует по уровню урожайности кукурузы или чуть ниже. Если уборка будет проведена на стадии бутонизации, то питательность силоса будет наивысшей. </w:t>
      </w:r>
      <w:bookmarkStart w:id="0" w:name="_GoBack"/>
      <w:r w:rsidRPr="005D4B30">
        <w:rPr>
          <w:rFonts w:ascii="Arial" w:eastAsia="Times New Roman" w:hAnsi="Arial" w:cs="Arial"/>
          <w:b/>
          <w:bCs/>
          <w:color w:val="3C3C3C"/>
          <w:sz w:val="28"/>
          <w:szCs w:val="28"/>
          <w:lang w:eastAsia="ru-RU"/>
        </w:rPr>
        <w:t>По содержанию белка такой силос в 1,5 – 2 раза будет превосходить силос из кукурузы</w:t>
      </w:r>
      <w:bookmarkEnd w:id="0"/>
      <w:r w:rsidRPr="005D4B30">
        <w:rPr>
          <w:rFonts w:ascii="Arial" w:eastAsia="Times New Roman" w:hAnsi="Arial" w:cs="Arial"/>
          <w:color w:val="3C3C3C"/>
          <w:sz w:val="28"/>
          <w:szCs w:val="28"/>
          <w:lang w:eastAsia="ru-RU"/>
        </w:rPr>
        <w:t xml:space="preserve">. Влажность на стадии бутонизации обычно превышает рекомендуемые 65-69%, поэтому необходимо позаботиться о ее корректировке. Если на силос идет первый укос, то, как правило, погодные условия позволяют обеспечить </w:t>
      </w:r>
      <w:proofErr w:type="spellStart"/>
      <w:r w:rsidRPr="005D4B30">
        <w:rPr>
          <w:rFonts w:ascii="Arial" w:eastAsia="Times New Roman" w:hAnsi="Arial" w:cs="Arial"/>
          <w:color w:val="3C3C3C"/>
          <w:sz w:val="28"/>
          <w:szCs w:val="28"/>
          <w:lang w:eastAsia="ru-RU"/>
        </w:rPr>
        <w:t>провяливание</w:t>
      </w:r>
      <w:proofErr w:type="spellEnd"/>
      <w:r w:rsidRPr="005D4B30">
        <w:rPr>
          <w:rFonts w:ascii="Arial" w:eastAsia="Times New Roman" w:hAnsi="Arial" w:cs="Arial"/>
          <w:color w:val="3C3C3C"/>
          <w:sz w:val="28"/>
          <w:szCs w:val="28"/>
          <w:lang w:eastAsia="ru-RU"/>
        </w:rPr>
        <w:t xml:space="preserve"> на поле. Если </w:t>
      </w:r>
      <w:proofErr w:type="spellStart"/>
      <w:r w:rsidRPr="005D4B30">
        <w:rPr>
          <w:rFonts w:ascii="Arial" w:eastAsia="Times New Roman" w:hAnsi="Arial" w:cs="Arial"/>
          <w:color w:val="3C3C3C"/>
          <w:sz w:val="28"/>
          <w:szCs w:val="28"/>
          <w:lang w:eastAsia="ru-RU"/>
        </w:rPr>
        <w:t>провяливание</w:t>
      </w:r>
      <w:proofErr w:type="spellEnd"/>
      <w:r w:rsidRPr="005D4B30">
        <w:rPr>
          <w:rFonts w:ascii="Arial" w:eastAsia="Times New Roman" w:hAnsi="Arial" w:cs="Arial"/>
          <w:color w:val="3C3C3C"/>
          <w:sz w:val="28"/>
          <w:szCs w:val="28"/>
          <w:lang w:eastAsia="ru-RU"/>
        </w:rPr>
        <w:t xml:space="preserve"> проблематично, необходимо при закладке массы в силосное хранилище добавлять сухие компоненты.</w:t>
      </w:r>
    </w:p>
    <w:p w14:paraId="3C427C62"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Травянистое сорго - суданская трава - может произрастать в самых сухих районах и давать отаву после скашивания.</w:t>
      </w:r>
    </w:p>
    <w:p w14:paraId="5DAA82EF"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Сумма активных температур за вегетационный период сорго сахарное, травянистое (суданская трава и сорго-</w:t>
      </w:r>
      <w:proofErr w:type="spellStart"/>
      <w:r w:rsidRPr="005D4B30">
        <w:rPr>
          <w:rFonts w:ascii="Arial" w:eastAsia="Times New Roman" w:hAnsi="Arial" w:cs="Arial"/>
          <w:color w:val="3C3C3C"/>
          <w:sz w:val="28"/>
          <w:szCs w:val="28"/>
          <w:lang w:eastAsia="ru-RU"/>
        </w:rPr>
        <w:t>суданковые</w:t>
      </w:r>
      <w:proofErr w:type="spellEnd"/>
      <w:r w:rsidRPr="005D4B30">
        <w:rPr>
          <w:rFonts w:ascii="Arial" w:eastAsia="Times New Roman" w:hAnsi="Arial" w:cs="Arial"/>
          <w:color w:val="3C3C3C"/>
          <w:sz w:val="28"/>
          <w:szCs w:val="28"/>
          <w:lang w:eastAsia="ru-RU"/>
        </w:rPr>
        <w:t xml:space="preserve"> гибриды) в зависимости от сорта составляет - 1900-2350°С. Вегетационный период у различных по скороспелости сортов колеблется в пределах от 90 до 145 дней.</w:t>
      </w:r>
    </w:p>
    <w:p w14:paraId="716DE1AA" w14:textId="77777777" w:rsidR="005D4B30" w:rsidRPr="005D4B30" w:rsidRDefault="005D4B30" w:rsidP="005D4B30">
      <w:pPr>
        <w:shd w:val="clear" w:color="auto" w:fill="FFFFFF"/>
        <w:spacing w:after="150" w:line="240" w:lineRule="auto"/>
        <w:rPr>
          <w:rFonts w:ascii="Arial" w:eastAsia="Times New Roman" w:hAnsi="Arial" w:cs="Arial"/>
          <w:color w:val="3C3C3C"/>
          <w:sz w:val="28"/>
          <w:szCs w:val="28"/>
          <w:lang w:eastAsia="ru-RU"/>
        </w:rPr>
      </w:pPr>
      <w:r w:rsidRPr="005D4B30">
        <w:rPr>
          <w:rFonts w:ascii="Arial" w:eastAsia="Times New Roman" w:hAnsi="Arial" w:cs="Arial"/>
          <w:color w:val="3C3C3C"/>
          <w:sz w:val="28"/>
          <w:szCs w:val="28"/>
          <w:lang w:eastAsia="ru-RU"/>
        </w:rPr>
        <w:t> </w:t>
      </w:r>
    </w:p>
    <w:p w14:paraId="6EE5F83D" w14:textId="77777777" w:rsidR="00DF4AF6" w:rsidRPr="005D4B30" w:rsidRDefault="00DF4AF6">
      <w:pPr>
        <w:rPr>
          <w:sz w:val="28"/>
          <w:szCs w:val="28"/>
        </w:rPr>
      </w:pPr>
    </w:p>
    <w:sectPr w:rsidR="00DF4AF6" w:rsidRPr="005D4B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C9"/>
    <w:rsid w:val="005D4B30"/>
    <w:rsid w:val="00711EC9"/>
    <w:rsid w:val="00DF4A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9887B-C49E-499A-AD80-ACF0CC65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1">
    <w:name w:val="heading 1"/>
    <w:basedOn w:val="Normal"/>
    <w:link w:val="Titlu1Caracter"/>
    <w:uiPriority w:val="9"/>
    <w:qFormat/>
    <w:rsid w:val="005D4B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D4B30"/>
    <w:rPr>
      <w:rFonts w:ascii="Times New Roman" w:eastAsia="Times New Roman" w:hAnsi="Times New Roman" w:cs="Times New Roman"/>
      <w:b/>
      <w:bCs/>
      <w:kern w:val="36"/>
      <w:sz w:val="48"/>
      <w:szCs w:val="48"/>
      <w:lang w:eastAsia="ru-RU"/>
    </w:rPr>
  </w:style>
  <w:style w:type="paragraph" w:styleId="NormalWeb">
    <w:name w:val="Normal (Web)"/>
    <w:basedOn w:val="Normal"/>
    <w:uiPriority w:val="99"/>
    <w:semiHidden/>
    <w:unhideWhenUsed/>
    <w:rsid w:val="005D4B3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7426364">
      <w:bodyDiv w:val="1"/>
      <w:marLeft w:val="0"/>
      <w:marRight w:val="0"/>
      <w:marTop w:val="0"/>
      <w:marBottom w:val="0"/>
      <w:divBdr>
        <w:top w:val="none" w:sz="0" w:space="0" w:color="auto"/>
        <w:left w:val="none" w:sz="0" w:space="0" w:color="auto"/>
        <w:bottom w:val="none" w:sz="0" w:space="0" w:color="auto"/>
        <w:right w:val="none" w:sz="0" w:space="0" w:color="auto"/>
      </w:divBdr>
      <w:divsChild>
        <w:div w:id="1395858160">
          <w:marLeft w:val="0"/>
          <w:marRight w:val="225"/>
          <w:marTop w:val="0"/>
          <w:marBottom w:val="150"/>
          <w:divBdr>
            <w:top w:val="single" w:sz="6" w:space="4" w:color="F7F7F7"/>
            <w:left w:val="single" w:sz="6" w:space="4" w:color="F7F7F7"/>
            <w:bottom w:val="single" w:sz="6" w:space="4" w:color="F7F7F7"/>
            <w:right w:val="single" w:sz="6" w:space="4" w:color="F7F7F7"/>
          </w:divBdr>
        </w:div>
        <w:div w:id="1929845389">
          <w:marLeft w:val="0"/>
          <w:marRight w:val="0"/>
          <w:marTop w:val="0"/>
          <w:marBottom w:val="150"/>
          <w:divBdr>
            <w:top w:val="none" w:sz="0" w:space="0" w:color="auto"/>
            <w:left w:val="none" w:sz="0" w:space="0" w:color="auto"/>
            <w:bottom w:val="none" w:sz="0" w:space="0" w:color="auto"/>
            <w:right w:val="none" w:sz="0" w:space="0" w:color="auto"/>
          </w:divBdr>
        </w:div>
        <w:div w:id="77347714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2025-03-17T10:11:00Z</dcterms:created>
  <dcterms:modified xsi:type="dcterms:W3CDTF">2025-03-17T10:14:00Z</dcterms:modified>
</cp:coreProperties>
</file>