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12"/>
      </w:pPr>
      <w:r>
        <w:rPr>
          <w:rFonts w:ascii="Calibri" w:eastAsia="Microsoft YaHei"/>
          <w:i/>
          <w:iCs/>
          <w:color w:val="4A5568"/>
          <w:sz w:val="20"/>
          <w:szCs w:val="20"/>
        </w:rPr>
        <w:t xml:space="preserve">30 апреля 2026  |  GlobalDocs Pro  |  Блог</w:t>
      </w:r>
    </w:p>
    <w:p>
      <w:pPr>
        <w:spacing w:after="160" w:line="312"/>
        <w:ind w:firstLine="420"/>
        <w:jc w:val="both"/>
      </w:pPr>
      <w:r>
        <w:rPr>
          <w:rFonts w:ascii="Calibri" w:eastAsia="Microsoft YaHei"/>
          <w:color w:val="2D3748"/>
          <w:sz w:val="24"/>
          <w:szCs w:val="24"/>
        </w:rPr>
        <w:t xml:space="preserve">Справка об отсутствии (наличии) судимости — один из самых востребованных документов для россиян, проживающих за рубежом. Она требуется при получении визы, трудоустройстве, оформлении гражданства, усыновлении, получении лицензий и во множестве других ситуаций. Однако если вы находитесь за пределами России, процесс её получения может показаться запутанным и сложным. В этой статье мы подробно разберём все доступные способы получения справки о несудимости из-за границы, сроки, стоимости, нюансы апостилирования и типичные ошибки, которых следует избегать.</w:t>
      </w:r>
    </w:p>
    <w:p>
      <w:pPr>
        <w:spacing w:before="100"/>
      </w:pPr>
    </w:p>
    <w:p>
      <w:pPr>
        <w:pStyle w:val="Heading1"/>
        <w:spacing w:after="200" w:before="480" w:line="312"/>
      </w:pPr>
      <w:r>
        <w:rPr>
          <w:rFonts w:ascii="Calibri" w:eastAsia="SimHei"/>
          <w:b/>
          <w:bCs/>
          <w:color w:val="1A365D"/>
          <w:sz w:val="32"/>
          <w:szCs w:val="32"/>
        </w:rPr>
        <w:t xml:space="preserve">Что такое справка о несудимости и зачем она нужна</w:t>
      </w:r>
    </w:p>
    <w:p>
      <w:pPr>
        <w:spacing w:after="160" w:line="312"/>
        <w:ind w:firstLine="420"/>
        <w:jc w:val="both"/>
      </w:pPr>
      <w:r>
        <w:rPr>
          <w:rFonts w:ascii="Calibri" w:eastAsia="Microsoft YaHei"/>
          <w:color w:val="2D3748"/>
          <w:sz w:val="24"/>
          <w:szCs w:val="24"/>
        </w:rPr>
        <w:t xml:space="preserve">Справка о наличии (отсутствии) судимости — это официальный документ, выдаваемый Министерством внутренних дел Российской Федерации (МВД России). В ней содержится информация о том, имеется ли у гражданина непогашенная или неснятая судимость, а также факты уголовного преследования (или прекращения уголовного преследования) на территории РФ. Документ оформляется на официальном бланке с подписью уполномоченного должностного лица и печатью МВД.</w:t>
      </w:r>
    </w:p>
    <w:p>
      <w:pPr>
        <w:spacing w:after="160" w:line="312"/>
        <w:ind w:firstLine="420"/>
        <w:jc w:val="both"/>
      </w:pPr>
      <w:r>
        <w:rPr>
          <w:rFonts w:ascii="Calibri" w:eastAsia="Microsoft YaHei"/>
          <w:color w:val="2D3748"/>
          <w:sz w:val="24"/>
          <w:szCs w:val="24"/>
        </w:rPr>
        <w:t xml:space="preserve">За рубежом этот документ требуется в самых разных ситуациях. Без него невозможно обойтись при подаче документов на гражданство или вид на жительство в большинстве стран мира. Работодатели за рубежом, особенно в сфере образования, медицины, финансов и работы с детьми, routinely запрашивают эту справку как часть процедуры проверки кандидата (background check). При усыновлении ребёнка или оформлении опекунства справка о несудимости является обязательным документом в подавляющем большинстве юрисдикций. Кроме того, она может понадобиться для получения лицензий на определённые виды деятельности, оформления банковских счетов, участия в тендерах и даже для поступления в некоторые зарубежные учебные заведения.</w:t>
      </w:r>
    </w:p>
    <w:tbl>
      <w:tblPr>
        <w:tblW w:type="pct" w:w="100%"/>
        <w:tblBorders>
          <w:top w:val="single" w:color="2B6CB0" w:sz="1"/>
          <w:left w:val="single" w:color="2B6CB0" w:sz="6"/>
          <w:bottom w:val="single" w:color="2B6CB0" w:sz="1"/>
          <w:right w:val="single" w:color="2B6CB0" w:sz="1"/>
          <w:insideH w:val="none"/>
          <w:insideV w:val="none"/>
        </w:tblBorders>
      </w:tblPr>
      <w:tblGrid>
        <w:gridCol w:w="100"/>
      </w:tblGrid>
      <w:tr>
        <w:trPr>
          <w:cantSplit/>
        </w:trPr>
        <w:tc>
          <w:tcPr>
            <w:tcW w:type="pct" w:w="100%"/>
            <w:shd w:fill="EBF4FF" w:val="clear"/>
            <w:tcMar>
              <w:top w:type="dxa" w:w="120"/>
              <w:left w:type="dxa" w:w="200"/>
              <w:bottom w:type="dxa" w:w="120"/>
              <w:right w:type="dxa" w:w="200"/>
            </w:tcMar>
          </w:tcPr>
          <w:p>
            <w:pPr>
              <w:spacing w:after="80" w:line="312"/>
            </w:pPr>
            <w:r>
              <w:rPr>
                <w:rFonts w:ascii="Calibri" w:eastAsia="SimHei"/>
                <w:b/>
                <w:bCs/>
                <w:color w:val="2B6CB0"/>
                <w:sz w:val="24"/>
                <w:szCs w:val="24"/>
              </w:rPr>
              <w:t xml:space="preserve">☑ Важно знать</w:t>
            </w:r>
          </w:p>
          <w:p>
            <w:pPr>
              <w:spacing w:after="0" w:line="312"/>
              <w:jc w:val="both"/>
            </w:pPr>
            <w:r>
              <w:rPr>
                <w:rFonts w:ascii="Calibri" w:eastAsia="Microsoft YaHei"/>
                <w:color w:val="4A5568"/>
                <w:sz w:val="22"/>
                <w:szCs w:val="22"/>
              </w:rPr>
              <w:t xml:space="preserve">Справка о несудимости имеет ограниченный срок действия. В России формально срок действия не установлен, однако на практике большинство зарубежных организаций принимают справку, выданную не более 3 месяцев назад. Некоторые страны и учреждения устанавливают ещё более жёсткие требования — до 1 месяца. Всегда уточняйте требования принимающей стороны до оформления документа.</w:t>
            </w:r>
          </w:p>
        </w:tc>
      </w:tr>
    </w:tbl>
    <w:p>
      <w:pPr>
        <w:spacing w:before="100"/>
      </w:pPr>
    </w:p>
    <w:p>
      <w:pPr>
        <w:pStyle w:val="Heading1"/>
        <w:spacing w:after="200" w:before="480" w:line="312"/>
      </w:pPr>
      <w:r>
        <w:rPr>
          <w:rFonts w:ascii="Calibri" w:eastAsia="SimHei"/>
          <w:b/>
          <w:bCs/>
          <w:color w:val="1A365D"/>
          <w:sz w:val="32"/>
          <w:szCs w:val="32"/>
        </w:rPr>
        <w:t xml:space="preserve">Четыре способа получения справки из-за границы</w:t>
      </w:r>
    </w:p>
    <w:p>
      <w:pPr>
        <w:spacing w:after="160" w:line="312"/>
        <w:ind w:firstLine="420"/>
        <w:jc w:val="both"/>
      </w:pPr>
      <w:r>
        <w:rPr>
          <w:rFonts w:ascii="Calibri" w:eastAsia="Microsoft YaHei"/>
          <w:color w:val="2D3748"/>
          <w:sz w:val="24"/>
          <w:szCs w:val="24"/>
        </w:rPr>
        <w:t xml:space="preserve">На сегодняшний день существует четыре основных способа получения справки о несудимости, если вы находитесь за пределами России. Каждый из них имеет свои преимущества, недостатки и ограничения. Выбор оптимального варианта зависит от ваших временных рамок, бюджета, наличия подтверждённой учётной записи на Госуслугах и доступа к консульским учреждениям.</w:t>
      </w:r>
    </w:p>
    <w:p>
      <w:pPr>
        <w:pStyle w:val="Heading2"/>
        <w:spacing w:after="160" w:before="360" w:line="312"/>
      </w:pPr>
      <w:r>
        <w:rPr>
          <w:rFonts w:ascii="Calibri" w:eastAsia="SimHei"/>
          <w:b/>
          <w:bCs/>
          <w:color w:val="1A365D"/>
          <w:sz w:val="28"/>
          <w:szCs w:val="28"/>
        </w:rPr>
        <w:t xml:space="preserve">Способ 1. Через портал Госуслуг (электронно)</w:t>
      </w:r>
    </w:p>
    <w:p>
      <w:pPr>
        <w:spacing w:after="160" w:line="312"/>
        <w:ind w:firstLine="420"/>
        <w:jc w:val="both"/>
      </w:pPr>
      <w:r>
        <w:rPr>
          <w:rFonts w:ascii="Calibri" w:eastAsia="Microsoft YaHei"/>
          <w:color w:val="2D3748"/>
          <w:sz w:val="24"/>
          <w:szCs w:val="24"/>
        </w:rPr>
        <w:t xml:space="preserve">Это самый быстрый и удобный способ для тех, у кого есть подтверждённая учётная запись на портале государственных услуг Российской Федерации. Подача заявления происходит полностью онлайн, без необходимости посещать какие-либо инстанции. Вы заполняете форму, указываете персональные данные, и заявление автоматически направляется в информационный центр МВД России. Статус рассмотрения можно отслеживать в личном кабинете на портале.</w:t>
      </w:r>
    </w:p>
    <w:p>
      <w:pPr>
        <w:spacing w:after="160" w:line="312"/>
        <w:ind w:firstLine="420"/>
        <w:jc w:val="both"/>
      </w:pPr>
      <w:r>
        <w:rPr>
          <w:rFonts w:ascii="Calibri" w:eastAsia="Microsoft YaHei"/>
          <w:b/>
          <w:bCs/>
          <w:color w:val="2D3748"/>
          <w:sz w:val="24"/>
          <w:szCs w:val="24"/>
        </w:rPr>
        <w:t xml:space="preserve">Как подать заявление через Госуслуги:</w:t>
      </w:r>
    </w:p>
    <w:p>
      <w:pPr>
        <w:spacing w:after="100" w:line="312"/>
        <w:ind w:left="560" w:hanging="280"/>
      </w:pPr>
      <w:r>
        <w:rPr>
          <w:rFonts w:ascii="Calibri" w:eastAsia="Microsoft YaHei"/>
          <w:b/>
          <w:bCs/>
          <w:color w:val="2B6CB0"/>
          <w:sz w:val="24"/>
          <w:szCs w:val="24"/>
        </w:rPr>
        <w:t xml:space="preserve">1. </w:t>
      </w:r>
      <w:r>
        <w:rPr>
          <w:rFonts w:ascii="Calibri" w:eastAsia="Microsoft YaHei"/>
          <w:color w:val="2D3748"/>
          <w:sz w:val="24"/>
          <w:szCs w:val="24"/>
        </w:rPr>
        <w:t xml:space="preserve">Авторизуйтесь на портале gosuslugi.ru с подтверждённой учётной записью</w:t>
      </w:r>
    </w:p>
    <w:p>
      <w:pPr>
        <w:spacing w:after="100" w:line="312"/>
        <w:ind w:left="560" w:hanging="280"/>
      </w:pPr>
      <w:r>
        <w:rPr>
          <w:rFonts w:ascii="Calibri" w:eastAsia="Microsoft YaHei"/>
          <w:b/>
          <w:bCs/>
          <w:color w:val="2B6CB0"/>
          <w:sz w:val="24"/>
          <w:szCs w:val="24"/>
        </w:rPr>
        <w:t xml:space="preserve">2. </w:t>
      </w:r>
      <w:r>
        <w:rPr>
          <w:rFonts w:ascii="Calibri" w:eastAsia="Microsoft YaHei"/>
          <w:color w:val="2D3748"/>
          <w:sz w:val="24"/>
          <w:szCs w:val="24"/>
        </w:rPr>
        <w:t xml:space="preserve">Найдите услугу «Получение справки о наличии (отсутствии) судимости»</w:t>
      </w:r>
    </w:p>
    <w:p>
      <w:pPr>
        <w:spacing w:after="100" w:line="312"/>
        <w:ind w:left="560" w:hanging="280"/>
      </w:pPr>
      <w:r>
        <w:rPr>
          <w:rFonts w:ascii="Calibri" w:eastAsia="Microsoft YaHei"/>
          <w:b/>
          <w:bCs/>
          <w:color w:val="2B6CB0"/>
          <w:sz w:val="24"/>
          <w:szCs w:val="24"/>
        </w:rPr>
        <w:t xml:space="preserve">3. </w:t>
      </w:r>
      <w:r>
        <w:rPr>
          <w:rFonts w:ascii="Calibri" w:eastAsia="Microsoft YaHei"/>
          <w:color w:val="2D3748"/>
          <w:sz w:val="24"/>
          <w:szCs w:val="24"/>
        </w:rPr>
        <w:t xml:space="preserve">Заполните заявление: укажите ФИО, дату и место рождения, паспортные данные, адрес регистрации</w:t>
      </w:r>
    </w:p>
    <w:p>
      <w:pPr>
        <w:spacing w:after="100" w:line="312"/>
        <w:ind w:left="560" w:hanging="280"/>
      </w:pPr>
      <w:r>
        <w:rPr>
          <w:rFonts w:ascii="Calibri" w:eastAsia="Microsoft YaHei"/>
          <w:b/>
          <w:bCs/>
          <w:color w:val="2B6CB0"/>
          <w:sz w:val="24"/>
          <w:szCs w:val="24"/>
        </w:rPr>
        <w:t xml:space="preserve">4. </w:t>
      </w:r>
      <w:r>
        <w:rPr>
          <w:rFonts w:ascii="Calibri" w:eastAsia="Microsoft YaHei"/>
          <w:color w:val="2D3748"/>
          <w:sz w:val="24"/>
          <w:szCs w:val="24"/>
        </w:rPr>
        <w:t xml:space="preserve">Выберите способ получения: электронный документ (PDF с ЭЦП МВД) или бумажный оригинал по адресу регистрации</w:t>
      </w:r>
    </w:p>
    <w:p>
      <w:pPr>
        <w:spacing w:after="100" w:line="312"/>
        <w:ind w:left="560" w:hanging="280"/>
      </w:pPr>
      <w:r>
        <w:rPr>
          <w:rFonts w:ascii="Calibri" w:eastAsia="Microsoft YaHei"/>
          <w:b/>
          <w:bCs/>
          <w:color w:val="2B6CB0"/>
          <w:sz w:val="24"/>
          <w:szCs w:val="24"/>
        </w:rPr>
        <w:t xml:space="preserve">5. </w:t>
      </w:r>
      <w:r>
        <w:rPr>
          <w:rFonts w:ascii="Calibri" w:eastAsia="Microsoft YaHei"/>
          <w:color w:val="2D3748"/>
          <w:sz w:val="24"/>
          <w:szCs w:val="24"/>
        </w:rPr>
        <w:t xml:space="preserve">Отправьте заявление и дождитесь уведомления о готовности</w:t>
      </w:r>
    </w:p>
    <w:p>
      <w:pPr>
        <w:spacing w:before="80"/>
      </w:pPr>
    </w:p>
    <w:tbl>
      <w:tblPr>
        <w:tblW w:type="pct" w:w="100%"/>
        <w:tblBorders>
          <w:top w:val="single" w:color="2B6CB0" w:sz="1"/>
          <w:left w:val="single" w:color="2B6CB0" w:sz="6"/>
          <w:bottom w:val="single" w:color="2B6CB0" w:sz="1"/>
          <w:right w:val="single" w:color="2B6CB0" w:sz="1"/>
          <w:insideH w:val="none"/>
          <w:insideV w:val="none"/>
        </w:tblBorders>
      </w:tblPr>
      <w:tblGrid>
        <w:gridCol w:w="100"/>
      </w:tblGrid>
      <w:tr>
        <w:trPr>
          <w:cantSplit/>
        </w:trPr>
        <w:tc>
          <w:tcPr>
            <w:tcW w:type="pct" w:w="100%"/>
            <w:shd w:fill="EBF4FF" w:val="clear"/>
            <w:tcMar>
              <w:top w:type="dxa" w:w="120"/>
              <w:left w:type="dxa" w:w="200"/>
              <w:bottom w:type="dxa" w:w="120"/>
              <w:right w:type="dxa" w:w="200"/>
            </w:tcMar>
          </w:tcPr>
          <w:p>
            <w:pPr>
              <w:spacing w:after="80" w:line="312"/>
            </w:pPr>
            <w:r>
              <w:rPr>
                <w:rFonts w:ascii="Calibri" w:eastAsia="SimHei"/>
                <w:b/>
                <w:bCs/>
                <w:color w:val="2B6CB0"/>
                <w:sz w:val="24"/>
                <w:szCs w:val="24"/>
              </w:rPr>
              <w:t xml:space="preserve">⭐ Преимущества и ограничения</w:t>
            </w:r>
          </w:p>
          <w:p>
            <w:pPr>
              <w:spacing w:after="0" w:line="312"/>
              <w:jc w:val="both"/>
            </w:pPr>
            <w:r>
              <w:rPr>
                <w:rFonts w:ascii="Calibri" w:eastAsia="Microsoft YaHei"/>
                <w:color w:val="4A5568"/>
                <w:sz w:val="22"/>
                <w:szCs w:val="22"/>
              </w:rPr>
              <w:t xml:space="preserve">Плюсы: бесплатно, без доверенности, без личного присутствия, подача из любой точки мира. Минусы: нужна подтверждённая учётная запись Госуслуг (её сложно получить из-за границы без российской SIM-карты), электронный документ подходит не для всех стран (многие требуют бумажный оригинал с апостилем), бумажный оригинал доставляется только по адресу регистрации в России.</w:t>
            </w:r>
          </w:p>
        </w:tc>
      </w:tr>
    </w:tbl>
    <w:p>
      <w:pPr>
        <w:spacing w:before="80"/>
      </w:pPr>
    </w:p>
    <w:p>
      <w:pPr>
        <w:pStyle w:val="Heading2"/>
        <w:spacing w:after="160" w:before="360" w:line="312"/>
      </w:pPr>
      <w:r>
        <w:rPr>
          <w:rFonts w:ascii="Calibri" w:eastAsia="SimHei"/>
          <w:b/>
          <w:bCs/>
          <w:color w:val="1A365D"/>
          <w:sz w:val="28"/>
          <w:szCs w:val="28"/>
        </w:rPr>
        <w:t xml:space="preserve">Способ 2. Через консульство РФ в стране пребывания</w:t>
      </w:r>
    </w:p>
    <w:p>
      <w:pPr>
        <w:spacing w:after="160" w:line="312"/>
        <w:ind w:firstLine="420"/>
        <w:jc w:val="both"/>
      </w:pPr>
      <w:r>
        <w:rPr>
          <w:rFonts w:ascii="Calibri" w:eastAsia="Microsoft YaHei"/>
          <w:color w:val="2D3748"/>
          <w:sz w:val="24"/>
          <w:szCs w:val="24"/>
        </w:rPr>
        <w:t xml:space="preserve">Российские консульские учреждения за рубежом могут принять заявление о выдаче справки о несудимости и направить его в МВД России по дипломатическим каналам. Этот способ подходит тем, кто не имеет доступа к Госуслугам и не может оформить доверенность на представителя в России. Процедура выглядит следующим образом: вы лично обращаетесь в консульский отдел посольства или консульства РФ, заполняете заявление, предъявляете паспорт, и консульство пересылает запрос в Россию.</w:t>
      </w:r>
    </w:p>
    <w:p>
      <w:pPr>
        <w:spacing w:after="160" w:line="312"/>
        <w:ind w:firstLine="420"/>
        <w:jc w:val="both"/>
      </w:pPr>
      <w:r>
        <w:rPr>
          <w:rFonts w:ascii="Calibri" w:eastAsia="Microsoft YaHei"/>
          <w:color w:val="2D3748"/>
          <w:sz w:val="24"/>
          <w:szCs w:val="24"/>
        </w:rPr>
        <w:t xml:space="preserve">После изготовления справки МВД направляет её обратно в консульство по дипломатической почте, после чего вас пригласят для получения. К сожалению, этот способ имеет существенный недостаток — длительные сроки. Весь процесс от подачи заявления до получения справки на руки может занимать от 2 до 4 месяцев, а в некоторых случаях и дольше. Это связано с тем, что документы пересылаются по дипломатическим каналам, которые не отличаются оперативностью. Кроме того, не все консульства предоставляют эту услугу, и перед визитом обязательно нужно уточнить возможность приёма заявления по телефону или электронной почте.</w:t>
      </w:r>
    </w:p>
    <w:p>
      <w:pPr>
        <w:spacing w:after="160" w:line="312"/>
        <w:ind w:firstLine="420"/>
        <w:jc w:val="both"/>
      </w:pPr>
      <w:r>
        <w:rPr>
          <w:rFonts w:ascii="Calibri" w:eastAsia="Microsoft YaHei"/>
          <w:b/>
          <w:bCs/>
          <w:color w:val="2D3748"/>
          <w:sz w:val="24"/>
          <w:szCs w:val="24"/>
        </w:rPr>
        <w:t xml:space="preserve">Сроки и стоимость:</w:t>
      </w:r>
    </w:p>
    <w:p>
      <w:pPr>
        <w:spacing w:after="100" w:line="312"/>
        <w:ind w:left="560" w:hanging="280"/>
      </w:pPr>
      <w:r>
        <w:rPr>
          <w:rFonts w:ascii="Calibri" w:eastAsia="Microsoft YaHei"/>
          <w:color w:val="2B6CB0"/>
          <w:sz w:val="24"/>
          <w:szCs w:val="24"/>
        </w:rPr>
        <w:t xml:space="preserve">•  </w:t>
      </w:r>
      <w:r>
        <w:rPr>
          <w:rFonts w:ascii="Calibri" w:eastAsia="Microsoft YaHei"/>
          <w:color w:val="2D3748"/>
          <w:sz w:val="24"/>
          <w:szCs w:val="24"/>
        </w:rPr>
        <w:t xml:space="preserve">Срок изготовления: 2–4 месяца (иногда дольше)</w:t>
      </w:r>
    </w:p>
    <w:p>
      <w:pPr>
        <w:spacing w:after="100" w:line="312"/>
        <w:ind w:left="560" w:hanging="280"/>
      </w:pPr>
      <w:r>
        <w:rPr>
          <w:rFonts w:ascii="Calibri" w:eastAsia="Microsoft YaHei"/>
          <w:color w:val="2B6CB0"/>
          <w:sz w:val="24"/>
          <w:szCs w:val="24"/>
        </w:rPr>
        <w:t xml:space="preserve">•  </w:t>
      </w:r>
      <w:r>
        <w:rPr>
          <w:rFonts w:ascii="Calibri" w:eastAsia="Microsoft YaHei"/>
          <w:color w:val="2D3748"/>
          <w:sz w:val="24"/>
          <w:szCs w:val="24"/>
        </w:rPr>
        <w:t xml:space="preserve">Консульский сбор: бесплатно или символическая сумма (зависит от консульства)</w:t>
      </w:r>
    </w:p>
    <w:p>
      <w:pPr>
        <w:spacing w:after="100" w:line="312"/>
        <w:ind w:left="560" w:hanging="280"/>
      </w:pPr>
      <w:r>
        <w:rPr>
          <w:rFonts w:ascii="Calibri" w:eastAsia="Microsoft YaHei"/>
          <w:color w:val="2B6CB0"/>
          <w:sz w:val="24"/>
          <w:szCs w:val="24"/>
        </w:rPr>
        <w:t xml:space="preserve">•  </w:t>
      </w:r>
      <w:r>
        <w:rPr>
          <w:rFonts w:ascii="Calibri" w:eastAsia="Microsoft YaHei"/>
          <w:color w:val="2D3748"/>
          <w:sz w:val="24"/>
          <w:szCs w:val="24"/>
        </w:rPr>
        <w:t xml:space="preserve">Требуется личное посещение консульства с паспортом гражданина РФ</w:t>
      </w:r>
    </w:p>
    <w:p>
      <w:pPr>
        <w:spacing w:before="80"/>
      </w:pPr>
    </w:p>
    <w:p>
      <w:pPr>
        <w:pStyle w:val="Heading2"/>
        <w:spacing w:after="160" w:before="360" w:line="312"/>
      </w:pPr>
      <w:r>
        <w:rPr>
          <w:rFonts w:ascii="Calibri" w:eastAsia="SimHei"/>
          <w:b/>
          <w:bCs/>
          <w:color w:val="1A365D"/>
          <w:sz w:val="28"/>
          <w:szCs w:val="28"/>
        </w:rPr>
        <w:t xml:space="preserve">Способ 3. По доверенности через представителя в России</w:t>
      </w:r>
    </w:p>
    <w:p>
      <w:pPr>
        <w:spacing w:after="160" w:line="312"/>
        <w:ind w:firstLine="420"/>
        <w:jc w:val="both"/>
      </w:pPr>
      <w:r>
        <w:rPr>
          <w:rFonts w:ascii="Calibri" w:eastAsia="Microsoft YaHei"/>
          <w:color w:val="2D3748"/>
          <w:sz w:val="24"/>
          <w:szCs w:val="24"/>
        </w:rPr>
        <w:t xml:space="preserve">Этот способ является одним из самых распространённых среди россиян за рубежом. Суть его заключается в том, что вы оформляете нотариальную доверенность на лицо, находящееся в России, которое от вашего имени подаёт заявление в МВД и получает готовую справку. В качестве доверенного лица может выступить родственник, друг или профессиональный посредник, предоставляющий подобные услуги.</w:t>
      </w:r>
    </w:p>
    <w:p>
      <w:pPr>
        <w:spacing w:after="160" w:line="312"/>
        <w:ind w:firstLine="420"/>
        <w:jc w:val="both"/>
      </w:pPr>
      <w:r>
        <w:rPr>
          <w:rFonts w:ascii="Calibri" w:eastAsia="Microsoft YaHei"/>
          <w:b/>
          <w:bCs/>
          <w:color w:val="2D3748"/>
          <w:sz w:val="24"/>
          <w:szCs w:val="24"/>
        </w:rPr>
        <w:t xml:space="preserve">Процедура оформления доверенности из-за границы:</w:t>
      </w:r>
    </w:p>
    <w:p>
      <w:pPr>
        <w:spacing w:after="100" w:line="312"/>
        <w:ind w:left="560" w:hanging="280"/>
      </w:pPr>
      <w:r>
        <w:rPr>
          <w:rFonts w:ascii="Calibri" w:eastAsia="Microsoft YaHei"/>
          <w:b/>
          <w:bCs/>
          <w:color w:val="2B6CB0"/>
          <w:sz w:val="24"/>
          <w:szCs w:val="24"/>
        </w:rPr>
        <w:t xml:space="preserve">1. </w:t>
      </w:r>
      <w:r>
        <w:rPr>
          <w:rFonts w:ascii="Calibri" w:eastAsia="Microsoft YaHei"/>
          <w:color w:val="2D3748"/>
          <w:sz w:val="24"/>
          <w:szCs w:val="24"/>
        </w:rPr>
        <w:t xml:space="preserve">Обратитесь в консульский отдел посольства или консульства РФ в стране пребывания для нотариального удостоверения доверенности</w:t>
      </w:r>
    </w:p>
    <w:p>
      <w:pPr>
        <w:spacing w:after="100" w:line="312"/>
        <w:ind w:left="560" w:hanging="280"/>
      </w:pPr>
      <w:r>
        <w:rPr>
          <w:rFonts w:ascii="Calibri" w:eastAsia="Microsoft YaHei"/>
          <w:b/>
          <w:bCs/>
          <w:color w:val="2B6CB0"/>
          <w:sz w:val="24"/>
          <w:szCs w:val="24"/>
        </w:rPr>
        <w:t xml:space="preserve">2. </w:t>
      </w:r>
      <w:r>
        <w:rPr>
          <w:rFonts w:ascii="Calibri" w:eastAsia="Microsoft YaHei"/>
          <w:color w:val="2D3748"/>
          <w:sz w:val="24"/>
          <w:szCs w:val="24"/>
        </w:rPr>
        <w:t xml:space="preserve">В доверенности укажите полномочия: право подачи заявления о выдаче справки, право получения готового документа, право проставления апостиля</w:t>
      </w:r>
    </w:p>
    <w:p>
      <w:pPr>
        <w:spacing w:after="100" w:line="312"/>
        <w:ind w:left="560" w:hanging="280"/>
      </w:pPr>
      <w:r>
        <w:rPr>
          <w:rFonts w:ascii="Calibri" w:eastAsia="Microsoft YaHei"/>
          <w:b/>
          <w:bCs/>
          <w:color w:val="2B6CB0"/>
          <w:sz w:val="24"/>
          <w:szCs w:val="24"/>
        </w:rPr>
        <w:t xml:space="preserve">3. </w:t>
      </w:r>
      <w:r>
        <w:rPr>
          <w:rFonts w:ascii="Calibri" w:eastAsia="Microsoft YaHei"/>
          <w:color w:val="2D3748"/>
          <w:sz w:val="24"/>
          <w:szCs w:val="24"/>
        </w:rPr>
        <w:t xml:space="preserve">Перешлите оригинал доверенности в Россию (курьерской службой или с оказией)</w:t>
      </w:r>
    </w:p>
    <w:p>
      <w:pPr>
        <w:spacing w:after="100" w:line="312"/>
        <w:ind w:left="560" w:hanging="280"/>
      </w:pPr>
      <w:r>
        <w:rPr>
          <w:rFonts w:ascii="Calibri" w:eastAsia="Microsoft YaHei"/>
          <w:b/>
          <w:bCs/>
          <w:color w:val="2B6CB0"/>
          <w:sz w:val="24"/>
          <w:szCs w:val="24"/>
        </w:rPr>
        <w:t xml:space="preserve">4. </w:t>
      </w:r>
      <w:r>
        <w:rPr>
          <w:rFonts w:ascii="Calibri" w:eastAsia="Microsoft YaHei"/>
          <w:color w:val="2D3748"/>
          <w:sz w:val="24"/>
          <w:szCs w:val="24"/>
        </w:rPr>
        <w:t xml:space="preserve">Ваш представитель обратится в МВД или МФЦ с доверенностью и вашим паспортом (или копией)</w:t>
      </w:r>
    </w:p>
    <w:p>
      <w:pPr>
        <w:spacing w:after="100" w:line="312"/>
        <w:ind w:left="560" w:hanging="280"/>
      </w:pPr>
      <w:r>
        <w:rPr>
          <w:rFonts w:ascii="Calibri" w:eastAsia="Microsoft YaHei"/>
          <w:b/>
          <w:bCs/>
          <w:color w:val="2B6CB0"/>
          <w:sz w:val="24"/>
          <w:szCs w:val="24"/>
        </w:rPr>
        <w:t xml:space="preserve">5. </w:t>
      </w:r>
      <w:r>
        <w:rPr>
          <w:rFonts w:ascii="Calibri" w:eastAsia="Microsoft YaHei"/>
          <w:color w:val="2D3748"/>
          <w:sz w:val="24"/>
          <w:szCs w:val="24"/>
        </w:rPr>
        <w:t xml:space="preserve">После изготовления справки представитель получит её и при необходимости оформит апостиль</w:t>
      </w:r>
    </w:p>
    <w:p>
      <w:pPr>
        <w:spacing w:before="80"/>
      </w:pPr>
    </w:p>
    <w:tbl>
      <w:tblPr>
        <w:tblW w:type="pct" w:w="100%"/>
        <w:tblBorders>
          <w:top w:val="single" w:color="2B6CB0" w:sz="1"/>
          <w:left w:val="single" w:color="2B6CB0" w:sz="6"/>
          <w:bottom w:val="single" w:color="2B6CB0" w:sz="1"/>
          <w:right w:val="single" w:color="2B6CB0" w:sz="1"/>
          <w:insideH w:val="none"/>
          <w:insideV w:val="none"/>
        </w:tblBorders>
      </w:tblPr>
      <w:tblGrid>
        <w:gridCol w:w="100"/>
      </w:tblGrid>
      <w:tr>
        <w:trPr>
          <w:cantSplit/>
        </w:trPr>
        <w:tc>
          <w:tcPr>
            <w:tcW w:type="pct" w:w="100%"/>
            <w:shd w:fill="EBF4FF" w:val="clear"/>
            <w:tcMar>
              <w:top w:type="dxa" w:w="120"/>
              <w:left w:type="dxa" w:w="200"/>
              <w:bottom w:type="dxa" w:w="120"/>
              <w:right w:type="dxa" w:w="200"/>
            </w:tcMar>
          </w:tcPr>
          <w:p>
            <w:pPr>
              <w:spacing w:after="80" w:line="312"/>
            </w:pPr>
            <w:r>
              <w:rPr>
                <w:rFonts w:ascii="Calibri" w:eastAsia="SimHei"/>
                <w:b/>
                <w:bCs/>
                <w:color w:val="2B6CB0"/>
                <w:sz w:val="24"/>
                <w:szCs w:val="24"/>
              </w:rPr>
              <w:t xml:space="preserve">⚠ Обратите внимание</w:t>
            </w:r>
          </w:p>
          <w:p>
            <w:pPr>
              <w:spacing w:after="0" w:line="312"/>
              <w:jc w:val="both"/>
            </w:pPr>
            <w:r>
              <w:rPr>
                <w:rFonts w:ascii="Calibri" w:eastAsia="Microsoft YaHei"/>
                <w:color w:val="4A5568"/>
                <w:sz w:val="22"/>
                <w:szCs w:val="22"/>
              </w:rPr>
              <w:t xml:space="preserve">Доверенность, оформленная у иностранного нотариуса (не в консульстве РФ), требует легализации или апостилирования, а также нотариального перевода на русский язык. Это дополнительные расходы и время. Рекомендуем оформлять доверенность именно в консульстве РФ — это проще, быстрее и не требует дополнительной легализации документа.</w:t>
            </w:r>
          </w:p>
        </w:tc>
      </w:tr>
    </w:tbl>
    <w:p>
      <w:pPr>
        <w:spacing w:before="80"/>
      </w:pPr>
    </w:p>
    <w:p>
      <w:pPr>
        <w:pStyle w:val="Heading2"/>
        <w:spacing w:after="160" w:before="360" w:line="312"/>
      </w:pPr>
      <w:r>
        <w:rPr>
          <w:rFonts w:ascii="Calibri" w:eastAsia="SimHei"/>
          <w:b/>
          <w:bCs/>
          <w:color w:val="1A365D"/>
          <w:sz w:val="28"/>
          <w:szCs w:val="28"/>
        </w:rPr>
        <w:t xml:space="preserve">Способ 4. Через специализированную службу (GlobalDocs Pro)</w:t>
      </w:r>
    </w:p>
    <w:p>
      <w:pPr>
        <w:spacing w:after="160" w:line="312"/>
        <w:ind w:firstLine="420"/>
        <w:jc w:val="both"/>
      </w:pPr>
      <w:r>
        <w:rPr>
          <w:rFonts w:ascii="Calibri" w:eastAsia="Microsoft YaHei"/>
          <w:color w:val="2D3748"/>
          <w:sz w:val="24"/>
          <w:szCs w:val="24"/>
        </w:rPr>
        <w:t xml:space="preserve">Специализированные службы, такие как GlobalDocs Pro, предлагают комплексную услугу — от получения справки до её апостилирования, перевода и доставки в любую страну мира. Это оптимальный вариант для тех, кто ценит своё время, хочет получить готовый документ с апостилем без лишних хлопот, и предпочитает работать с профессионалами, которые знают все нюансы процесса. Такой подход особенно выгоден, когда справка нужна срочно или когда помимо неё требуются и другие документы из России.</w:t>
      </w:r>
    </w:p>
    <w:p>
      <w:pPr>
        <w:spacing w:after="160" w:line="312"/>
        <w:ind w:firstLine="420"/>
        <w:jc w:val="both"/>
      </w:pPr>
      <w:r>
        <w:rPr>
          <w:rFonts w:ascii="Calibri" w:eastAsia="Microsoft YaHei"/>
          <w:color w:val="2D3748"/>
          <w:sz w:val="24"/>
          <w:szCs w:val="24"/>
        </w:rPr>
        <w:t xml:space="preserve">Профессиональные службы берут на себя все организационные вопросы: подачу заявления, взаимодействие с государственными органами, контроль сроков, проставление апостиля в Минюсте, нотариальный перевод на нужный язык и международную доставку курьерской службой. Вам не нужно оформлять доверенность для получения самой справки — для этого вида документа она не требуется, достаточно копии паспорта. Доверенность может понадобиться только для получения некоторых других документов из ЗАГС, но для справки о несудимости это не обязательно.</w:t>
      </w:r>
    </w:p>
    <w:p>
      <w:pPr>
        <w:spacing w:before="100"/>
      </w:pPr>
    </w:p>
    <w:p>
      <w:pPr>
        <w:pStyle w:val="Heading1"/>
        <w:spacing w:after="200" w:before="480" w:line="312"/>
      </w:pPr>
      <w:r>
        <w:rPr>
          <w:rFonts w:ascii="Calibri" w:eastAsia="SimHei"/>
          <w:b/>
          <w:bCs/>
          <w:color w:val="1A365D"/>
          <w:sz w:val="32"/>
          <w:szCs w:val="32"/>
        </w:rPr>
        <w:t xml:space="preserve">Сравнение способов получения справки</w:t>
      </w:r>
    </w:p>
    <w:tbl>
      <w:tblPr>
        <w:tblW w:type="pct" w:w="100%"/>
        <w:tblBorders>
          <w:top w:val="single" w:color="A0AEC0" w:sz="2"/>
          <w:left w:val="none"/>
          <w:bottom w:val="single" w:color="A0AEC0" w:sz="2"/>
          <w:right w:val="none"/>
          <w:insideH w:val="single" w:color="D0D0D0" w:sz="1"/>
          <w:insideV w:val="none"/>
        </w:tblBorders>
      </w:tblPr>
      <w:tblGrid>
        <w:gridCol w:w="100"/>
        <w:gridCol w:w="100"/>
        <w:gridCol w:w="100"/>
        <w:gridCol w:w="100"/>
        <w:gridCol w:w="100"/>
      </w:tblGrid>
      <w:tr>
        <w:trPr>
          <w:cantSplit/>
          <w:tblHeader/>
        </w:trPr>
        <w:tc>
          <w:tcPr>
            <w:tcW w:type="pct" w:w="20%"/>
            <w:shd w:fill="EDF2F7" w:val="clear"/>
            <w:tcMar>
              <w:top w:type="dxa" w:w="80"/>
              <w:left w:type="dxa" w:w="120"/>
              <w:bottom w:type="dxa" w:w="80"/>
              <w:right w:type="dxa" w:w="120"/>
            </w:tcMar>
          </w:tcPr>
          <w:p>
            <w:r>
              <w:rPr>
                <w:rFonts w:ascii="Calibri" w:eastAsia="SimHei"/>
                <w:b/>
                <w:bCs/>
                <w:color w:val="1A365D"/>
                <w:sz w:val="21"/>
                <w:szCs w:val="21"/>
              </w:rPr>
              <w:t xml:space="preserve">Критерий</w:t>
            </w:r>
          </w:p>
        </w:tc>
        <w:tc>
          <w:tcPr>
            <w:tcW w:type="pct" w:w="20%"/>
            <w:shd w:fill="EDF2F7" w:val="clear"/>
            <w:tcMar>
              <w:top w:type="dxa" w:w="80"/>
              <w:left w:type="dxa" w:w="120"/>
              <w:bottom w:type="dxa" w:w="80"/>
              <w:right w:type="dxa" w:w="120"/>
            </w:tcMar>
          </w:tcPr>
          <w:p>
            <w:r>
              <w:rPr>
                <w:rFonts w:ascii="Calibri" w:eastAsia="SimHei"/>
                <w:b/>
                <w:bCs/>
                <w:color w:val="1A365D"/>
                <w:sz w:val="21"/>
                <w:szCs w:val="21"/>
              </w:rPr>
              <w:t xml:space="preserve">Госуслуги</w:t>
            </w:r>
          </w:p>
        </w:tc>
        <w:tc>
          <w:tcPr>
            <w:tcW w:type="pct" w:w="20%"/>
            <w:shd w:fill="EDF2F7" w:val="clear"/>
            <w:tcMar>
              <w:top w:type="dxa" w:w="80"/>
              <w:left w:type="dxa" w:w="120"/>
              <w:bottom w:type="dxa" w:w="80"/>
              <w:right w:type="dxa" w:w="120"/>
            </w:tcMar>
          </w:tcPr>
          <w:p>
            <w:r>
              <w:rPr>
                <w:rFonts w:ascii="Calibri" w:eastAsia="SimHei"/>
                <w:b/>
                <w:bCs/>
                <w:color w:val="1A365D"/>
                <w:sz w:val="21"/>
                <w:szCs w:val="21"/>
              </w:rPr>
              <w:t xml:space="preserve">Консульство</w:t>
            </w:r>
          </w:p>
        </w:tc>
        <w:tc>
          <w:tcPr>
            <w:tcW w:type="pct" w:w="20%"/>
            <w:shd w:fill="EDF2F7" w:val="clear"/>
            <w:tcMar>
              <w:top w:type="dxa" w:w="80"/>
              <w:left w:type="dxa" w:w="120"/>
              <w:bottom w:type="dxa" w:w="80"/>
              <w:right w:type="dxa" w:w="120"/>
            </w:tcMar>
          </w:tcPr>
          <w:p>
            <w:r>
              <w:rPr>
                <w:rFonts w:ascii="Calibri" w:eastAsia="SimHei"/>
                <w:b/>
                <w:bCs/>
                <w:color w:val="1A365D"/>
                <w:sz w:val="21"/>
                <w:szCs w:val="21"/>
              </w:rPr>
              <w:t xml:space="preserve">Доверенность</w:t>
            </w:r>
          </w:p>
        </w:tc>
        <w:tc>
          <w:tcPr>
            <w:tcW w:type="pct" w:w="20%"/>
            <w:shd w:fill="EDF2F7" w:val="clear"/>
            <w:tcMar>
              <w:top w:type="dxa" w:w="80"/>
              <w:left w:type="dxa" w:w="120"/>
              <w:bottom w:type="dxa" w:w="80"/>
              <w:right w:type="dxa" w:w="120"/>
            </w:tcMar>
          </w:tcPr>
          <w:p>
            <w:r>
              <w:rPr>
                <w:rFonts w:ascii="Calibri" w:eastAsia="SimHei"/>
                <w:b/>
                <w:bCs/>
                <w:color w:val="1A365D"/>
                <w:sz w:val="21"/>
                <w:szCs w:val="21"/>
              </w:rPr>
              <w:t xml:space="preserve">Спецслужба</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Срок</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1–3 нед.</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2–4 мес.</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2–4 нед.</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5–10 дн.</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Стоимость</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Бесплатно</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Бесплатно</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Расходы на доверенность</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Платная услуга</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Нужна доверенность</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Нет</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Нет</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Да</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Нет</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Личное присутствие</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Нет</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Да (консульство)</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Нет</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Нет</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Получение оригинала</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По адресу рег.</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В консульстве</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Через представителя</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Курьером</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Апостиль</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Дополнительно</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Дополнительно</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Дополнительно</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Включён</w:t>
            </w:r>
          </w:p>
        </w:tc>
      </w:tr>
      <w:tr>
        <w:trPr>
          <w:cantSplit/>
        </w:trPr>
        <w:tc>
          <w:tcPr>
            <w:tcW w:type="pct" w:w="20%"/>
            <w:shd w:fill="EDF2F7" w:val="clear"/>
            <w:tcMar>
              <w:top w:type="dxa" w:w="60"/>
              <w:left w:type="dxa" w:w="120"/>
              <w:bottom w:type="dxa" w:w="60"/>
              <w:right w:type="dxa" w:w="120"/>
            </w:tcMar>
          </w:tcPr>
          <w:p>
            <w:r>
              <w:rPr>
                <w:rFonts w:ascii="Calibri" w:eastAsia="Microsoft YaHei"/>
                <w:b/>
                <w:bCs/>
                <w:color w:val="1A365D"/>
                <w:sz w:val="21"/>
                <w:szCs w:val="21"/>
              </w:rPr>
              <w:t xml:space="preserve">Сложность</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Низкая</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Средняя</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Высокая</w:t>
            </w:r>
          </w:p>
        </w:tc>
        <w:tc>
          <w:tcPr>
            <w:tcW w:type="pct" w:w="20%"/>
            <w:tcMar>
              <w:top w:type="dxa" w:w="60"/>
              <w:left w:type="dxa" w:w="120"/>
              <w:bottom w:type="dxa" w:w="60"/>
              <w:right w:type="dxa" w:w="120"/>
            </w:tcMar>
          </w:tcPr>
          <w:p>
            <w:r>
              <w:rPr>
                <w:rFonts w:ascii="Calibri" w:eastAsia="Microsoft YaHei"/>
                <w:b w:val="false"/>
                <w:bCs w:val="false"/>
                <w:color w:val="2D3748"/>
                <w:sz w:val="21"/>
                <w:szCs w:val="21"/>
              </w:rPr>
              <w:t xml:space="preserve">Низкая</w:t>
            </w:r>
          </w:p>
        </w:tc>
      </w:tr>
    </w:tbl>
    <w:p>
      <w:pPr>
        <w:spacing w:before="100"/>
      </w:pPr>
    </w:p>
    <w:p>
      <w:pPr>
        <w:pStyle w:val="Heading1"/>
        <w:spacing w:after="200" w:before="480" w:line="312"/>
      </w:pPr>
      <w:r>
        <w:rPr>
          <w:rFonts w:ascii="Calibri" w:eastAsia="SimHei"/>
          <w:b/>
          <w:bCs/>
          <w:color w:val="1A365D"/>
          <w:sz w:val="32"/>
          <w:szCs w:val="32"/>
        </w:rPr>
        <w:t xml:space="preserve">Апостиль на справку о несудимости</w:t>
      </w:r>
    </w:p>
    <w:p>
      <w:pPr>
        <w:spacing w:after="160" w:line="312"/>
        <w:ind w:firstLine="420"/>
        <w:jc w:val="both"/>
      </w:pPr>
      <w:r>
        <w:rPr>
          <w:rFonts w:ascii="Calibri" w:eastAsia="Microsoft YaHei"/>
          <w:color w:val="2D3748"/>
          <w:sz w:val="24"/>
          <w:szCs w:val="24"/>
        </w:rPr>
        <w:t xml:space="preserve">Если вы планируете использовать справку о несудимости за рубежом, в подавляющем большинстве случаев на неё потребуется поставить апостиль. Апостиль — это специальный штамп, удостоверяющий подлинность документа для его признания на территории государств — участников Гаагской конвенции 1961 года. Без апостиля справка, выданная российским МВД, не будет иметь юридической силы за пределами России. Проставление апостиля на справки о несудимости осуществляет Министерство юстиции Российской Федерации (Минюст России).</w:t>
      </w:r>
    </w:p>
    <w:p>
      <w:pPr>
        <w:pStyle w:val="Heading2"/>
        <w:spacing w:after="160" w:before="360" w:line="312"/>
      </w:pPr>
      <w:r>
        <w:rPr>
          <w:rFonts w:ascii="Calibri" w:eastAsia="SimHei"/>
          <w:b/>
          <w:bCs/>
          <w:color w:val="1A365D"/>
          <w:sz w:val="28"/>
          <w:szCs w:val="28"/>
        </w:rPr>
        <w:t xml:space="preserve">Процедура проставления апостиля</w:t>
      </w:r>
    </w:p>
    <w:p>
      <w:pPr>
        <w:spacing w:after="160" w:line="312"/>
        <w:ind w:firstLine="420"/>
        <w:jc w:val="both"/>
      </w:pPr>
      <w:r>
        <w:rPr>
          <w:rFonts w:ascii="Calibri" w:eastAsia="Microsoft YaHei"/>
          <w:color w:val="2D3748"/>
          <w:sz w:val="24"/>
          <w:szCs w:val="24"/>
        </w:rPr>
        <w:t xml:space="preserve">Для проставления апостиля необходимо предоставить оригинал справки о несудимости в территориальный орган Минюста России или аккредитованный при Минюсте орган. Подать документы можно лично, через представителя по доверенности или через специализированную службу. Государственная пошлина за проставление апостиля составляет 2500 рублей за каждый документ. Стандартный срок проставления — 3–7 рабочих дней, при срочном оформлении — 1–2 рабочих дня (с доплатой).</w:t>
      </w:r>
    </w:p>
    <w:p>
      <w:pPr>
        <w:spacing w:after="160" w:line="312"/>
        <w:ind w:firstLine="420"/>
        <w:jc w:val="both"/>
      </w:pPr>
      <w:r>
        <w:rPr>
          <w:rFonts w:ascii="Calibri" w:eastAsia="Microsoft YaHei"/>
          <w:color w:val="2D3748"/>
          <w:sz w:val="24"/>
          <w:szCs w:val="24"/>
        </w:rPr>
        <w:t xml:space="preserve">Важно понимать, что апостиль проставляется только на оригинал документа. На photocopy или нотариальную копию справки апостиль не ставится. Если вам нужно несколько экземпляров справки с апостилем, заказывайте каждый экземпляр отдельно — один апостиль действует только на один оригинальный документ. Также стоит учитывать, что некоторые страны дополнительно требуют нотариальный перевод справки с апостилем на свой национальный язык, и этот перевод может быть как отдельным документом, так и подшитым к оригиналу.</w:t>
      </w:r>
    </w:p>
    <w:p>
      <w:pPr>
        <w:pStyle w:val="Heading2"/>
        <w:spacing w:after="160" w:before="360" w:line="312"/>
      </w:pPr>
      <w:r>
        <w:rPr>
          <w:rFonts w:ascii="Calibri" w:eastAsia="SimHei"/>
          <w:b/>
          <w:bCs/>
          <w:color w:val="1A365D"/>
          <w:sz w:val="28"/>
          <w:szCs w:val="28"/>
        </w:rPr>
        <w:t xml:space="preserve">Электронный апостиль (e-Apostille)</w:t>
      </w:r>
    </w:p>
    <w:p>
      <w:pPr>
        <w:spacing w:after="160" w:line="312"/>
        <w:ind w:firstLine="420"/>
        <w:jc w:val="both"/>
      </w:pPr>
      <w:r>
        <w:rPr>
          <w:rFonts w:ascii="Calibri" w:eastAsia="Microsoft YaHei"/>
          <w:color w:val="2D3748"/>
          <w:sz w:val="24"/>
          <w:szCs w:val="24"/>
        </w:rPr>
        <w:t xml:space="preserve">С 2023 года в России внедряется система электронного апостиля (e-Apostille) в рамках программы e-APP (electronic Apostille Pilot Program) Гаагской конференции по международному частному праву. Электронный апостиль представляет собой цифровую версию штампа с электронной подписью уполномоченного органа. Его главные преимущества — скорость оформления (иногда в тот же день) и возможность удалённой проверки через онлайн-реестр. Однако пока e-Apostille принимается далеко не всеми странами, и перед его оформлением необходимо уточнить у принимающей стороны, признаёт ли она электронный формат. Для большинства официальных процедур за рубежом по-прежнему требуется бумажный оригинал с традиционным штампом апостиля.</w:t>
      </w:r>
    </w:p>
    <w:p>
      <w:pPr>
        <w:spacing w:before="100"/>
      </w:pPr>
    </w:p>
    <w:p>
      <w:pPr>
        <w:pStyle w:val="Heading1"/>
        <w:spacing w:after="200" w:before="480" w:line="312"/>
      </w:pPr>
      <w:r>
        <w:rPr>
          <w:rFonts w:ascii="Calibri" w:eastAsia="SimHei"/>
          <w:b/>
          <w:bCs/>
          <w:color w:val="1A365D"/>
          <w:sz w:val="32"/>
          <w:szCs w:val="32"/>
        </w:rPr>
        <w:t xml:space="preserve">Срок действия справки</w:t>
      </w:r>
    </w:p>
    <w:p>
      <w:pPr>
        <w:spacing w:after="160" w:line="312"/>
        <w:ind w:firstLine="420"/>
        <w:jc w:val="both"/>
      </w:pPr>
      <w:r>
        <w:rPr>
          <w:rFonts w:ascii="Calibri" w:eastAsia="Microsoft YaHei"/>
          <w:color w:val="2D3748"/>
          <w:sz w:val="24"/>
          <w:szCs w:val="24"/>
        </w:rPr>
        <w:t xml:space="preserve">Вопрос о сроке действия справки о несудимости является одним из самых частых и при этом неоднозначных. Формально, согласно российскому законодательству, справка о наличии (отсутствии) судимости не имеет установленного срока действия. Документ действителен с момента выдачи и до тех пор, пока в информации о судимости не произойдут изменения. Однако на практике всё обстоит иначе, и срок действия определяется не российским законодательством, а требованиями той организации или учреждения, в которые вы предоставляете справку.</w:t>
      </w:r>
    </w:p>
    <w:p>
      <w:pPr>
        <w:spacing w:after="160" w:line="312"/>
        <w:ind w:firstLine="420"/>
        <w:jc w:val="both"/>
      </w:pPr>
      <w:r>
        <w:rPr>
          <w:rFonts w:ascii="Calibri" w:eastAsia="Microsoft YaHei"/>
          <w:b/>
          <w:bCs/>
          <w:color w:val="2D3748"/>
          <w:sz w:val="24"/>
          <w:szCs w:val="24"/>
        </w:rPr>
        <w:t xml:space="preserve">Типичные требования к сроку давности справки:</w:t>
      </w:r>
    </w:p>
    <w:p>
      <w:pPr>
        <w:spacing w:after="100" w:line="312"/>
        <w:ind w:left="560" w:hanging="280"/>
      </w:pPr>
      <w:r>
        <w:rPr>
          <w:rFonts w:ascii="Calibri" w:eastAsia="Microsoft YaHei"/>
          <w:color w:val="2B6CB0"/>
          <w:sz w:val="24"/>
          <w:szCs w:val="24"/>
        </w:rPr>
        <w:t xml:space="preserve">•  </w:t>
      </w:r>
      <w:r>
        <w:rPr>
          <w:rFonts w:ascii="Calibri" w:eastAsia="Microsoft YaHei"/>
          <w:b/>
          <w:bCs/>
          <w:color w:val="2D3748"/>
          <w:sz w:val="24"/>
          <w:szCs w:val="24"/>
        </w:rPr>
        <w:t xml:space="preserve">3 месяца —</w:t>
      </w:r>
      <w:r>
        <w:rPr>
          <w:rFonts w:ascii="Calibri" w:eastAsia="Microsoft YaHei"/>
          <w:color w:val="2D3748"/>
          <w:sz w:val="24"/>
          <w:szCs w:val="24"/>
        </w:rPr>
        <w:t xml:space="preserve"> самый распространённый стандарт. Большинство стран ЕС, Германии, Италии, Испании, а также США и Канада требуют справку, выданную не более 3 месяцев назад</w:t>
      </w:r>
    </w:p>
    <w:p>
      <w:pPr>
        <w:spacing w:after="100" w:line="312"/>
        <w:ind w:left="560" w:hanging="280"/>
      </w:pPr>
      <w:r>
        <w:rPr>
          <w:rFonts w:ascii="Calibri" w:eastAsia="Microsoft YaHei"/>
          <w:color w:val="2B6CB0"/>
          <w:sz w:val="24"/>
          <w:szCs w:val="24"/>
        </w:rPr>
        <w:t xml:space="preserve">•  </w:t>
      </w:r>
      <w:r>
        <w:rPr>
          <w:rFonts w:ascii="Calibri" w:eastAsia="Microsoft YaHei"/>
          <w:b/>
          <w:bCs/>
          <w:color w:val="2D3748"/>
          <w:sz w:val="24"/>
          <w:szCs w:val="24"/>
        </w:rPr>
        <w:t xml:space="preserve">1 месяц —</w:t>
      </w:r>
      <w:r>
        <w:rPr>
          <w:rFonts w:ascii="Calibri" w:eastAsia="Microsoft YaHei"/>
          <w:color w:val="2D3748"/>
          <w:sz w:val="24"/>
          <w:szCs w:val="24"/>
        </w:rPr>
        <w:t xml:space="preserve"> некоторые учреждения (например, отдельные ведомства в ОАЭ, Южной Корее) устанавливают ещё более жёсткий срок — справка должна быть выдана не ранее 30 дней до момента подачи</w:t>
      </w:r>
    </w:p>
    <w:p>
      <w:pPr>
        <w:spacing w:after="100" w:line="312"/>
        <w:ind w:left="560" w:hanging="280"/>
      </w:pPr>
      <w:r>
        <w:rPr>
          <w:rFonts w:ascii="Calibri" w:eastAsia="Microsoft YaHei"/>
          <w:color w:val="2B6CB0"/>
          <w:sz w:val="24"/>
          <w:szCs w:val="24"/>
        </w:rPr>
        <w:t xml:space="preserve">•  </w:t>
      </w:r>
      <w:r>
        <w:rPr>
          <w:rFonts w:ascii="Calibri" w:eastAsia="Microsoft YaHei"/>
          <w:b/>
          <w:bCs/>
          <w:color w:val="2D3748"/>
          <w:sz w:val="24"/>
          <w:szCs w:val="24"/>
        </w:rPr>
        <w:t xml:space="preserve">6 месяцев —</w:t>
      </w:r>
      <w:r>
        <w:rPr>
          <w:rFonts w:ascii="Calibri" w:eastAsia="Microsoft YaHei"/>
          <w:color w:val="2D3748"/>
          <w:sz w:val="24"/>
          <w:szCs w:val="24"/>
        </w:rPr>
        <w:t xml:space="preserve"> более мягкий стандарт, встречающийся в некоторых странах СНГ и при отдельных видах процедур (например, при получении некоторых видов лицензий)</w:t>
      </w:r>
    </w:p>
    <w:p>
      <w:pPr>
        <w:spacing w:before="80"/>
      </w:pPr>
    </w:p>
    <w:tbl>
      <w:tblPr>
        <w:tblW w:type="pct" w:w="100%"/>
        <w:tblBorders>
          <w:top w:val="single" w:color="2B6CB0" w:sz="1"/>
          <w:left w:val="single" w:color="2B6CB0" w:sz="6"/>
          <w:bottom w:val="single" w:color="2B6CB0" w:sz="1"/>
          <w:right w:val="single" w:color="2B6CB0" w:sz="1"/>
          <w:insideH w:val="none"/>
          <w:insideV w:val="none"/>
        </w:tblBorders>
      </w:tblPr>
      <w:tblGrid>
        <w:gridCol w:w="100"/>
      </w:tblGrid>
      <w:tr>
        <w:trPr>
          <w:cantSplit/>
        </w:trPr>
        <w:tc>
          <w:tcPr>
            <w:tcW w:type="pct" w:w="100%"/>
            <w:shd w:fill="EBF4FF" w:val="clear"/>
            <w:tcMar>
              <w:top w:type="dxa" w:w="120"/>
              <w:left w:type="dxa" w:w="200"/>
              <w:bottom w:type="dxa" w:w="120"/>
              <w:right w:type="dxa" w:w="200"/>
            </w:tcMar>
          </w:tcPr>
          <w:p>
            <w:pPr>
              <w:spacing w:after="80" w:line="312"/>
            </w:pPr>
            <w:r>
              <w:rPr>
                <w:rFonts w:ascii="Calibri" w:eastAsia="SimHei"/>
                <w:b/>
                <w:bCs/>
                <w:color w:val="2B6CB0"/>
                <w:sz w:val="24"/>
                <w:szCs w:val="24"/>
              </w:rPr>
              <w:t xml:space="preserve">⏰ Практический совет</w:t>
            </w:r>
          </w:p>
          <w:p>
            <w:pPr>
              <w:spacing w:after="0" w:line="312"/>
              <w:jc w:val="both"/>
            </w:pPr>
            <w:r>
              <w:rPr>
                <w:rFonts w:ascii="Calibri" w:eastAsia="Microsoft YaHei"/>
                <w:color w:val="4A5568"/>
                <w:sz w:val="22"/>
                <w:szCs w:val="22"/>
              </w:rPr>
              <w:t xml:space="preserve">Заказывайте справку только тогда, когда точно знаете, что она вам понадобится в ближайшие 1–2 месяца. Не заказывайте документ “про запас” — велика вероятность, что к моменту подачи он окажется просрочен и придётся получать новый. Если вы работаете со специализированной службой, уточните возможность срочного оформления.</w:t>
            </w:r>
          </w:p>
        </w:tc>
      </w:tr>
    </w:tbl>
    <w:p>
      <w:pPr>
        <w:spacing w:before="100"/>
      </w:pPr>
    </w:p>
    <w:p>
      <w:pPr>
        <w:pStyle w:val="Heading1"/>
        <w:spacing w:after="200" w:before="480" w:line="312"/>
      </w:pPr>
      <w:r>
        <w:rPr>
          <w:rFonts w:ascii="Calibri" w:eastAsia="SimHei"/>
          <w:b/>
          <w:bCs/>
          <w:color w:val="1A365D"/>
          <w:sz w:val="32"/>
          <w:szCs w:val="32"/>
        </w:rPr>
        <w:t xml:space="preserve">Требования конкретных стран</w:t>
      </w:r>
    </w:p>
    <w:p>
      <w:pPr>
        <w:spacing w:after="160" w:line="312"/>
        <w:ind w:firstLine="420"/>
        <w:jc w:val="both"/>
      </w:pPr>
      <w:r>
        <w:rPr>
          <w:rFonts w:ascii="Calibri" w:eastAsia="Microsoft YaHei"/>
          <w:color w:val="2D3748"/>
          <w:sz w:val="24"/>
          <w:szCs w:val="24"/>
        </w:rPr>
        <w:t xml:space="preserve">Требования к справке о несудимости существенно различаются в зависимости от страны, в которой вы планируете её использовать. Ниже мы собрали информацию по наиболее востребованным направлениям среди наших клиентов.</w:t>
      </w:r>
    </w:p>
    <w:p>
      <w:pPr>
        <w:pStyle w:val="Heading2"/>
        <w:spacing w:after="160" w:before="360" w:line="312"/>
      </w:pPr>
      <w:r>
        <w:rPr>
          <w:rFonts w:ascii="Calibri" w:eastAsia="SimHei"/>
          <w:b/>
          <w:bCs/>
          <w:color w:val="1A365D"/>
          <w:sz w:val="28"/>
          <w:szCs w:val="28"/>
        </w:rPr>
        <w:t xml:space="preserve">Германия</w:t>
      </w:r>
    </w:p>
    <w:p>
      <w:pPr>
        <w:spacing w:after="160" w:line="312"/>
        <w:ind w:firstLine="420"/>
        <w:jc w:val="both"/>
      </w:pPr>
      <w:r>
        <w:rPr>
          <w:rFonts w:ascii="Calibri" w:eastAsia="Microsoft YaHei"/>
          <w:color w:val="2D3748"/>
          <w:sz w:val="24"/>
          <w:szCs w:val="24"/>
        </w:rPr>
        <w:t xml:space="preserve">Для Германии требуется справка о несудимости с апостилем и присяжным переводом (beeidigte Übersetzung) на немецкий язык. Перевод должен быть выполнен переводчиком, имеющим государственную аккредитацию в ФРГ. Присяжный переводчик заверяет перевод своей подписью и печатью, и такой документ имеет юридическую силу на территории Германии. Справка должна быть выдана не более 3 месяцев назад. При подаче на немецкий вид на жительство, гражданство или рабочую визу справка о несудимости входит в обязательный пакет документов.</w:t>
      </w:r>
    </w:p>
    <w:p>
      <w:pPr>
        <w:pStyle w:val="Heading2"/>
        <w:spacing w:after="160" w:before="360" w:line="312"/>
      </w:pPr>
      <w:r>
        <w:rPr>
          <w:rFonts w:ascii="Calibri" w:eastAsia="SimHei"/>
          <w:b/>
          <w:bCs/>
          <w:color w:val="1A365D"/>
          <w:sz w:val="28"/>
          <w:szCs w:val="28"/>
        </w:rPr>
        <w:t xml:space="preserve">Италия</w:t>
      </w:r>
    </w:p>
    <w:p>
      <w:pPr>
        <w:spacing w:after="160" w:line="312"/>
        <w:ind w:firstLine="420"/>
        <w:jc w:val="both"/>
      </w:pPr>
      <w:r>
        <w:rPr>
          <w:rFonts w:ascii="Calibri" w:eastAsia="Microsoft YaHei"/>
          <w:color w:val="2D3748"/>
          <w:sz w:val="24"/>
          <w:szCs w:val="24"/>
        </w:rPr>
        <w:t xml:space="preserve">Италия требует апостиль на оригинале справки и присяжный перевод (traduzione giurata) на итальянский язык, выполненный переводчиком, зарегистрированным при суде в Италии, либо легализованный в консульстве Италии в Москве. Срок действия справки для итальянских учреждений — обычно 3 месяца. Дополнительно может потребоваться легализация перевода в префектуре (Prefettura) или консульская легализация в зависимости от конкретного назначения документа.</w:t>
      </w:r>
    </w:p>
    <w:p>
      <w:pPr>
        <w:pStyle w:val="Heading2"/>
        <w:spacing w:after="160" w:before="360" w:line="312"/>
      </w:pPr>
      <w:r>
        <w:rPr>
          <w:rFonts w:ascii="Calibri" w:eastAsia="SimHei"/>
          <w:b/>
          <w:bCs/>
          <w:color w:val="1A365D"/>
          <w:sz w:val="28"/>
          <w:szCs w:val="28"/>
        </w:rPr>
        <w:t xml:space="preserve">Израиль</w:t>
      </w:r>
    </w:p>
    <w:p>
      <w:pPr>
        <w:spacing w:after="160" w:line="312"/>
        <w:ind w:firstLine="420"/>
        <w:jc w:val="both"/>
      </w:pPr>
      <w:r>
        <w:rPr>
          <w:rFonts w:ascii="Calibri" w:eastAsia="Microsoft YaHei"/>
          <w:color w:val="2D3748"/>
          <w:sz w:val="24"/>
          <w:szCs w:val="24"/>
        </w:rPr>
        <w:t xml:space="preserve">Израиль является участником Гаагской конвенции, поэтому для признания справки достаточно апостиля. Перевод на иврит выполняется нотариальным переводчиком в Израиле. Справка о несудимости требуется при оформлении гражданства по программе репатриации, получении вида на жительство, трудоустройстве в ряде сфер и оформлении лицензий. Стандартный срок давности — до 6 месяцев, однако для некоторых процедур может быть сокращён до 3 месяцев.</w:t>
      </w:r>
    </w:p>
    <w:p>
      <w:pPr>
        <w:pStyle w:val="Heading2"/>
        <w:spacing w:after="160" w:before="360" w:line="312"/>
      </w:pPr>
      <w:r>
        <w:rPr>
          <w:rFonts w:ascii="Calibri" w:eastAsia="SimHei"/>
          <w:b/>
          <w:bCs/>
          <w:color w:val="1A365D"/>
          <w:sz w:val="28"/>
          <w:szCs w:val="28"/>
        </w:rPr>
        <w:t xml:space="preserve">США</w:t>
      </w:r>
    </w:p>
    <w:p>
      <w:pPr>
        <w:spacing w:after="160" w:line="312"/>
        <w:ind w:firstLine="420"/>
        <w:jc w:val="both"/>
      </w:pPr>
      <w:r>
        <w:rPr>
          <w:rFonts w:ascii="Calibri" w:eastAsia="Microsoft YaHei"/>
          <w:color w:val="2D3748"/>
          <w:sz w:val="24"/>
          <w:szCs w:val="24"/>
        </w:rPr>
        <w:t xml:space="preserve">США признают апостиль. Для использования справки на территории США потребуется апостиль и нотариальный перевод на английский язык. В большинстве случаев достаточно перевода, выполненного сертифицированным переводчиком, без дополнительной легализации перевода. Справка требуется при получении иммиграционных виз, Green Card, трудоустройстве в госструктуры и сфере образования. Типичный срок давности — 3 месяца.</w:t>
      </w:r>
    </w:p>
    <w:p>
      <w:pPr>
        <w:pStyle w:val="Heading2"/>
        <w:spacing w:after="160" w:before="360" w:line="312"/>
      </w:pPr>
      <w:r>
        <w:rPr>
          <w:rFonts w:ascii="Calibri" w:eastAsia="SimHei"/>
          <w:b/>
          <w:bCs/>
          <w:color w:val="1A365D"/>
          <w:sz w:val="28"/>
          <w:szCs w:val="28"/>
        </w:rPr>
        <w:t xml:space="preserve">ОАЭ и страны Персидского залива</w:t>
      </w:r>
    </w:p>
    <w:p>
      <w:pPr>
        <w:spacing w:after="160" w:line="312"/>
        <w:ind w:firstLine="420"/>
        <w:jc w:val="both"/>
      </w:pPr>
      <w:r>
        <w:rPr>
          <w:rFonts w:ascii="Calibri" w:eastAsia="Microsoft YaHei"/>
          <w:color w:val="2D3748"/>
          <w:sz w:val="24"/>
          <w:szCs w:val="24"/>
        </w:rPr>
        <w:t xml:space="preserve">ОАЭ не являются участником Гаагской конвенции, поэтому вместо апостиля требуется полная консульская легализация. Процедура включает несколько этапов: нотариальное заверение копии, заверение в Минюсте России, заверение в МИД России и, наконец, легализация в консульстве ОАЭ в Москве. Это длительный и дорогостоящий процесс, занимающий от 2 до 4 недель. Аналогичные требования действуют для Катара, Саудовской Аравии и Кувейта. Для этих стран мы настоятельно рекомендуем обращаться к профессионалам, поскольку любая ошибка на любом этапе приведёт к необходимости начинать процедуру заново.</w:t>
      </w:r>
    </w:p>
    <w:p>
      <w:pPr>
        <w:spacing w:before="100"/>
      </w:pPr>
    </w:p>
    <w:p>
      <w:pPr>
        <w:pStyle w:val="Heading1"/>
        <w:spacing w:after="200" w:before="480" w:line="312"/>
      </w:pPr>
      <w:r>
        <w:rPr>
          <w:rFonts w:ascii="Calibri" w:eastAsia="SimHei"/>
          <w:b/>
          <w:bCs/>
          <w:color w:val="1A365D"/>
          <w:sz w:val="32"/>
          <w:szCs w:val="32"/>
        </w:rPr>
        <w:t xml:space="preserve">Типичные ошибки и как их избежать</w:t>
      </w:r>
    </w:p>
    <w:p>
      <w:pPr>
        <w:spacing w:after="160" w:line="312"/>
        <w:ind w:firstLine="420"/>
        <w:jc w:val="both"/>
      </w:pPr>
      <w:r>
        <w:rPr>
          <w:rFonts w:ascii="Calibri" w:eastAsia="Microsoft YaHei"/>
          <w:color w:val="2D3748"/>
          <w:sz w:val="24"/>
          <w:szCs w:val="24"/>
        </w:rPr>
        <w:t xml:space="preserve">За годы работы с документами клиентов из более чем 90 стран мы столкнулись с сотнями ситуаций, когда ошибки в оформлении справки приводили к потере времени и денег. Ниже — самые распространённые ошибки и рекомендации, как их избежать.</w:t>
      </w:r>
    </w:p>
    <w:p>
      <w:pPr>
        <w:pStyle w:val="Heading2"/>
        <w:spacing w:after="160" w:before="360" w:line="312"/>
      </w:pPr>
      <w:r>
        <w:rPr>
          <w:rFonts w:ascii="Calibri" w:eastAsia="SimHei"/>
          <w:b/>
          <w:bCs/>
          <w:color w:val="1A365D"/>
          <w:sz w:val="28"/>
          <w:szCs w:val="28"/>
        </w:rPr>
        <w:t xml:space="preserve">1. Заказ справки слишком рано или слишком поздно</w:t>
      </w:r>
    </w:p>
    <w:p>
      <w:pPr>
        <w:spacing w:after="160" w:line="312"/>
        <w:ind w:firstLine="420"/>
        <w:jc w:val="both"/>
      </w:pPr>
      <w:r>
        <w:rPr>
          <w:rFonts w:ascii="Calibri" w:eastAsia="Microsoft YaHei"/>
          <w:color w:val="2D3748"/>
          <w:sz w:val="24"/>
          <w:szCs w:val="24"/>
        </w:rPr>
        <w:t xml:space="preserve">Многие заказывают справку “про запас”, а к моменту подачи она оказывается просроченной. Другие, наоборот, ждут до последнего момента и не успевают получить документ в срок. Рекомендуем заказывать справку за 2–4 недели до планируемой подачи документов, обязательно уточнив срок давности, требуемый принимающей стороной. Если сроки поджимают, воспользуйтесь срочным оформлением, которое позволяет получить справку за 1–2 рабочих дня.</w:t>
      </w:r>
    </w:p>
    <w:p>
      <w:pPr>
        <w:pStyle w:val="Heading2"/>
        <w:spacing w:after="160" w:before="360" w:line="312"/>
      </w:pPr>
      <w:r>
        <w:rPr>
          <w:rFonts w:ascii="Calibri" w:eastAsia="SimHei"/>
          <w:b/>
          <w:bCs/>
          <w:color w:val="1A365D"/>
          <w:sz w:val="28"/>
          <w:szCs w:val="28"/>
        </w:rPr>
        <w:t xml:space="preserve">2. Отсутствие апостиля</w:t>
      </w:r>
    </w:p>
    <w:p>
      <w:pPr>
        <w:spacing w:after="160" w:line="312"/>
        <w:ind w:firstLine="420"/>
        <w:jc w:val="both"/>
      </w:pPr>
      <w:r>
        <w:rPr>
          <w:rFonts w:ascii="Calibri" w:eastAsia="Microsoft YaHei"/>
          <w:color w:val="2D3748"/>
          <w:sz w:val="24"/>
          <w:szCs w:val="24"/>
        </w:rPr>
        <w:t xml:space="preserve">Одна из самых частых ошибок — получение справки без апостиля. Без него документ не имеет юридической силы за рубежом. Если вы заказываете справку через Госуслуги или консульство, апостиль придётся ставить отдельно, что означает дополнительные визиты в Минюст и дополнительное время. Если вы работаете со специализированной службой, убедитесь, что в стоимость включено проставление апостиля.</w:t>
      </w:r>
    </w:p>
    <w:p>
      <w:pPr>
        <w:pStyle w:val="Heading2"/>
        <w:spacing w:after="160" w:before="360" w:line="312"/>
      </w:pPr>
      <w:r>
        <w:rPr>
          <w:rFonts w:ascii="Calibri" w:eastAsia="SimHei"/>
          <w:b/>
          <w:bCs/>
          <w:color w:val="1A365D"/>
          <w:sz w:val="28"/>
          <w:szCs w:val="28"/>
        </w:rPr>
        <w:t xml:space="preserve">3. Неправильный тип перевода</w:t>
      </w:r>
    </w:p>
    <w:p>
      <w:pPr>
        <w:spacing w:after="160" w:line="312"/>
        <w:ind w:firstLine="420"/>
        <w:jc w:val="both"/>
      </w:pPr>
      <w:r>
        <w:rPr>
          <w:rFonts w:ascii="Calibri" w:eastAsia="Microsoft YaHei"/>
          <w:color w:val="2D3748"/>
          <w:sz w:val="24"/>
          <w:szCs w:val="24"/>
        </w:rPr>
        <w:t xml:space="preserve">Не любой перевод подходит для официальных целей за рубежом. Для Германии нужен присяжный переводчик (beeidigt), для Италии — зарегистрированный при суде переводчик (giurato), для Израиля — нотариальный переводчик в стране. Обычный нотариальный перевод, выполненный в России, может не подойти для определённых стран. Всегда уточняйте требования к переводу у принимающей стороны или работайте со службой, которая знает специфику каждой страны.</w:t>
      </w:r>
    </w:p>
    <w:p>
      <w:pPr>
        <w:pStyle w:val="Heading2"/>
        <w:spacing w:after="160" w:before="360" w:line="312"/>
      </w:pPr>
      <w:r>
        <w:rPr>
          <w:rFonts w:ascii="Calibri" w:eastAsia="SimHei"/>
          <w:b/>
          <w:bCs/>
          <w:color w:val="1A365D"/>
          <w:sz w:val="28"/>
          <w:szCs w:val="28"/>
        </w:rPr>
        <w:t xml:space="preserve">4. Ошибки в персональных данных</w:t>
      </w:r>
    </w:p>
    <w:p>
      <w:pPr>
        <w:spacing w:after="160" w:line="312"/>
        <w:ind w:firstLine="420"/>
        <w:jc w:val="both"/>
      </w:pPr>
      <w:r>
        <w:rPr>
          <w:rFonts w:ascii="Calibri" w:eastAsia="Microsoft YaHei"/>
          <w:color w:val="2D3748"/>
          <w:sz w:val="24"/>
          <w:szCs w:val="24"/>
        </w:rPr>
        <w:t xml:space="preserve">Даже небольшая опечатка в ФИО, дате рождения или номере паспорта может сделать документ недействительным. При заполнении заявления через Госуслуги данные подтягиваются автоматически, но при подаче через консульство или представителя вероятность ошибки выше. Обязательно проверяйте все данные в готовой справке перед тем, как ставить апостиль — после проставления апостиля исправить ошибку в документе будет значительно сложнее и дороже.</w:t>
      </w:r>
    </w:p>
    <w:p>
      <w:pPr>
        <w:pStyle w:val="Heading2"/>
        <w:spacing w:after="160" w:before="360" w:line="312"/>
      </w:pPr>
      <w:r>
        <w:rPr>
          <w:rFonts w:ascii="Calibri" w:eastAsia="SimHei"/>
          <w:b/>
          <w:bCs/>
          <w:color w:val="1A365D"/>
          <w:sz w:val="28"/>
          <w:szCs w:val="28"/>
        </w:rPr>
        <w:t xml:space="preserve">5. Попытка поставить апостиль на копию</w:t>
      </w:r>
    </w:p>
    <w:p>
      <w:pPr>
        <w:spacing w:after="160" w:line="312"/>
        <w:ind w:firstLine="420"/>
        <w:jc w:val="both"/>
      </w:pPr>
      <w:r>
        <w:rPr>
          <w:rFonts w:ascii="Calibri" w:eastAsia="Microsoft YaHei"/>
          <w:color w:val="2D3748"/>
          <w:sz w:val="24"/>
          <w:szCs w:val="24"/>
        </w:rPr>
        <w:t xml:space="preserve">Апостиль ставится только на оригинал документа. Если вам нужна нотариальная копия справки с апостилем, апостиль ставится на оригинал, а затем с него снимается нотариальная копия. Некоторые пытаются поставить апостиль на ксерокопию или скан — это невозможно по закону. Всегда работайте с оригиналом документа.</w:t>
      </w:r>
    </w:p>
    <w:p>
      <w:pPr>
        <w:spacing w:before="100"/>
      </w:pPr>
    </w:p>
    <w:p>
      <w:pPr>
        <w:pStyle w:val="Heading1"/>
        <w:spacing w:after="200" w:before="480" w:line="312"/>
      </w:pPr>
      <w:r>
        <w:rPr>
          <w:rFonts w:ascii="Calibri" w:eastAsia="SimHei"/>
          <w:b/>
          <w:bCs/>
          <w:color w:val="1A365D"/>
          <w:sz w:val="32"/>
          <w:szCs w:val="32"/>
        </w:rPr>
        <w:t xml:space="preserve">Пошаговая инструкция: получаем справку через специализированную службу</w:t>
      </w:r>
    </w:p>
    <w:p>
      <w:pPr>
        <w:spacing w:after="160" w:line="312"/>
        <w:ind w:firstLine="420"/>
        <w:jc w:val="both"/>
      </w:pPr>
      <w:r>
        <w:rPr>
          <w:rFonts w:ascii="Calibri" w:eastAsia="Microsoft YaHei"/>
          <w:color w:val="2D3748"/>
          <w:sz w:val="24"/>
          <w:szCs w:val="24"/>
        </w:rPr>
        <w:t xml:space="preserve">Если вы выбрали работу с профессиональной службой, такой как GlobalDocs Pro, процесс получения справки о несудимости из-за границы становится максимально простым. Вот как это работает шаг за шагом.</w:t>
      </w:r>
    </w:p>
    <w:p>
      <w:pPr>
        <w:spacing w:after="100" w:line="312"/>
        <w:ind w:left="560" w:hanging="280"/>
      </w:pPr>
      <w:r>
        <w:rPr>
          <w:rFonts w:ascii="Calibri" w:eastAsia="Microsoft YaHei"/>
          <w:b/>
          <w:bCs/>
          <w:color w:val="2B6CB0"/>
          <w:sz w:val="24"/>
          <w:szCs w:val="24"/>
        </w:rPr>
        <w:t xml:space="preserve">1. </w:t>
      </w:r>
      <w:r>
        <w:rPr>
          <w:rFonts w:ascii="Calibri" w:eastAsia="Microsoft YaHei"/>
          <w:b/>
          <w:bCs/>
          <w:color w:val="2D3748"/>
          <w:sz w:val="24"/>
          <w:szCs w:val="24"/>
        </w:rPr>
        <w:t xml:space="preserve">Свяжитесь с нами. </w:t>
      </w:r>
      <w:r>
        <w:rPr>
          <w:rFonts w:ascii="Calibri" w:eastAsia="Microsoft YaHei"/>
          <w:color w:val="2D3748"/>
          <w:sz w:val="24"/>
          <w:szCs w:val="24"/>
        </w:rPr>
        <w:t xml:space="preserve">Напишите нам в WhatsApp или Telegram. Опишите, какая справка вам нужна, для какой страны и в какие сроки. Мы бесплатно проконсультируем вас и назовём точную стоимость.</w:t>
      </w:r>
    </w:p>
    <w:p>
      <w:pPr>
        <w:spacing w:after="100" w:line="312"/>
        <w:ind w:left="560" w:hanging="280"/>
      </w:pPr>
      <w:r>
        <w:rPr>
          <w:rFonts w:ascii="Calibri" w:eastAsia="Microsoft YaHei"/>
          <w:b/>
          <w:bCs/>
          <w:color w:val="2B6CB0"/>
          <w:sz w:val="24"/>
          <w:szCs w:val="24"/>
        </w:rPr>
        <w:t xml:space="preserve">2. </w:t>
      </w:r>
      <w:r>
        <w:rPr>
          <w:rFonts w:ascii="Calibri" w:eastAsia="Microsoft YaHei"/>
          <w:b/>
          <w:bCs/>
          <w:color w:val="2D3748"/>
          <w:sz w:val="24"/>
          <w:szCs w:val="24"/>
        </w:rPr>
        <w:t xml:space="preserve">Предоставьте данные. </w:t>
      </w:r>
      <w:r>
        <w:rPr>
          <w:rFonts w:ascii="Calibri" w:eastAsia="Microsoft YaHei"/>
          <w:color w:val="2D3748"/>
          <w:sz w:val="24"/>
          <w:szCs w:val="24"/>
        </w:rPr>
        <w:t xml:space="preserve">Для оформления справки нам потребуется копия вашего паспорта гражданина РФ (разворот с фото и регистрацией). Доверенность для получения справки о несудимости не требуется.</w:t>
      </w:r>
    </w:p>
    <w:p>
      <w:pPr>
        <w:spacing w:after="100" w:line="312"/>
        <w:ind w:left="560" w:hanging="280"/>
      </w:pPr>
      <w:r>
        <w:rPr>
          <w:rFonts w:ascii="Calibri" w:eastAsia="Microsoft YaHei"/>
          <w:b/>
          <w:bCs/>
          <w:color w:val="2B6CB0"/>
          <w:sz w:val="24"/>
          <w:szCs w:val="24"/>
        </w:rPr>
        <w:t xml:space="preserve">3. </w:t>
      </w:r>
      <w:r>
        <w:rPr>
          <w:rFonts w:ascii="Calibri" w:eastAsia="Microsoft YaHei"/>
          <w:b/>
          <w:bCs/>
          <w:color w:val="2D3748"/>
          <w:sz w:val="24"/>
          <w:szCs w:val="24"/>
        </w:rPr>
        <w:t xml:space="preserve">Мы оформляем справку. </w:t>
      </w:r>
      <w:r>
        <w:rPr>
          <w:rFonts w:ascii="Calibri" w:eastAsia="Microsoft YaHei"/>
          <w:color w:val="2D3748"/>
          <w:sz w:val="24"/>
          <w:szCs w:val="24"/>
        </w:rPr>
        <w:t xml:space="preserve">Наша команда подаёт заявление в МВД и контролирует процесс изготовления. Срок — от 5 рабочих дней (стандарт) до 1–2 дней (срочно).</w:t>
      </w:r>
    </w:p>
    <w:p>
      <w:pPr>
        <w:spacing w:after="100" w:line="312"/>
        <w:ind w:left="560" w:hanging="280"/>
      </w:pPr>
      <w:r>
        <w:rPr>
          <w:rFonts w:ascii="Calibri" w:eastAsia="Microsoft YaHei"/>
          <w:b/>
          <w:bCs/>
          <w:color w:val="2B6CB0"/>
          <w:sz w:val="24"/>
          <w:szCs w:val="24"/>
        </w:rPr>
        <w:t xml:space="preserve">4. </w:t>
      </w:r>
      <w:r>
        <w:rPr>
          <w:rFonts w:ascii="Calibri" w:eastAsia="Microsoft YaHei"/>
          <w:b/>
          <w:bCs/>
          <w:color w:val="2D3748"/>
          <w:sz w:val="24"/>
          <w:szCs w:val="24"/>
        </w:rPr>
        <w:t xml:space="preserve">Проставляем апостиль. </w:t>
      </w:r>
      <w:r>
        <w:rPr>
          <w:rFonts w:ascii="Calibri" w:eastAsia="Microsoft YaHei"/>
          <w:color w:val="2D3748"/>
          <w:sz w:val="24"/>
          <w:szCs w:val="24"/>
        </w:rPr>
        <w:t xml:space="preserve">Получив оригинал справки, мы оперативно подаём документы в Минюст для проставления апостиля. Стандартный срок — 3–7 рабочих дней, срочный — 1–2 дня.</w:t>
      </w:r>
    </w:p>
    <w:p>
      <w:pPr>
        <w:spacing w:after="100" w:line="312"/>
        <w:ind w:left="560" w:hanging="280"/>
      </w:pPr>
      <w:r>
        <w:rPr>
          <w:rFonts w:ascii="Calibri" w:eastAsia="Microsoft YaHei"/>
          <w:b/>
          <w:bCs/>
          <w:color w:val="2B6CB0"/>
          <w:sz w:val="24"/>
          <w:szCs w:val="24"/>
        </w:rPr>
        <w:t xml:space="preserve">5. </w:t>
      </w:r>
      <w:r>
        <w:rPr>
          <w:rFonts w:ascii="Calibri" w:eastAsia="Microsoft YaHei"/>
          <w:b/>
          <w:bCs/>
          <w:color w:val="2D3748"/>
          <w:sz w:val="24"/>
          <w:szCs w:val="24"/>
        </w:rPr>
        <w:t xml:space="preserve">Делаем перевод. </w:t>
      </w:r>
      <w:r>
        <w:rPr>
          <w:rFonts w:ascii="Calibri" w:eastAsia="Microsoft YaHei"/>
          <w:color w:val="2D3748"/>
          <w:sz w:val="24"/>
          <w:szCs w:val="24"/>
        </w:rPr>
        <w:t xml:space="preserve">При необходимости оформляем нотариальный или присяжный перевод на нужный язык (немецкий, английский, итальянский, иврит, французский и др.).</w:t>
      </w:r>
    </w:p>
    <w:p>
      <w:pPr>
        <w:spacing w:after="100" w:line="312"/>
        <w:ind w:left="560" w:hanging="280"/>
      </w:pPr>
      <w:r>
        <w:rPr>
          <w:rFonts w:ascii="Calibri" w:eastAsia="Microsoft YaHei"/>
          <w:b/>
          <w:bCs/>
          <w:color w:val="2B6CB0"/>
          <w:sz w:val="24"/>
          <w:szCs w:val="24"/>
        </w:rPr>
        <w:t xml:space="preserve">6. </w:t>
      </w:r>
      <w:r>
        <w:rPr>
          <w:rFonts w:ascii="Calibri" w:eastAsia="Microsoft YaHei"/>
          <w:b/>
          <w:bCs/>
          <w:color w:val="2D3748"/>
          <w:sz w:val="24"/>
          <w:szCs w:val="24"/>
        </w:rPr>
        <w:t xml:space="preserve">Отправляем фото для проверки. </w:t>
      </w:r>
      <w:r>
        <w:rPr>
          <w:rFonts w:ascii="Calibri" w:eastAsia="Microsoft YaHei"/>
          <w:color w:val="2D3748"/>
          <w:sz w:val="24"/>
          <w:szCs w:val="24"/>
        </w:rPr>
        <w:t xml:space="preserve">Перед отправкой мы фотографируем готовые документы и отправляем вам для проверки. Вы убеждаетесь, что все данные указаны верно.</w:t>
      </w:r>
    </w:p>
    <w:p>
      <w:pPr>
        <w:spacing w:after="100" w:line="312"/>
        <w:ind w:left="560" w:hanging="280"/>
      </w:pPr>
      <w:r>
        <w:rPr>
          <w:rFonts w:ascii="Calibri" w:eastAsia="Microsoft YaHei"/>
          <w:b/>
          <w:bCs/>
          <w:color w:val="2B6CB0"/>
          <w:sz w:val="24"/>
          <w:szCs w:val="24"/>
        </w:rPr>
        <w:t xml:space="preserve">7. </w:t>
      </w:r>
      <w:r>
        <w:rPr>
          <w:rFonts w:ascii="Calibri" w:eastAsia="Microsoft YaHei"/>
          <w:b/>
          <w:bCs/>
          <w:color w:val="2D3748"/>
          <w:sz w:val="24"/>
          <w:szCs w:val="24"/>
        </w:rPr>
        <w:t xml:space="preserve">Доставляем курьером. </w:t>
      </w:r>
      <w:r>
        <w:rPr>
          <w:rFonts w:ascii="Calibri" w:eastAsia="Microsoft YaHei"/>
          <w:color w:val="2D3748"/>
          <w:sz w:val="24"/>
          <w:szCs w:val="24"/>
        </w:rPr>
        <w:t xml:space="preserve">Отправляем документы международной курьерской службой (DHL, FedEx) с полным отслеживанием и страховкой. Срок доставки — 3–7 дней в зависимости от страны.</w:t>
      </w:r>
    </w:p>
    <w:p>
      <w:pPr>
        <w:spacing w:before="100"/>
      </w:pPr>
    </w:p>
    <w:p>
      <w:pPr>
        <w:pStyle w:val="Heading1"/>
        <w:spacing w:after="200" w:before="480" w:line="312"/>
      </w:pPr>
      <w:r>
        <w:rPr>
          <w:rFonts w:ascii="Calibri" w:eastAsia="SimHei"/>
          <w:b/>
          <w:bCs/>
          <w:color w:val="1A365D"/>
          <w:sz w:val="32"/>
          <w:szCs w:val="32"/>
        </w:rPr>
        <w:t xml:space="preserve">Часто задаваемые вопросы</w:t>
      </w:r>
    </w:p>
    <w:p>
      <w:pPr>
        <w:pStyle w:val="Heading2"/>
        <w:spacing w:after="160" w:before="360" w:line="312"/>
      </w:pPr>
      <w:r>
        <w:rPr>
          <w:rFonts w:ascii="Calibri" w:eastAsia="SimHei"/>
          <w:b/>
          <w:bCs/>
          <w:color w:val="1A365D"/>
          <w:sz w:val="28"/>
          <w:szCs w:val="28"/>
        </w:rPr>
        <w:t xml:space="preserve">Можно ли получить справку о несудимости полностью онлайн?</w:t>
      </w:r>
    </w:p>
    <w:p>
      <w:pPr>
        <w:spacing w:after="160" w:line="312"/>
        <w:ind w:firstLine="420"/>
        <w:jc w:val="both"/>
      </w:pPr>
      <w:r>
        <w:rPr>
          <w:rFonts w:ascii="Calibri" w:eastAsia="Microsoft YaHei"/>
          <w:color w:val="2D3748"/>
          <w:sz w:val="24"/>
          <w:szCs w:val="24"/>
        </w:rPr>
        <w:t xml:space="preserve">Да, через портал Госуслуг можно подать заявление и получить электронный документ (PDF с электронной подписью МВД). Однако для большинства официальных целей за рубежом требуется бумажный оригинал с апостилем, который невозможно получить полностью онлайн. Если вам нужен именно оригинал с апостилем, удобнее всего обратиться к специализированной службе.</w:t>
      </w:r>
    </w:p>
    <w:p>
      <w:pPr>
        <w:pStyle w:val="Heading2"/>
        <w:spacing w:after="160" w:before="360" w:line="312"/>
      </w:pPr>
      <w:r>
        <w:rPr>
          <w:rFonts w:ascii="Calibri" w:eastAsia="SimHei"/>
          <w:b/>
          <w:bCs/>
          <w:color w:val="1A365D"/>
          <w:sz w:val="28"/>
          <w:szCs w:val="28"/>
        </w:rPr>
        <w:t xml:space="preserve">Нужна ли доверенность для получения справки?</w:t>
      </w:r>
    </w:p>
    <w:p>
      <w:pPr>
        <w:spacing w:after="160" w:line="312"/>
        <w:ind w:firstLine="420"/>
        <w:jc w:val="both"/>
      </w:pPr>
      <w:r>
        <w:rPr>
          <w:rFonts w:ascii="Calibri" w:eastAsia="Microsoft YaHei"/>
          <w:color w:val="2D3748"/>
          <w:sz w:val="24"/>
          <w:szCs w:val="24"/>
        </w:rPr>
        <w:t xml:space="preserve">Для получения справки о несудимости доверенность не требуется. Этот документ можно заказать по копии паспорта. Однако если вам одновременно нужны документы из ЗАГС (свидетельства о рождении, браке и т.д.), для них доверенность необходима.</w:t>
      </w:r>
    </w:p>
    <w:p>
      <w:pPr>
        <w:pStyle w:val="Heading2"/>
        <w:spacing w:after="160" w:before="360" w:line="312"/>
      </w:pPr>
      <w:r>
        <w:rPr>
          <w:rFonts w:ascii="Calibri" w:eastAsia="SimHei"/>
          <w:b/>
          <w:bCs/>
          <w:color w:val="1A365D"/>
          <w:sz w:val="28"/>
          <w:szCs w:val="28"/>
        </w:rPr>
        <w:t xml:space="preserve">Сколько действует апостиль на справке?</w:t>
      </w:r>
    </w:p>
    <w:p>
      <w:pPr>
        <w:spacing w:after="160" w:line="312"/>
        <w:ind w:firstLine="420"/>
        <w:jc w:val="both"/>
      </w:pPr>
      <w:r>
        <w:rPr>
          <w:rFonts w:ascii="Calibri" w:eastAsia="Microsoft YaHei"/>
          <w:color w:val="2D3748"/>
          <w:sz w:val="24"/>
          <w:szCs w:val="24"/>
        </w:rPr>
        <w:t xml:space="preserve">Апостиль не имеет срока действия — он действителен бессрочно, пока действителен сам документ, на котором он проставлен. Однако срок действия справки о несудимости определяет принимающая сторона (обычно 3 месяца с момента выдачи). Когда справка “просрочена”, апостиль на ней также перестаёт приниматься, и нужно получать новую справку с новым апостилем.</w:t>
      </w:r>
    </w:p>
    <w:p>
      <w:pPr>
        <w:pStyle w:val="Heading2"/>
        <w:spacing w:after="160" w:before="360" w:line="312"/>
      </w:pPr>
      <w:r>
        <w:rPr>
          <w:rFonts w:ascii="Calibri" w:eastAsia="SimHei"/>
          <w:b/>
          <w:bCs/>
          <w:color w:val="1A365D"/>
          <w:sz w:val="28"/>
          <w:szCs w:val="28"/>
        </w:rPr>
        <w:t xml:space="preserve">Можно ли поставить апостиль на электронную справку?</w:t>
      </w:r>
    </w:p>
    <w:p>
      <w:pPr>
        <w:spacing w:after="160" w:line="312"/>
        <w:ind w:firstLine="420"/>
        <w:jc w:val="both"/>
      </w:pPr>
      <w:r>
        <w:rPr>
          <w:rFonts w:ascii="Calibri" w:eastAsia="Microsoft YaHei"/>
          <w:color w:val="2D3748"/>
          <w:sz w:val="24"/>
          <w:szCs w:val="24"/>
        </w:rPr>
        <w:t xml:space="preserve">На электронный документ (PDF с ЭЦП) можно поставить электронный апостиль (e-Apostille). Однако далеко не все страны принимают этот формат. Перед оформлением e-Apostille обязательно уточните у принимающей стороны, признаёт ли она электронные документы с электронным апостилем. Для большинства ситуаций мы рекомендуем бумажный оригинал с традиционным штампом апостиля.</w:t>
      </w:r>
    </w:p>
    <w:p>
      <w:pPr>
        <w:pStyle w:val="Heading2"/>
        <w:spacing w:after="160" w:before="360" w:line="312"/>
      </w:pPr>
      <w:r>
        <w:rPr>
          <w:rFonts w:ascii="Calibri" w:eastAsia="SimHei"/>
          <w:b/>
          <w:bCs/>
          <w:color w:val="1A365D"/>
          <w:sz w:val="28"/>
          <w:szCs w:val="28"/>
        </w:rPr>
        <w:t xml:space="preserve">Что, если у меня нет подтверждённой учётной записи Госуслуг?</w:t>
      </w:r>
    </w:p>
    <w:p>
      <w:pPr>
        <w:spacing w:after="160" w:line="312"/>
        <w:ind w:firstLine="420"/>
        <w:jc w:val="both"/>
      </w:pPr>
      <w:r>
        <w:rPr>
          <w:rFonts w:ascii="Calibri" w:eastAsia="Microsoft YaHei"/>
          <w:color w:val="2D3748"/>
          <w:sz w:val="24"/>
          <w:szCs w:val="24"/>
        </w:rPr>
        <w:t xml:space="preserve">Без подтверждённой учётной записи подать заявление онлайн невозможно. В этом случае вы можете обратиться в консульство РФ, оформить доверенность на представителя в России или воспользоваться услугами специализированной службы (например, GlobalDocs Pro), которая подаст заявление от вашего имени на основании копии паспорта.</w:t>
      </w:r>
    </w:p>
    <w:p>
      <w:pPr>
        <w:spacing w:before="100"/>
      </w:pPr>
    </w:p>
    <w:tbl>
      <w:tblPr>
        <w:tblW w:type="pct" w:w="100%"/>
        <w:tblBorders>
          <w:top w:val="single" w:color="2B6CB0" w:sz="2"/>
          <w:left w:val="single" w:color="2B6CB0" w:sz="2"/>
          <w:bottom w:val="single" w:color="2B6CB0" w:sz="2"/>
          <w:right w:val="single" w:color="2B6CB0" w:sz="2"/>
          <w:insideH w:val="none"/>
          <w:insideV w:val="none"/>
        </w:tblBorders>
      </w:tblPr>
      <w:tblGrid>
        <w:gridCol w:w="100"/>
      </w:tblGrid>
      <w:tr>
        <w:trPr>
          <w:cantSplit/>
        </w:trPr>
        <w:tc>
          <w:tcPr>
            <w:tcW w:type="pct" w:w="100%"/>
            <w:shd w:fill="EBF4FF" w:val="clear"/>
            <w:tcMar>
              <w:top w:type="dxa" w:w="200"/>
              <w:left w:type="dxa" w:w="300"/>
              <w:bottom w:type="dxa" w:w="200"/>
              <w:right w:type="dxa" w:w="300"/>
            </w:tcMar>
          </w:tcPr>
          <w:p>
            <w:pPr>
              <w:spacing w:after="120" w:line="312"/>
              <w:jc w:val="center"/>
            </w:pPr>
            <w:r>
              <w:rPr>
                <w:rFonts w:ascii="Calibri" w:eastAsia="SimHei"/>
                <w:b/>
                <w:bCs/>
                <w:color w:val="1A365D"/>
                <w:sz w:val="28"/>
                <w:szCs w:val="28"/>
              </w:rPr>
              <w:t xml:space="preserve">Нужна справка о несудимости из-за границы?</w:t>
            </w:r>
          </w:p>
          <w:p>
            <w:pPr>
              <w:spacing w:after="200" w:line="312"/>
              <w:jc w:val="center"/>
            </w:pPr>
            <w:r>
              <w:rPr>
                <w:rFonts w:ascii="Calibri" w:eastAsia="Microsoft YaHei"/>
                <w:color w:val="2D3748"/>
                <w:sz w:val="24"/>
                <w:szCs w:val="24"/>
              </w:rPr>
              <w:t xml:space="preserve">Свяжитесь с GlobalDocs Pro — мы оформим справку с апостилем, сделаем перевод и доставим курьером в любую страну мира. Бесплатная консультация, ответ в течение 2 часов.</w:t>
            </w:r>
          </w:p>
          <w:p>
            <w:pPr>
              <w:spacing w:line="312"/>
              <w:jc w:val="center"/>
            </w:pPr>
            <w:r>
              <w:rPr>
                <w:rFonts w:ascii="Calibri" w:eastAsia="Microsoft YaHei"/>
                <w:color w:val="4A5568"/>
                <w:sz w:val="24"/>
                <w:szCs w:val="24"/>
              </w:rPr>
              <w:t xml:space="preserve">WhatsApp: </w:t>
            </w:r>
            <w:r>
              <w:rPr>
                <w:rFonts w:ascii="Calibri" w:eastAsia="Microsoft YaHei"/>
                <w:b/>
                <w:bCs/>
                <w:color w:val="2B6CB0"/>
                <w:sz w:val="24"/>
                <w:szCs w:val="24"/>
              </w:rPr>
              <w:t xml:space="preserve">+7 951 899-49-88</w:t>
            </w:r>
            <w:r>
              <w:rPr>
                <w:color w:val="4A5568"/>
                <w:sz w:val="24"/>
                <w:szCs w:val="24"/>
              </w:rPr>
              <w:t xml:space="preserve">  |  </w:t>
            </w:r>
            <w:r>
              <w:rPr>
                <w:rFonts w:ascii="Calibri" w:eastAsia="Microsoft YaHei"/>
                <w:color w:val="4A5568"/>
                <w:sz w:val="24"/>
                <w:szCs w:val="24"/>
              </w:rPr>
              <w:t xml:space="preserve">Telegram: </w:t>
            </w:r>
            <w:r>
              <w:rPr>
                <w:rFonts w:ascii="Calibri" w:eastAsia="Microsoft YaHei"/>
                <w:b/>
                <w:bCs/>
                <w:color w:val="2B6CB0"/>
                <w:sz w:val="24"/>
                <w:szCs w:val="24"/>
              </w:rPr>
              <w:t xml:space="preserve">@rafael818</w:t>
            </w:r>
          </w:p>
        </w:tc>
      </w:tr>
    </w:tbl>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4A5568"/>
        <w:sz w:val="18"/>
        <w:szCs w:val="18"/>
      </w:rPr>
      <w:t xml:space="preserve">GlobalDocs Pro  —  Блог</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D37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pPr>
    <w:rPr>
      <w:rFonts w:ascii="Calibri" w:eastAsia="SimHei"/>
      <w:b/>
      <w:bCs/>
      <w:color w:val="1A365D"/>
      <w:sz w:val="32"/>
      <w:szCs w:val="32"/>
    </w:rPr>
  </w:style>
  <w:style w:type="paragraph" w:styleId="Heading2">
    <w:name w:val="Heading 2"/>
    <w:basedOn w:val="Normal"/>
    <w:next w:val="Normal"/>
    <w:qFormat/>
    <w:pPr>
      <w:spacing w:after="160" w:before="360" w:line="312"/>
    </w:pPr>
    <w:rPr>
      <w:rFonts w:ascii="Calibri" w:eastAsia="SimHei"/>
      <w:b/>
      <w:bCs/>
      <w:color w:val="1A365D"/>
      <w:sz w:val="28"/>
      <w:szCs w:val="28"/>
    </w:rPr>
  </w:style>
  <w:style w:type="paragraph" w:styleId="Heading3">
    <w:name w:val="Heading 3"/>
    <w:basedOn w:val="Normal"/>
    <w:next w:val="Normal"/>
    <w:qFormat/>
    <w:pPr>
      <w:spacing w:after="120" w:before="280" w:line="312"/>
    </w:pPr>
    <w:rPr>
      <w:rFonts w:ascii="Calibri" w:eastAsia="SimHei"/>
      <w:b/>
      <w:bCs/>
      <w:color w:val="2B6CB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2026-04-29T19:16:33.519Z</dcterms:created>
  <dcterms:modified xsi:type="dcterms:W3CDTF">2026-04-29T19:16:33.519Z</dcterms:modified>
</cp:coreProperties>
</file>

<file path=docProps/custom.xml><?xml version="1.0" encoding="utf-8"?>
<Properties xmlns="http://schemas.openxmlformats.org/officeDocument/2006/custom-properties" xmlns:vt="http://schemas.openxmlformats.org/officeDocument/2006/docPropsVTypes"/>
</file>