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01DEF">
      <w:pPr>
        <w:spacing w:beforeLines="50" w:afterLines="100" w:line="360" w:lineRule="auto"/>
        <w:jc w:val="center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 w:cs="Arial"/>
          <w:sz w:val="28"/>
          <w:szCs w:val="28"/>
        </w:rPr>
        <w:t>新能源电机控制器扩展帧</w:t>
      </w:r>
      <w:r>
        <w:rPr>
          <w:rFonts w:ascii="微软雅黑" w:hAnsi="微软雅黑" w:eastAsia="微软雅黑" w:cs="Arial"/>
          <w:sz w:val="28"/>
          <w:szCs w:val="28"/>
        </w:rPr>
        <w:t>CAN</w:t>
      </w:r>
      <w:r>
        <w:rPr>
          <w:rFonts w:hint="eastAsia" w:ascii="微软雅黑" w:hAnsi="微软雅黑" w:eastAsia="微软雅黑" w:cs="Arial"/>
          <w:sz w:val="28"/>
          <w:szCs w:val="28"/>
        </w:rPr>
        <w:t>通</w:t>
      </w:r>
      <w:bookmarkStart w:id="11" w:name="_GoBack"/>
      <w:bookmarkEnd w:id="11"/>
      <w:r>
        <w:rPr>
          <w:rFonts w:hint="eastAsia" w:ascii="微软雅黑" w:hAnsi="微软雅黑" w:eastAsia="微软雅黑" w:cs="Arial"/>
          <w:sz w:val="28"/>
          <w:szCs w:val="28"/>
        </w:rPr>
        <w:t>讯协议（辅驱三合一）</w:t>
      </w:r>
    </w:p>
    <w:p w14:paraId="718042B9">
      <w:pPr>
        <w:spacing w:line="360" w:lineRule="auto"/>
        <w:rPr>
          <w:rFonts w:ascii="黑体" w:hAnsi="黑体" w:eastAsia="黑体" w:cs="Arial"/>
          <w:b/>
          <w:color w:val="1F497D" w:themeColor="text2"/>
          <w:sz w:val="24"/>
        </w:rPr>
      </w:pPr>
      <w:r>
        <w:rPr>
          <w:rFonts w:hint="eastAsia" w:ascii="黑体" w:hAnsi="黑体" w:eastAsia="黑体" w:cs="Arial"/>
          <w:b/>
          <w:color w:val="1F497D" w:themeColor="text2"/>
          <w:sz w:val="24"/>
        </w:rPr>
        <w:t>版本修订记录：</w:t>
      </w:r>
    </w:p>
    <w:tbl>
      <w:tblPr>
        <w:tblStyle w:val="11"/>
        <w:tblW w:w="8835" w:type="dxa"/>
        <w:jc w:val="center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41"/>
        <w:gridCol w:w="4859"/>
        <w:gridCol w:w="1216"/>
        <w:gridCol w:w="1319"/>
      </w:tblGrid>
      <w:tr w14:paraId="4DA33F50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  <w:jc w:val="center"/>
        </w:trPr>
        <w:tc>
          <w:tcPr>
            <w:tcW w:w="1441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5B24187A">
            <w:pPr>
              <w:tabs>
                <w:tab w:val="right" w:pos="9923"/>
              </w:tabs>
              <w:suppressAutoHyphens/>
              <w:adjustRightInd w:val="0"/>
              <w:snapToGrid w:val="0"/>
              <w:spacing w:line="460" w:lineRule="exact"/>
              <w:jc w:val="center"/>
              <w:rPr>
                <w:rFonts w:ascii="微软雅黑" w:hAnsi="微软雅黑" w:eastAsia="微软雅黑"/>
                <w:b/>
                <w:bCs/>
                <w:color w:val="1F497D" w:themeColor="text2"/>
                <w:kern w:val="24"/>
                <w:szCs w:val="21"/>
                <w:lang w:eastAsia="ar-SA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F497D" w:themeColor="text2"/>
                <w:szCs w:val="21"/>
              </w:rPr>
              <w:t>日期</w:t>
            </w:r>
          </w:p>
        </w:tc>
        <w:tc>
          <w:tcPr>
            <w:tcW w:w="4857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35B13C2F">
            <w:pPr>
              <w:tabs>
                <w:tab w:val="right" w:pos="9923"/>
              </w:tabs>
              <w:suppressAutoHyphens/>
              <w:adjustRightInd w:val="0"/>
              <w:snapToGrid w:val="0"/>
              <w:spacing w:line="460" w:lineRule="exact"/>
              <w:jc w:val="center"/>
              <w:rPr>
                <w:rFonts w:ascii="微软雅黑" w:hAnsi="微软雅黑" w:eastAsia="微软雅黑"/>
                <w:b/>
                <w:bCs/>
                <w:color w:val="1F497D" w:themeColor="text2"/>
                <w:kern w:val="24"/>
                <w:szCs w:val="21"/>
                <w:lang w:eastAsia="ar-SA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F497D" w:themeColor="text2"/>
                <w:szCs w:val="21"/>
              </w:rPr>
              <w:t>修订内容摘要</w:t>
            </w:r>
          </w:p>
        </w:tc>
        <w:tc>
          <w:tcPr>
            <w:tcW w:w="1215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4E7FED47">
            <w:pPr>
              <w:tabs>
                <w:tab w:val="right" w:pos="9923"/>
              </w:tabs>
              <w:suppressAutoHyphens/>
              <w:adjustRightInd w:val="0"/>
              <w:snapToGrid w:val="0"/>
              <w:spacing w:line="460" w:lineRule="exact"/>
              <w:jc w:val="center"/>
              <w:rPr>
                <w:rFonts w:ascii="微软雅黑" w:hAnsi="微软雅黑" w:eastAsia="微软雅黑"/>
                <w:b/>
                <w:bCs/>
                <w:color w:val="1F497D" w:themeColor="text2"/>
                <w:kern w:val="24"/>
                <w:szCs w:val="21"/>
                <w:lang w:eastAsia="ar-SA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F497D" w:themeColor="text2"/>
                <w:szCs w:val="21"/>
              </w:rPr>
              <w:t>版次</w:t>
            </w:r>
          </w:p>
        </w:tc>
        <w:tc>
          <w:tcPr>
            <w:tcW w:w="1318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0153F887">
            <w:pPr>
              <w:tabs>
                <w:tab w:val="right" w:pos="9923"/>
              </w:tabs>
              <w:suppressAutoHyphens/>
              <w:adjustRightInd w:val="0"/>
              <w:snapToGrid w:val="0"/>
              <w:spacing w:line="460" w:lineRule="exact"/>
              <w:jc w:val="center"/>
              <w:rPr>
                <w:rFonts w:ascii="微软雅黑" w:hAnsi="微软雅黑" w:eastAsia="微软雅黑"/>
                <w:b/>
                <w:bCs/>
                <w:color w:val="1F497D" w:themeColor="text2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F497D" w:themeColor="text2"/>
                <w:kern w:val="24"/>
                <w:szCs w:val="21"/>
              </w:rPr>
              <w:t>修订者</w:t>
            </w:r>
          </w:p>
        </w:tc>
      </w:tr>
      <w:tr w14:paraId="07F02B2A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441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5488B002">
            <w:pPr>
              <w:tabs>
                <w:tab w:val="right" w:pos="9923"/>
              </w:tabs>
              <w:suppressAutoHyphens/>
              <w:adjustRightInd w:val="0"/>
              <w:snapToGrid w:val="0"/>
              <w:spacing w:line="460" w:lineRule="exact"/>
              <w:jc w:val="center"/>
              <w:rPr>
                <w:rFonts w:ascii="微软雅黑" w:hAnsi="微软雅黑" w:eastAsia="微软雅黑" w:cs="Arial"/>
                <w:bCs/>
                <w:color w:val="1F497D" w:themeColor="text2"/>
                <w:kern w:val="24"/>
                <w:szCs w:val="21"/>
              </w:rPr>
            </w:pPr>
            <w:r>
              <w:rPr>
                <w:rFonts w:hint="eastAsia" w:ascii="微软雅黑" w:hAnsi="微软雅黑" w:eastAsia="微软雅黑" w:cs="Arial"/>
                <w:bCs/>
                <w:color w:val="1F497D" w:themeColor="text2"/>
                <w:szCs w:val="21"/>
              </w:rPr>
              <w:t>20181011</w:t>
            </w:r>
          </w:p>
        </w:tc>
        <w:tc>
          <w:tcPr>
            <w:tcW w:w="4857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7AD9DF7E">
            <w:pPr>
              <w:tabs>
                <w:tab w:val="right" w:pos="9923"/>
              </w:tabs>
              <w:suppressAutoHyphens/>
              <w:adjustRightInd w:val="0"/>
              <w:snapToGrid w:val="0"/>
              <w:spacing w:line="460" w:lineRule="exact"/>
              <w:jc w:val="center"/>
              <w:rPr>
                <w:rFonts w:ascii="微软雅黑" w:hAnsi="微软雅黑" w:eastAsia="微软雅黑"/>
                <w:bCs/>
                <w:color w:val="1F497D" w:themeColor="text2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Cs/>
                <w:color w:val="1F497D" w:themeColor="text2"/>
                <w:szCs w:val="21"/>
              </w:rPr>
              <w:t>新制定</w:t>
            </w:r>
          </w:p>
        </w:tc>
        <w:tc>
          <w:tcPr>
            <w:tcW w:w="1215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475B91C1">
            <w:pPr>
              <w:tabs>
                <w:tab w:val="right" w:pos="9923"/>
              </w:tabs>
              <w:suppressAutoHyphens/>
              <w:adjustRightInd w:val="0"/>
              <w:snapToGrid w:val="0"/>
              <w:spacing w:line="460" w:lineRule="exact"/>
              <w:jc w:val="center"/>
              <w:rPr>
                <w:rFonts w:ascii="微软雅黑" w:hAnsi="微软雅黑" w:eastAsia="微软雅黑"/>
                <w:bCs/>
                <w:color w:val="1F497D" w:themeColor="text2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Cs/>
                <w:color w:val="1F497D" w:themeColor="text2"/>
                <w:szCs w:val="21"/>
              </w:rPr>
              <w:t>V1.0</w:t>
            </w:r>
          </w:p>
        </w:tc>
        <w:tc>
          <w:tcPr>
            <w:tcW w:w="1318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203B8DD8">
            <w:pPr>
              <w:tabs>
                <w:tab w:val="right" w:pos="9923"/>
              </w:tabs>
              <w:suppressAutoHyphens/>
              <w:adjustRightInd w:val="0"/>
              <w:snapToGrid w:val="0"/>
              <w:spacing w:line="460" w:lineRule="exact"/>
              <w:jc w:val="center"/>
              <w:rPr>
                <w:rFonts w:ascii="微软雅黑" w:hAnsi="微软雅黑" w:eastAsia="微软雅黑"/>
                <w:bCs/>
                <w:color w:val="1F497D" w:themeColor="text2"/>
                <w:kern w:val="24"/>
                <w:szCs w:val="21"/>
              </w:rPr>
            </w:pPr>
            <w:r>
              <w:rPr>
                <w:rFonts w:hint="eastAsia" w:ascii="微软雅黑" w:hAnsi="微软雅黑" w:eastAsia="微软雅黑"/>
                <w:bCs/>
                <w:color w:val="1F497D" w:themeColor="text2"/>
                <w:kern w:val="24"/>
                <w:szCs w:val="21"/>
              </w:rPr>
              <w:t>熊小兵</w:t>
            </w:r>
          </w:p>
        </w:tc>
      </w:tr>
      <w:tr w14:paraId="660FCFAA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441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5C613606">
            <w:pPr>
              <w:widowControl/>
              <w:jc w:val="left"/>
              <w:rPr>
                <w:kern w:val="0"/>
                <w:sz w:val="20"/>
                <w:szCs w:val="20"/>
              </w:rPr>
            </w:pPr>
          </w:p>
        </w:tc>
        <w:tc>
          <w:tcPr>
            <w:tcW w:w="4857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74B012AC">
            <w:pPr>
              <w:widowControl/>
              <w:jc w:val="left"/>
              <w:rPr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4C5BA82D">
            <w:pPr>
              <w:widowControl/>
              <w:jc w:val="left"/>
              <w:rPr>
                <w:kern w:val="0"/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6925082D">
            <w:pPr>
              <w:widowControl/>
              <w:jc w:val="left"/>
              <w:rPr>
                <w:kern w:val="0"/>
                <w:sz w:val="20"/>
                <w:szCs w:val="20"/>
              </w:rPr>
            </w:pPr>
          </w:p>
        </w:tc>
      </w:tr>
      <w:tr w14:paraId="4F8B7BD2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441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6283A3F2">
            <w:pPr>
              <w:tabs>
                <w:tab w:val="right" w:pos="9923"/>
              </w:tabs>
              <w:suppressAutoHyphens/>
              <w:adjustRightInd w:val="0"/>
              <w:snapToGrid w:val="0"/>
              <w:spacing w:line="460" w:lineRule="exact"/>
              <w:ind w:right="173"/>
              <w:jc w:val="center"/>
              <w:rPr>
                <w:rFonts w:ascii="微软雅黑" w:hAnsi="微软雅黑" w:eastAsia="微软雅黑"/>
                <w:b/>
                <w:bCs/>
                <w:color w:val="1F497D" w:themeColor="text2"/>
                <w:kern w:val="24"/>
                <w:szCs w:val="21"/>
                <w:lang w:eastAsia="ar-SA"/>
              </w:rPr>
            </w:pPr>
          </w:p>
        </w:tc>
        <w:tc>
          <w:tcPr>
            <w:tcW w:w="4857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7354872C">
            <w:pPr>
              <w:tabs>
                <w:tab w:val="right" w:pos="9923"/>
              </w:tabs>
              <w:suppressAutoHyphens/>
              <w:adjustRightInd w:val="0"/>
              <w:snapToGrid w:val="0"/>
              <w:spacing w:line="460" w:lineRule="exact"/>
              <w:ind w:right="173"/>
              <w:jc w:val="center"/>
              <w:rPr>
                <w:rFonts w:ascii="微软雅黑" w:hAnsi="微软雅黑" w:eastAsia="微软雅黑"/>
                <w:b/>
                <w:bCs/>
                <w:color w:val="1F497D" w:themeColor="text2"/>
                <w:kern w:val="24"/>
                <w:szCs w:val="21"/>
                <w:lang w:eastAsia="ar-SA"/>
              </w:rPr>
            </w:pPr>
          </w:p>
        </w:tc>
        <w:tc>
          <w:tcPr>
            <w:tcW w:w="1215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53E99054">
            <w:pPr>
              <w:tabs>
                <w:tab w:val="right" w:pos="9923"/>
              </w:tabs>
              <w:suppressAutoHyphens/>
              <w:adjustRightInd w:val="0"/>
              <w:snapToGrid w:val="0"/>
              <w:spacing w:line="460" w:lineRule="exact"/>
              <w:ind w:right="173"/>
              <w:jc w:val="center"/>
              <w:rPr>
                <w:rFonts w:ascii="微软雅黑" w:hAnsi="微软雅黑" w:eastAsia="微软雅黑"/>
                <w:b/>
                <w:bCs/>
                <w:color w:val="1F497D" w:themeColor="text2"/>
                <w:kern w:val="24"/>
                <w:szCs w:val="21"/>
              </w:rPr>
            </w:pPr>
          </w:p>
        </w:tc>
        <w:tc>
          <w:tcPr>
            <w:tcW w:w="1318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63F718A0">
            <w:pPr>
              <w:tabs>
                <w:tab w:val="right" w:pos="9923"/>
              </w:tabs>
              <w:suppressAutoHyphens/>
              <w:adjustRightInd w:val="0"/>
              <w:snapToGrid w:val="0"/>
              <w:spacing w:line="460" w:lineRule="exact"/>
              <w:ind w:right="173"/>
              <w:jc w:val="center"/>
              <w:rPr>
                <w:rFonts w:ascii="微软雅黑" w:hAnsi="微软雅黑" w:eastAsia="微软雅黑"/>
                <w:b/>
                <w:bCs/>
                <w:color w:val="1F497D" w:themeColor="text2"/>
                <w:kern w:val="24"/>
                <w:szCs w:val="21"/>
                <w:lang w:eastAsia="ar-SA"/>
              </w:rPr>
            </w:pPr>
          </w:p>
        </w:tc>
      </w:tr>
      <w:tr w14:paraId="1F963E94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441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3D4C2CDF">
            <w:pPr>
              <w:tabs>
                <w:tab w:val="right" w:pos="9923"/>
              </w:tabs>
              <w:suppressAutoHyphens/>
              <w:adjustRightInd w:val="0"/>
              <w:snapToGrid w:val="0"/>
              <w:spacing w:line="460" w:lineRule="exact"/>
              <w:ind w:right="173"/>
              <w:jc w:val="center"/>
              <w:rPr>
                <w:rFonts w:ascii="微软雅黑" w:hAnsi="微软雅黑" w:eastAsia="微软雅黑"/>
                <w:b/>
                <w:bCs/>
                <w:color w:val="1F497D" w:themeColor="text2"/>
                <w:kern w:val="24"/>
                <w:szCs w:val="21"/>
                <w:lang w:eastAsia="ar-SA"/>
              </w:rPr>
            </w:pPr>
          </w:p>
        </w:tc>
        <w:tc>
          <w:tcPr>
            <w:tcW w:w="4857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0818A19B">
            <w:pPr>
              <w:tabs>
                <w:tab w:val="right" w:pos="9923"/>
              </w:tabs>
              <w:suppressAutoHyphens/>
              <w:adjustRightInd w:val="0"/>
              <w:snapToGrid w:val="0"/>
              <w:spacing w:line="460" w:lineRule="exact"/>
              <w:ind w:right="173"/>
              <w:jc w:val="center"/>
              <w:rPr>
                <w:rFonts w:ascii="微软雅黑" w:hAnsi="微软雅黑" w:eastAsia="微软雅黑"/>
                <w:b/>
                <w:bCs/>
                <w:color w:val="1F497D" w:themeColor="text2"/>
                <w:kern w:val="24"/>
                <w:szCs w:val="21"/>
                <w:lang w:eastAsia="ar-SA"/>
              </w:rPr>
            </w:pPr>
          </w:p>
        </w:tc>
        <w:tc>
          <w:tcPr>
            <w:tcW w:w="1215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48BA1B5F">
            <w:pPr>
              <w:tabs>
                <w:tab w:val="right" w:pos="9923"/>
              </w:tabs>
              <w:suppressAutoHyphens/>
              <w:adjustRightInd w:val="0"/>
              <w:snapToGrid w:val="0"/>
              <w:spacing w:line="460" w:lineRule="exact"/>
              <w:ind w:right="173"/>
              <w:jc w:val="center"/>
              <w:rPr>
                <w:rFonts w:ascii="微软雅黑" w:hAnsi="微软雅黑" w:eastAsia="微软雅黑"/>
                <w:b/>
                <w:bCs/>
                <w:color w:val="1F497D" w:themeColor="text2"/>
                <w:kern w:val="24"/>
                <w:szCs w:val="21"/>
              </w:rPr>
            </w:pPr>
          </w:p>
        </w:tc>
        <w:tc>
          <w:tcPr>
            <w:tcW w:w="1318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231A31E3">
            <w:pPr>
              <w:tabs>
                <w:tab w:val="right" w:pos="9923"/>
              </w:tabs>
              <w:suppressAutoHyphens/>
              <w:adjustRightInd w:val="0"/>
              <w:snapToGrid w:val="0"/>
              <w:spacing w:line="460" w:lineRule="exact"/>
              <w:ind w:right="173"/>
              <w:jc w:val="center"/>
              <w:rPr>
                <w:rFonts w:ascii="微软雅黑" w:hAnsi="微软雅黑" w:eastAsia="微软雅黑"/>
                <w:b/>
                <w:bCs/>
                <w:color w:val="1F497D" w:themeColor="text2"/>
                <w:kern w:val="24"/>
                <w:szCs w:val="21"/>
                <w:lang w:eastAsia="ar-SA"/>
              </w:rPr>
            </w:pPr>
          </w:p>
        </w:tc>
      </w:tr>
      <w:tr w14:paraId="5654F02F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441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40DAF5BE">
            <w:pPr>
              <w:tabs>
                <w:tab w:val="right" w:pos="9923"/>
              </w:tabs>
              <w:suppressAutoHyphens/>
              <w:adjustRightInd w:val="0"/>
              <w:snapToGrid w:val="0"/>
              <w:spacing w:line="460" w:lineRule="exact"/>
              <w:ind w:right="173"/>
              <w:jc w:val="center"/>
              <w:rPr>
                <w:rFonts w:ascii="微软雅黑" w:hAnsi="微软雅黑" w:eastAsia="微软雅黑"/>
                <w:b/>
                <w:bCs/>
                <w:color w:val="1F497D" w:themeColor="text2"/>
                <w:kern w:val="24"/>
                <w:szCs w:val="21"/>
                <w:lang w:eastAsia="ar-SA"/>
              </w:rPr>
            </w:pPr>
          </w:p>
        </w:tc>
        <w:tc>
          <w:tcPr>
            <w:tcW w:w="4857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49FB5969">
            <w:pPr>
              <w:tabs>
                <w:tab w:val="right" w:pos="9923"/>
              </w:tabs>
              <w:suppressAutoHyphens/>
              <w:adjustRightInd w:val="0"/>
              <w:snapToGrid w:val="0"/>
              <w:spacing w:line="460" w:lineRule="exact"/>
              <w:ind w:right="173"/>
              <w:jc w:val="center"/>
              <w:rPr>
                <w:rFonts w:ascii="微软雅黑" w:hAnsi="微软雅黑" w:eastAsia="微软雅黑"/>
                <w:b/>
                <w:bCs/>
                <w:color w:val="1F497D" w:themeColor="text2"/>
                <w:kern w:val="24"/>
                <w:szCs w:val="21"/>
                <w:lang w:eastAsia="ar-SA"/>
              </w:rPr>
            </w:pPr>
          </w:p>
        </w:tc>
        <w:tc>
          <w:tcPr>
            <w:tcW w:w="1215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5B14A211">
            <w:pPr>
              <w:tabs>
                <w:tab w:val="right" w:pos="9923"/>
              </w:tabs>
              <w:suppressAutoHyphens/>
              <w:adjustRightInd w:val="0"/>
              <w:snapToGrid w:val="0"/>
              <w:spacing w:line="460" w:lineRule="exact"/>
              <w:ind w:right="173"/>
              <w:jc w:val="center"/>
              <w:rPr>
                <w:rFonts w:ascii="微软雅黑" w:hAnsi="微软雅黑" w:eastAsia="微软雅黑"/>
                <w:b/>
                <w:bCs/>
                <w:color w:val="1F497D" w:themeColor="text2"/>
                <w:kern w:val="24"/>
                <w:szCs w:val="21"/>
              </w:rPr>
            </w:pPr>
          </w:p>
        </w:tc>
        <w:tc>
          <w:tcPr>
            <w:tcW w:w="1318" w:type="dxa"/>
            <w:tcBorders>
              <w:top w:val="double" w:color="000000" w:sz="2" w:space="0"/>
              <w:left w:val="double" w:color="000000" w:sz="2" w:space="0"/>
              <w:bottom w:val="double" w:color="000000" w:sz="2" w:space="0"/>
              <w:right w:val="double" w:color="000000" w:sz="2" w:space="0"/>
            </w:tcBorders>
            <w:vAlign w:val="center"/>
          </w:tcPr>
          <w:p w14:paraId="79D88552">
            <w:pPr>
              <w:tabs>
                <w:tab w:val="right" w:pos="9923"/>
              </w:tabs>
              <w:suppressAutoHyphens/>
              <w:adjustRightInd w:val="0"/>
              <w:snapToGrid w:val="0"/>
              <w:spacing w:line="460" w:lineRule="exact"/>
              <w:ind w:right="173"/>
              <w:jc w:val="center"/>
              <w:rPr>
                <w:rFonts w:ascii="微软雅黑" w:hAnsi="微软雅黑" w:eastAsia="微软雅黑"/>
                <w:b/>
                <w:bCs/>
                <w:color w:val="1F497D" w:themeColor="text2"/>
                <w:kern w:val="24"/>
                <w:szCs w:val="21"/>
                <w:lang w:eastAsia="ar-SA"/>
              </w:rPr>
            </w:pPr>
          </w:p>
        </w:tc>
      </w:tr>
    </w:tbl>
    <w:p w14:paraId="44E403AB">
      <w:pPr>
        <w:pBdr>
          <w:bottom w:val="double" w:color="auto" w:sz="6" w:space="1"/>
        </w:pBdr>
        <w:rPr>
          <w:rFonts w:ascii="宋体" w:hAnsi="宋体" w:cs="Arial"/>
          <w:color w:val="1F497D" w:themeColor="text2"/>
          <w:sz w:val="24"/>
        </w:rPr>
      </w:pPr>
    </w:p>
    <w:p w14:paraId="1F4AE9EC">
      <w:pPr>
        <w:pBdr>
          <w:bottom w:val="double" w:color="auto" w:sz="6" w:space="1"/>
        </w:pBdr>
        <w:rPr>
          <w:rFonts w:ascii="宋体" w:hAnsi="宋体" w:cs="Arial"/>
          <w:sz w:val="24"/>
        </w:rPr>
      </w:pPr>
    </w:p>
    <w:p w14:paraId="57C071C2">
      <w:pPr>
        <w:pStyle w:val="20"/>
        <w:numPr>
          <w:ilvl w:val="0"/>
          <w:numId w:val="1"/>
        </w:numPr>
        <w:spacing w:before="120" w:line="360" w:lineRule="auto"/>
        <w:ind w:right="210" w:firstLineChars="0"/>
        <w:outlineLvl w:val="0"/>
        <w:rPr>
          <w:rFonts w:ascii="Arial" w:hAnsi="Arial" w:cs="Arial"/>
          <w:b/>
          <w:sz w:val="24"/>
        </w:rPr>
      </w:pPr>
      <w:bookmarkStart w:id="0" w:name="_Toc371426371"/>
      <w:bookmarkStart w:id="1" w:name="_Toc404267949"/>
      <w:r>
        <w:rPr>
          <w:rFonts w:hint="eastAsia" w:ascii="Arial" w:hAnsi="宋体" w:cs="Arial"/>
          <w:b/>
          <w:sz w:val="24"/>
        </w:rPr>
        <w:t>整车网络通讯硬件要求</w:t>
      </w:r>
      <w:bookmarkEnd w:id="0"/>
      <w:bookmarkEnd w:id="1"/>
      <w:r>
        <w:rPr>
          <w:rFonts w:hint="eastAsia" w:ascii="Arial" w:hAnsi="宋体" w:cs="Arial"/>
          <w:b/>
          <w:sz w:val="24"/>
        </w:rPr>
        <w:t xml:space="preserve"> </w:t>
      </w:r>
    </w:p>
    <w:p w14:paraId="56623570">
      <w:pPr>
        <w:pStyle w:val="20"/>
        <w:numPr>
          <w:ilvl w:val="0"/>
          <w:numId w:val="2"/>
        </w:numPr>
        <w:spacing w:line="360" w:lineRule="auto"/>
        <w:ind w:right="325" w:rightChars="155" w:firstLineChars="0"/>
        <w:rPr>
          <w:rFonts w:ascii="Arial" w:hAnsi="Arial" w:cs="Arial"/>
          <w:szCs w:val="21"/>
        </w:rPr>
      </w:pPr>
      <w:r>
        <w:rPr>
          <w:rFonts w:hint="eastAsia" w:ascii="Arial" w:hAnsi="宋体" w:cs="Arial"/>
          <w:szCs w:val="21"/>
        </w:rPr>
        <w:t>网络系统的</w:t>
      </w:r>
      <w:r>
        <w:rPr>
          <w:rFonts w:ascii="Arial" w:hAnsi="Arial" w:cs="Arial"/>
          <w:szCs w:val="21"/>
        </w:rPr>
        <w:t>3</w:t>
      </w:r>
      <w:r>
        <w:rPr>
          <w:rFonts w:hint="eastAsia" w:ascii="Arial" w:hAnsi="宋体" w:cs="Arial"/>
          <w:szCs w:val="21"/>
        </w:rPr>
        <w:t>个子网</w:t>
      </w:r>
      <w:r>
        <w:rPr>
          <w:rFonts w:ascii="Arial" w:hAnsi="Arial" w:cs="Arial"/>
          <w:szCs w:val="21"/>
        </w:rPr>
        <w:t>CANA</w:t>
      </w:r>
      <w:r>
        <w:rPr>
          <w:rFonts w:hint="eastAsia" w:ascii="Arial" w:hAnsi="宋体" w:cs="Arial"/>
          <w:szCs w:val="21"/>
        </w:rPr>
        <w:t>、</w:t>
      </w:r>
      <w:r>
        <w:rPr>
          <w:rFonts w:ascii="Arial" w:hAnsi="Arial" w:cs="Arial"/>
          <w:szCs w:val="21"/>
        </w:rPr>
        <w:t xml:space="preserve"> CANB</w:t>
      </w:r>
      <w:r>
        <w:rPr>
          <w:rFonts w:hint="eastAsia" w:ascii="Arial" w:hAnsi="宋体" w:cs="Arial"/>
          <w:szCs w:val="21"/>
        </w:rPr>
        <w:t>、</w:t>
      </w:r>
      <w:r>
        <w:rPr>
          <w:rFonts w:ascii="Arial" w:hAnsi="Arial" w:cs="Arial"/>
          <w:szCs w:val="21"/>
        </w:rPr>
        <w:t>CANC</w:t>
      </w:r>
      <w:r>
        <w:rPr>
          <w:rFonts w:hint="eastAsia" w:ascii="Arial" w:hAnsi="宋体" w:cs="Arial"/>
          <w:szCs w:val="21"/>
        </w:rPr>
        <w:t>是物理上完全隔离的，其相互间的数据交换必须通过整车控制总成网关才能实现；</w:t>
      </w:r>
    </w:p>
    <w:p w14:paraId="11963FC0">
      <w:pPr>
        <w:pStyle w:val="20"/>
        <w:numPr>
          <w:ilvl w:val="0"/>
          <w:numId w:val="2"/>
        </w:numPr>
        <w:spacing w:line="360" w:lineRule="auto"/>
        <w:ind w:right="325" w:rightChars="155" w:firstLineChars="0"/>
        <w:rPr>
          <w:rFonts w:ascii="Arial" w:hAnsi="Arial" w:cs="Arial"/>
          <w:szCs w:val="21"/>
        </w:rPr>
      </w:pPr>
      <w:r>
        <w:rPr>
          <w:rFonts w:hint="eastAsia" w:ascii="Arial" w:hAnsi="宋体" w:cs="Arial"/>
          <w:szCs w:val="21"/>
        </w:rPr>
        <w:t>网络系统支持热拔插，部件电源应具有反接保护和掉电检测功能；</w:t>
      </w:r>
    </w:p>
    <w:p w14:paraId="03C01891">
      <w:pPr>
        <w:pStyle w:val="20"/>
        <w:numPr>
          <w:ilvl w:val="0"/>
          <w:numId w:val="2"/>
        </w:numPr>
        <w:spacing w:line="360" w:lineRule="auto"/>
        <w:ind w:right="325" w:rightChars="155" w:firstLineChars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CAN</w:t>
      </w:r>
      <w:r>
        <w:rPr>
          <w:rFonts w:hint="eastAsia" w:ascii="Arial" w:hAnsi="宋体" w:cs="Arial"/>
          <w:szCs w:val="21"/>
        </w:rPr>
        <w:t>总线的通信电缆采用屏蔽双绞线（阻燃</w:t>
      </w:r>
      <w:r>
        <w:rPr>
          <w:rFonts w:ascii="Arial" w:hAnsi="Arial" w:cs="Arial"/>
          <w:szCs w:val="21"/>
        </w:rPr>
        <w:t xml:space="preserve">0.5mm </w:t>
      </w:r>
      <w:r>
        <w:rPr>
          <w:rFonts w:hint="eastAsia" w:ascii="Arial" w:hAnsi="宋体" w:cs="Arial"/>
          <w:szCs w:val="21"/>
        </w:rPr>
        <w:t>），屏蔽层应连接到</w:t>
      </w:r>
      <w:r>
        <w:rPr>
          <w:rFonts w:ascii="Arial" w:hAnsi="Arial" w:cs="Arial"/>
          <w:szCs w:val="21"/>
        </w:rPr>
        <w:t>CAN_GND</w:t>
      </w:r>
      <w:r>
        <w:rPr>
          <w:rFonts w:hint="eastAsia" w:ascii="Arial" w:hAnsi="宋体" w:cs="Arial"/>
          <w:szCs w:val="21"/>
        </w:rPr>
        <w:t>，屏蔽线的接地方式由整车布线时选择合适位置单点接地；</w:t>
      </w:r>
    </w:p>
    <w:p w14:paraId="49198CFE">
      <w:pPr>
        <w:pStyle w:val="20"/>
        <w:numPr>
          <w:ilvl w:val="0"/>
          <w:numId w:val="2"/>
        </w:numPr>
        <w:spacing w:line="360" w:lineRule="auto"/>
        <w:ind w:right="325" w:rightChars="155" w:firstLineChars="0"/>
        <w:rPr>
          <w:rFonts w:ascii="Arial" w:hAnsi="Arial" w:cs="Arial"/>
          <w:szCs w:val="21"/>
        </w:rPr>
      </w:pPr>
      <w:r>
        <w:rPr>
          <w:rFonts w:hint="eastAsia" w:ascii="Arial" w:hAnsi="宋体" w:cs="Arial"/>
          <w:szCs w:val="21"/>
        </w:rPr>
        <w:t>网络的接线拓扑为一个尽量紧凑的线形结构以避免电缆反射。</w:t>
      </w:r>
      <w:r>
        <w:rPr>
          <w:rFonts w:ascii="Arial" w:hAnsi="Arial" w:cs="Arial"/>
          <w:szCs w:val="21"/>
        </w:rPr>
        <w:t xml:space="preserve">ECU </w:t>
      </w:r>
      <w:r>
        <w:rPr>
          <w:rFonts w:hint="eastAsia" w:ascii="Arial" w:hAnsi="宋体" w:cs="Arial"/>
          <w:szCs w:val="21"/>
        </w:rPr>
        <w:t>接入总线主干网的电缆要尽可能短。为使驻波最小化，节点不能在网络上等间距接入，接入线也不能等长，且接入线的最大长度应小于</w:t>
      </w:r>
      <w:r>
        <w:rPr>
          <w:rFonts w:ascii="Arial" w:hAnsi="Arial" w:cs="Arial"/>
          <w:szCs w:val="21"/>
        </w:rPr>
        <w:t>1m</w:t>
      </w:r>
      <w:r>
        <w:rPr>
          <w:rFonts w:hint="eastAsia" w:ascii="Arial" w:hAnsi="宋体" w:cs="Arial"/>
          <w:szCs w:val="21"/>
        </w:rPr>
        <w:t>；</w:t>
      </w:r>
    </w:p>
    <w:p w14:paraId="61AE20BF">
      <w:pPr>
        <w:pStyle w:val="20"/>
        <w:numPr>
          <w:ilvl w:val="0"/>
          <w:numId w:val="2"/>
        </w:numPr>
        <w:spacing w:line="360" w:lineRule="auto"/>
        <w:ind w:right="325" w:rightChars="155" w:firstLineChars="0"/>
        <w:rPr>
          <w:rFonts w:ascii="Arial" w:hAnsi="Arial" w:cs="Arial"/>
          <w:szCs w:val="21"/>
        </w:rPr>
      </w:pPr>
      <w:r>
        <w:rPr>
          <w:rFonts w:hint="eastAsia" w:ascii="Arial" w:hAnsi="宋体" w:cs="Arial"/>
          <w:szCs w:val="21"/>
        </w:rPr>
        <w:t>所有通信电缆应尽量离开动力线（高压线）</w:t>
      </w:r>
      <w:r>
        <w:rPr>
          <w:rFonts w:ascii="Arial" w:hAnsi="Arial" w:cs="Arial"/>
          <w:szCs w:val="21"/>
        </w:rPr>
        <w:t>0.5m</w:t>
      </w:r>
      <w:r>
        <w:rPr>
          <w:rFonts w:hint="eastAsia" w:ascii="Arial" w:hAnsi="宋体" w:cs="Arial"/>
          <w:szCs w:val="21"/>
        </w:rPr>
        <w:t>以上、离开</w:t>
      </w:r>
      <w:r>
        <w:rPr>
          <w:rFonts w:ascii="Arial" w:hAnsi="Arial" w:cs="Arial"/>
          <w:szCs w:val="21"/>
        </w:rPr>
        <w:t>24V</w:t>
      </w:r>
      <w:r>
        <w:rPr>
          <w:rFonts w:hint="eastAsia" w:ascii="Arial" w:hAnsi="宋体" w:cs="Arial"/>
          <w:szCs w:val="21"/>
        </w:rPr>
        <w:t>控制线</w:t>
      </w:r>
      <w:r>
        <w:rPr>
          <w:rFonts w:ascii="Arial" w:hAnsi="Arial" w:cs="Arial"/>
          <w:szCs w:val="21"/>
        </w:rPr>
        <w:t>0.1m</w:t>
      </w:r>
      <w:r>
        <w:rPr>
          <w:rFonts w:hint="eastAsia" w:ascii="Arial" w:hAnsi="宋体" w:cs="Arial"/>
          <w:szCs w:val="21"/>
        </w:rPr>
        <w:t>以上；</w:t>
      </w:r>
    </w:p>
    <w:p w14:paraId="63732049">
      <w:pPr>
        <w:pStyle w:val="20"/>
        <w:numPr>
          <w:ilvl w:val="0"/>
          <w:numId w:val="2"/>
        </w:numPr>
        <w:spacing w:line="360" w:lineRule="auto"/>
        <w:ind w:right="325" w:rightChars="155" w:firstLineChars="0"/>
        <w:rPr>
          <w:rFonts w:ascii="Arial" w:hAnsi="Arial" w:cs="Arial"/>
          <w:szCs w:val="21"/>
        </w:rPr>
      </w:pPr>
      <w:r>
        <w:rPr>
          <w:rFonts w:hint="eastAsia" w:ascii="Arial" w:hAnsi="宋体" w:cs="Arial"/>
          <w:szCs w:val="21"/>
        </w:rPr>
        <w:t>动力总成系统</w:t>
      </w:r>
      <w:r>
        <w:rPr>
          <w:rFonts w:ascii="Arial" w:hAnsi="Arial" w:cs="Arial"/>
          <w:szCs w:val="21"/>
        </w:rPr>
        <w:t>CAN</w:t>
      </w:r>
      <w:r>
        <w:rPr>
          <w:rFonts w:hint="eastAsia" w:ascii="Arial" w:hAnsi="宋体" w:cs="Arial"/>
          <w:szCs w:val="21"/>
        </w:rPr>
        <w:t>总线的所有结点均有光耦隔离；</w:t>
      </w:r>
    </w:p>
    <w:p w14:paraId="709F7B07">
      <w:pPr>
        <w:pStyle w:val="20"/>
        <w:numPr>
          <w:ilvl w:val="0"/>
          <w:numId w:val="2"/>
        </w:numPr>
        <w:spacing w:line="360" w:lineRule="auto"/>
        <w:ind w:right="325" w:rightChars="155" w:firstLineChars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CANA</w:t>
      </w:r>
      <w:r>
        <w:rPr>
          <w:rFonts w:hint="eastAsia" w:ascii="Arial" w:hAnsi="宋体" w:cs="Arial"/>
          <w:szCs w:val="21"/>
        </w:rPr>
        <w:t>和</w:t>
      </w:r>
      <w:r>
        <w:rPr>
          <w:rFonts w:ascii="Arial" w:hAnsi="Arial" w:cs="Arial"/>
          <w:szCs w:val="21"/>
        </w:rPr>
        <w:t>CANB</w:t>
      </w:r>
      <w:r>
        <w:rPr>
          <w:rFonts w:hint="eastAsia" w:ascii="Arial" w:hAnsi="宋体" w:cs="Arial"/>
          <w:szCs w:val="21"/>
        </w:rPr>
        <w:t>、</w:t>
      </w:r>
      <w:r>
        <w:rPr>
          <w:rFonts w:ascii="Arial" w:hAnsi="Arial" w:cs="Arial"/>
          <w:szCs w:val="21"/>
        </w:rPr>
        <w:t>CANC</w:t>
      </w:r>
      <w:r>
        <w:rPr>
          <w:rFonts w:hint="eastAsia" w:ascii="Arial" w:hAnsi="宋体" w:cs="Arial"/>
          <w:szCs w:val="21"/>
        </w:rPr>
        <w:t>均使用扩展帧，通讯速率均为</w:t>
      </w:r>
      <w:r>
        <w:rPr>
          <w:rFonts w:ascii="Arial" w:hAnsi="Arial" w:cs="Arial"/>
          <w:szCs w:val="21"/>
        </w:rPr>
        <w:t>250Kbps</w:t>
      </w:r>
      <w:r>
        <w:rPr>
          <w:rFonts w:hint="eastAsia" w:ascii="Arial" w:hAnsi="宋体" w:cs="Arial"/>
          <w:szCs w:val="21"/>
        </w:rPr>
        <w:t>。</w:t>
      </w:r>
    </w:p>
    <w:p w14:paraId="70375F51">
      <w:pPr>
        <w:pStyle w:val="20"/>
        <w:numPr>
          <w:ilvl w:val="0"/>
          <w:numId w:val="2"/>
        </w:numPr>
        <w:spacing w:line="360" w:lineRule="auto"/>
        <w:ind w:firstLineChars="0"/>
        <w:rPr>
          <w:rFonts w:ascii="Arial" w:hAnsi="Arial" w:cs="Arial"/>
          <w:szCs w:val="22"/>
        </w:rPr>
      </w:pPr>
      <w:r>
        <w:rPr>
          <w:rFonts w:hint="eastAsia" w:ascii="Arial" w:hAnsi="Arial" w:cs="Arial"/>
          <w:szCs w:val="22"/>
        </w:rPr>
        <w:t>字节顺序：INTEL格式</w:t>
      </w:r>
    </w:p>
    <w:p w14:paraId="5A1BE6D7">
      <w:pPr>
        <w:pStyle w:val="20"/>
        <w:numPr>
          <w:ilvl w:val="0"/>
          <w:numId w:val="2"/>
        </w:numPr>
        <w:spacing w:line="360" w:lineRule="auto"/>
        <w:ind w:firstLineChars="0"/>
        <w:rPr>
          <w:rFonts w:ascii="Arial" w:hAnsi="Arial" w:cs="Arial"/>
          <w:szCs w:val="22"/>
        </w:rPr>
      </w:pPr>
      <w:r>
        <w:rPr>
          <w:rFonts w:hint="eastAsia" w:ascii="Arial" w:hAnsi="Arial" w:cs="Arial"/>
          <w:szCs w:val="22"/>
        </w:rPr>
        <w:t>数据解码计算方法：</w:t>
      </w:r>
    </w:p>
    <w:p w14:paraId="049757FB">
      <w:pPr>
        <w:pStyle w:val="20"/>
        <w:spacing w:line="360" w:lineRule="auto"/>
        <w:ind w:left="420" w:firstLineChars="0"/>
        <w:rPr>
          <w:rFonts w:ascii="Arial" w:hAnsi="Arial" w:cs="Arial"/>
          <w:szCs w:val="22"/>
        </w:rPr>
      </w:pPr>
      <w:r>
        <w:rPr>
          <w:rFonts w:hint="eastAsia" w:ascii="Arial" w:hAnsi="Arial" w:cs="Arial"/>
          <w:szCs w:val="22"/>
        </w:rPr>
        <w:t>（数字量）*Scale + Offset = 物理量</w:t>
      </w:r>
    </w:p>
    <w:p w14:paraId="41EA0AFB">
      <w:pPr>
        <w:pStyle w:val="20"/>
        <w:spacing w:line="360" w:lineRule="auto"/>
        <w:ind w:left="420" w:firstLineChars="0"/>
        <w:rPr>
          <w:rFonts w:ascii="Arial" w:hAnsi="Arial" w:cs="Arial"/>
          <w:szCs w:val="22"/>
        </w:rPr>
      </w:pPr>
      <w:r>
        <w:rPr>
          <w:rFonts w:hint="eastAsia" w:ascii="Arial" w:hAnsi="Arial" w:cs="Arial"/>
          <w:szCs w:val="22"/>
        </w:rPr>
        <w:t>（物理量 - Offset）/ Scale = 数字量</w:t>
      </w:r>
    </w:p>
    <w:p w14:paraId="097CAB07">
      <w:pPr>
        <w:spacing w:beforeLines="50"/>
        <w:ind w:right="325" w:rightChars="155"/>
        <w:rPr>
          <w:rFonts w:ascii="Arial" w:hAnsi="Arial" w:cs="Arial"/>
          <w:szCs w:val="21"/>
        </w:rPr>
      </w:pPr>
    </w:p>
    <w:p w14:paraId="577DA16D">
      <w:pPr>
        <w:pStyle w:val="20"/>
        <w:numPr>
          <w:ilvl w:val="0"/>
          <w:numId w:val="1"/>
        </w:numPr>
        <w:ind w:right="210" w:firstLineChars="0"/>
        <w:outlineLvl w:val="0"/>
        <w:rPr>
          <w:rFonts w:ascii="Arial" w:hAnsi="宋体" w:cs="Arial"/>
          <w:b/>
          <w:sz w:val="24"/>
        </w:rPr>
      </w:pPr>
      <w:bookmarkStart w:id="2" w:name="_Toc404267950"/>
      <w:bookmarkStart w:id="3" w:name="_Toc371426372"/>
      <w:r>
        <w:rPr>
          <w:rFonts w:hint="eastAsia" w:ascii="Arial" w:hAnsi="宋体" w:cs="Arial"/>
          <w:b/>
          <w:sz w:val="24"/>
        </w:rPr>
        <w:t>整车网络通讯协议</w:t>
      </w:r>
      <w:bookmarkEnd w:id="2"/>
      <w:bookmarkEnd w:id="3"/>
    </w:p>
    <w:p w14:paraId="2DE47D2F">
      <w:pPr>
        <w:spacing w:before="120" w:afterLines="50" w:line="276" w:lineRule="auto"/>
        <w:ind w:right="210"/>
        <w:jc w:val="left"/>
        <w:rPr>
          <w:rFonts w:ascii="Arial" w:hAnsi="Arial" w:cs="Arial"/>
          <w:b/>
          <w:bCs/>
          <w:sz w:val="24"/>
          <w:szCs w:val="28"/>
        </w:rPr>
      </w:pPr>
      <w:bookmarkStart w:id="4" w:name="_Toc404267951"/>
      <w:bookmarkStart w:id="5" w:name="_Toc371426373"/>
      <w:r>
        <w:rPr>
          <w:rFonts w:ascii="Arial" w:hAnsi="Arial" w:cs="Arial"/>
          <w:b/>
          <w:bCs/>
          <w:sz w:val="24"/>
          <w:szCs w:val="28"/>
        </w:rPr>
        <w:t>2.</w:t>
      </w:r>
      <w:r>
        <w:rPr>
          <w:rFonts w:hint="eastAsia" w:ascii="Arial" w:hAnsi="Arial" w:cs="Arial"/>
          <w:b/>
          <w:bCs/>
          <w:sz w:val="24"/>
          <w:szCs w:val="28"/>
        </w:rPr>
        <w:t>1</w:t>
      </w:r>
      <w:r>
        <w:rPr>
          <w:rFonts w:ascii="Arial" w:hAnsi="Arial" w:cs="Arial"/>
          <w:b/>
          <w:bCs/>
          <w:sz w:val="24"/>
          <w:szCs w:val="28"/>
        </w:rPr>
        <w:t xml:space="preserve">  CAN</w:t>
      </w:r>
      <w:r>
        <w:rPr>
          <w:rFonts w:hint="eastAsia" w:ascii="Arial" w:hAnsi="Arial" w:cs="Arial"/>
          <w:b/>
          <w:bCs/>
          <w:sz w:val="24"/>
          <w:szCs w:val="28"/>
        </w:rPr>
        <w:t>总线网络报文结构图</w:t>
      </w:r>
      <w:bookmarkEnd w:id="4"/>
      <w:bookmarkEnd w:id="5"/>
    </w:p>
    <w:p w14:paraId="105CA444">
      <w:pPr>
        <w:spacing w:before="120"/>
        <w:ind w:right="210" w:firstLine="420"/>
        <w:rPr>
          <w:rFonts w:ascii="Arial" w:hAnsi="Arial" w:cs="Arial"/>
          <w:bCs/>
          <w:szCs w:val="21"/>
        </w:rPr>
      </w:pPr>
      <w:r>
        <w:rPr>
          <w:rFonts w:hint="eastAsia" w:ascii="Arial" w:hAnsi="宋体" w:cs="Arial"/>
          <w:bCs/>
          <w:szCs w:val="21"/>
        </w:rPr>
        <w:t>报文结构如下图：</w:t>
      </w:r>
    </w:p>
    <w:p w14:paraId="2C4C5D15">
      <w:pPr>
        <w:spacing w:before="120"/>
        <w:ind w:right="210"/>
        <w:jc w:val="center"/>
        <w:rPr>
          <w:rFonts w:ascii="Arial" w:hAnsi="Arial" w:cs="Arial"/>
          <w:bCs/>
          <w:szCs w:val="21"/>
        </w:rPr>
      </w:pPr>
      <w:r>
        <w:rPr>
          <w:rFonts w:ascii="Arial" w:hAnsi="Arial" w:cs="Arial"/>
          <w:szCs w:val="21"/>
        </w:rPr>
        <w:drawing>
          <wp:inline distT="0" distB="0" distL="0" distR="0">
            <wp:extent cx="5768975" cy="1259205"/>
            <wp:effectExtent l="19050" t="0" r="2676" b="0"/>
            <wp:docPr id="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4564" cy="1262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44AB45">
      <w:pPr>
        <w:spacing w:before="120"/>
        <w:ind w:right="210" w:firstLine="420"/>
        <w:rPr>
          <w:rFonts w:ascii="Arial" w:hAnsi="Arial" w:cs="Arial"/>
          <w:bCs/>
          <w:szCs w:val="21"/>
        </w:rPr>
      </w:pPr>
      <w:r>
        <w:rPr>
          <w:rFonts w:hint="eastAsia" w:ascii="Arial" w:hAnsi="宋体" w:cs="Arial"/>
          <w:bCs/>
          <w:szCs w:val="21"/>
        </w:rPr>
        <w:t>以上为</w:t>
      </w:r>
      <w:r>
        <w:rPr>
          <w:rFonts w:ascii="Arial" w:hAnsi="Arial" w:cs="Arial"/>
          <w:bCs/>
          <w:szCs w:val="21"/>
        </w:rPr>
        <w:t>29</w:t>
      </w:r>
      <w:r>
        <w:rPr>
          <w:rFonts w:hint="eastAsia" w:ascii="Arial" w:hAnsi="宋体" w:cs="Arial"/>
          <w:bCs/>
          <w:szCs w:val="21"/>
        </w:rPr>
        <w:t>标识符的分配表：</w:t>
      </w:r>
      <w:r>
        <w:rPr>
          <w:rFonts w:ascii="Arial" w:hAnsi="Arial" w:cs="Arial"/>
          <w:bCs/>
          <w:szCs w:val="21"/>
        </w:rPr>
        <w:t xml:space="preserve"> </w:t>
      </w:r>
    </w:p>
    <w:p w14:paraId="789863D0">
      <w:pPr>
        <w:spacing w:before="120"/>
        <w:ind w:right="210" w:firstLine="420"/>
        <w:rPr>
          <w:rFonts w:ascii="Arial" w:hAnsi="Arial" w:cs="Arial"/>
          <w:bCs/>
          <w:szCs w:val="21"/>
        </w:rPr>
      </w:pPr>
      <w:r>
        <w:rPr>
          <w:rFonts w:hint="eastAsia" w:ascii="Arial" w:hAnsi="宋体" w:cs="Arial"/>
          <w:bCs/>
          <w:szCs w:val="21"/>
        </w:rPr>
        <w:t>其中，优先级为</w:t>
      </w:r>
      <w:r>
        <w:rPr>
          <w:rFonts w:ascii="Arial" w:hAnsi="Arial" w:cs="Arial"/>
          <w:bCs/>
          <w:szCs w:val="21"/>
        </w:rPr>
        <w:t>3</w:t>
      </w:r>
      <w:r>
        <w:rPr>
          <w:rFonts w:hint="eastAsia" w:ascii="Arial" w:hAnsi="宋体" w:cs="Arial"/>
          <w:bCs/>
          <w:szCs w:val="21"/>
        </w:rPr>
        <w:t>位，可以有</w:t>
      </w:r>
      <w:r>
        <w:rPr>
          <w:rFonts w:ascii="Arial" w:hAnsi="Arial" w:cs="Arial"/>
          <w:bCs/>
          <w:szCs w:val="21"/>
        </w:rPr>
        <w:t>8</w:t>
      </w:r>
      <w:r>
        <w:rPr>
          <w:rFonts w:hint="eastAsia" w:ascii="Arial" w:hAnsi="宋体" w:cs="Arial"/>
          <w:bCs/>
          <w:szCs w:val="21"/>
        </w:rPr>
        <w:t>个优先级；</w:t>
      </w:r>
      <w:r>
        <w:rPr>
          <w:rFonts w:ascii="Arial" w:hAnsi="Arial" w:cs="Arial"/>
          <w:bCs/>
          <w:szCs w:val="21"/>
        </w:rPr>
        <w:t>R</w:t>
      </w:r>
      <w:r>
        <w:rPr>
          <w:rFonts w:hint="eastAsia" w:ascii="Arial" w:hAnsi="宋体" w:cs="Arial"/>
          <w:bCs/>
          <w:szCs w:val="21"/>
        </w:rPr>
        <w:t>一般固定为</w:t>
      </w:r>
      <w:r>
        <w:rPr>
          <w:rFonts w:ascii="Arial" w:hAnsi="Arial" w:cs="Arial"/>
          <w:bCs/>
          <w:szCs w:val="21"/>
        </w:rPr>
        <w:t>0</w:t>
      </w:r>
      <w:r>
        <w:rPr>
          <w:rFonts w:hint="eastAsia" w:ascii="Arial" w:hAnsi="宋体" w:cs="Arial"/>
          <w:bCs/>
          <w:szCs w:val="21"/>
        </w:rPr>
        <w:t>；</w:t>
      </w:r>
      <w:r>
        <w:rPr>
          <w:rFonts w:ascii="Arial" w:hAnsi="Arial" w:cs="Arial"/>
          <w:bCs/>
          <w:szCs w:val="21"/>
        </w:rPr>
        <w:t>DP</w:t>
      </w:r>
      <w:r>
        <w:rPr>
          <w:rFonts w:hint="eastAsia" w:ascii="Arial" w:hAnsi="宋体" w:cs="Arial"/>
          <w:bCs/>
          <w:szCs w:val="21"/>
        </w:rPr>
        <w:t>现固定为</w:t>
      </w:r>
      <w:r>
        <w:rPr>
          <w:rFonts w:ascii="Arial" w:hAnsi="Arial" w:cs="Arial"/>
          <w:bCs/>
          <w:szCs w:val="21"/>
        </w:rPr>
        <w:t>0</w:t>
      </w:r>
      <w:r>
        <w:rPr>
          <w:rFonts w:hint="eastAsia" w:ascii="Arial" w:hAnsi="宋体" w:cs="Arial"/>
          <w:bCs/>
          <w:szCs w:val="21"/>
        </w:rPr>
        <w:t>；</w:t>
      </w:r>
      <w:r>
        <w:rPr>
          <w:rFonts w:ascii="Arial" w:hAnsi="Arial" w:cs="Arial"/>
          <w:bCs/>
          <w:szCs w:val="21"/>
        </w:rPr>
        <w:t>8</w:t>
      </w:r>
      <w:r>
        <w:rPr>
          <w:rFonts w:hint="eastAsia" w:ascii="Arial" w:hAnsi="宋体" w:cs="Arial"/>
          <w:bCs/>
          <w:szCs w:val="21"/>
        </w:rPr>
        <w:t>位的</w:t>
      </w:r>
      <w:r>
        <w:rPr>
          <w:rFonts w:ascii="Arial" w:hAnsi="Arial" w:cs="Arial"/>
          <w:bCs/>
          <w:szCs w:val="21"/>
        </w:rPr>
        <w:t>PF</w:t>
      </w:r>
      <w:r>
        <w:rPr>
          <w:rFonts w:hint="eastAsia" w:ascii="Arial" w:hAnsi="宋体" w:cs="Arial"/>
          <w:bCs/>
          <w:szCs w:val="21"/>
        </w:rPr>
        <w:t>为报文的代码；</w:t>
      </w:r>
      <w:r>
        <w:rPr>
          <w:rFonts w:ascii="Arial" w:hAnsi="Arial" w:cs="Arial"/>
          <w:bCs/>
          <w:szCs w:val="21"/>
        </w:rPr>
        <w:t>8</w:t>
      </w:r>
      <w:r>
        <w:rPr>
          <w:rFonts w:hint="eastAsia" w:ascii="Arial" w:hAnsi="宋体" w:cs="Arial"/>
          <w:bCs/>
          <w:szCs w:val="21"/>
        </w:rPr>
        <w:t>位的</w:t>
      </w:r>
      <w:r>
        <w:rPr>
          <w:rFonts w:ascii="Arial" w:hAnsi="Arial" w:cs="Arial"/>
          <w:bCs/>
          <w:szCs w:val="21"/>
        </w:rPr>
        <w:t>PS</w:t>
      </w:r>
      <w:r>
        <w:rPr>
          <w:rFonts w:hint="eastAsia" w:ascii="Arial" w:hAnsi="宋体" w:cs="Arial"/>
          <w:bCs/>
          <w:szCs w:val="21"/>
        </w:rPr>
        <w:t>为目标地址或组扩展；</w:t>
      </w:r>
      <w:r>
        <w:rPr>
          <w:rFonts w:ascii="Arial" w:hAnsi="Arial" w:cs="Arial"/>
          <w:bCs/>
          <w:szCs w:val="21"/>
        </w:rPr>
        <w:t>8</w:t>
      </w:r>
      <w:r>
        <w:rPr>
          <w:rFonts w:hint="eastAsia" w:ascii="Arial" w:hAnsi="宋体" w:cs="Arial"/>
          <w:bCs/>
          <w:szCs w:val="21"/>
        </w:rPr>
        <w:t>位的</w:t>
      </w:r>
      <w:r>
        <w:rPr>
          <w:rFonts w:ascii="Arial" w:hAnsi="Arial" w:cs="Arial"/>
          <w:bCs/>
          <w:szCs w:val="21"/>
        </w:rPr>
        <w:t>SA</w:t>
      </w:r>
      <w:r>
        <w:rPr>
          <w:rFonts w:hint="eastAsia" w:ascii="Arial" w:hAnsi="宋体" w:cs="Arial"/>
          <w:bCs/>
          <w:szCs w:val="21"/>
        </w:rPr>
        <w:t>为发送此报文的源地址。</w:t>
      </w:r>
    </w:p>
    <w:p w14:paraId="48172627">
      <w:pPr>
        <w:widowControl/>
        <w:jc w:val="left"/>
        <w:rPr>
          <w:rFonts w:ascii="Arial" w:hAnsi="Arial" w:cs="Arial"/>
          <w:b/>
          <w:bCs/>
          <w:sz w:val="24"/>
          <w:szCs w:val="28"/>
        </w:rPr>
      </w:pPr>
      <w:bookmarkStart w:id="6" w:name="_Toc371426375"/>
      <w:bookmarkStart w:id="7" w:name="_Toc404267952"/>
    </w:p>
    <w:p w14:paraId="21AD95AC">
      <w:pPr>
        <w:spacing w:beforeLines="50" w:afterLines="50" w:line="276" w:lineRule="auto"/>
        <w:ind w:right="210"/>
        <w:jc w:val="left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/>
          <w:b/>
          <w:bCs/>
          <w:sz w:val="24"/>
          <w:szCs w:val="28"/>
        </w:rPr>
        <w:t>2.</w:t>
      </w:r>
      <w:r>
        <w:rPr>
          <w:rFonts w:hint="eastAsia" w:ascii="Arial" w:hAnsi="Arial" w:cs="Arial"/>
          <w:b/>
          <w:bCs/>
          <w:sz w:val="24"/>
          <w:szCs w:val="28"/>
        </w:rPr>
        <w:t>2</w:t>
      </w:r>
      <w:r>
        <w:rPr>
          <w:rFonts w:ascii="Arial" w:hAnsi="Arial" w:cs="Arial"/>
          <w:b/>
          <w:bCs/>
          <w:sz w:val="24"/>
          <w:szCs w:val="28"/>
        </w:rPr>
        <w:t xml:space="preserve">  </w:t>
      </w:r>
      <w:r>
        <w:rPr>
          <w:rFonts w:hint="eastAsia" w:ascii="Arial" w:hAnsi="Arial" w:cs="Arial"/>
          <w:b/>
          <w:bCs/>
          <w:sz w:val="24"/>
          <w:szCs w:val="28"/>
        </w:rPr>
        <w:t>数据格式定义</w:t>
      </w:r>
      <w:bookmarkEnd w:id="6"/>
      <w:bookmarkEnd w:id="7"/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3"/>
        <w:gridCol w:w="1652"/>
        <w:gridCol w:w="1990"/>
        <w:gridCol w:w="1111"/>
        <w:gridCol w:w="848"/>
      </w:tblGrid>
      <w:tr w14:paraId="5D402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3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793F8CF6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数据类型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35DD96EE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比例因子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322259E9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范围</w:t>
            </w:r>
          </w:p>
          <w:p w14:paraId="4A6471B5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（加上偏移量后）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6E318CC3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偏移量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6BD713E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字节数</w:t>
            </w:r>
          </w:p>
        </w:tc>
      </w:tr>
      <w:tr w14:paraId="4A646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  <w:jc w:val="center"/>
        </w:trPr>
        <w:tc>
          <w:tcPr>
            <w:tcW w:w="3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E99A3">
            <w:pPr>
              <w:spacing w:line="360" w:lineRule="auto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电压（非蓄电池测量电压）</w:t>
            </w:r>
          </w:p>
          <w:p w14:paraId="45D1A65C">
            <w:pPr>
              <w:spacing w:line="360" w:lineRule="auto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0至1000V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6BEBB5">
            <w:pPr>
              <w:spacing w:line="360" w:lineRule="auto"/>
              <w:jc w:val="left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0.1V/bit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1933A">
            <w:pPr>
              <w:spacing w:line="360" w:lineRule="auto"/>
              <w:jc w:val="left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0至20000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AC6A1E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-1000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669C30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2</w:t>
            </w:r>
          </w:p>
        </w:tc>
      </w:tr>
      <w:tr w14:paraId="2A20F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3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88BE21">
            <w:pPr>
              <w:spacing w:line="360" w:lineRule="auto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电压（蓄电池测量电压）</w:t>
            </w:r>
          </w:p>
          <w:p w14:paraId="4D414320">
            <w:pPr>
              <w:spacing w:line="360" w:lineRule="auto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0至50V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E79941">
            <w:pPr>
              <w:spacing w:line="360" w:lineRule="auto"/>
              <w:jc w:val="left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0.2V/bit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665BA1">
            <w:pPr>
              <w:spacing w:line="360" w:lineRule="auto"/>
              <w:jc w:val="left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0至250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C59AFE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C1B3F4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1</w:t>
            </w:r>
          </w:p>
        </w:tc>
      </w:tr>
      <w:tr w14:paraId="42303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3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C54B7B">
            <w:pPr>
              <w:spacing w:line="360" w:lineRule="auto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电流-1000A至+1000A</w:t>
            </w:r>
          </w:p>
          <w:p w14:paraId="4ACFCA21">
            <w:pPr>
              <w:spacing w:line="360" w:lineRule="auto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（非辅助电流）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695A14">
            <w:pPr>
              <w:spacing w:line="360" w:lineRule="auto"/>
              <w:jc w:val="left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0.1A/bit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6682B9">
            <w:pPr>
              <w:spacing w:line="360" w:lineRule="auto"/>
              <w:jc w:val="left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0至 20000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76ECB0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-1000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B84EC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2</w:t>
            </w:r>
          </w:p>
        </w:tc>
      </w:tr>
      <w:tr w14:paraId="5A716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3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4941BB">
            <w:pPr>
              <w:spacing w:line="360" w:lineRule="auto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转矩（-32000NM~32000NM）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526674">
            <w:pPr>
              <w:spacing w:line="360" w:lineRule="auto"/>
              <w:jc w:val="left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1NM/bit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E4F50">
            <w:pPr>
              <w:spacing w:line="360" w:lineRule="auto"/>
              <w:jc w:val="left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0至64000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D6E02F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-32000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1054D0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2</w:t>
            </w:r>
          </w:p>
        </w:tc>
      </w:tr>
      <w:tr w14:paraId="126E4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3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753B4B">
            <w:pPr>
              <w:spacing w:line="360" w:lineRule="auto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转速（0~32000rpm）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4A5F9B">
            <w:pPr>
              <w:spacing w:line="360" w:lineRule="auto"/>
              <w:jc w:val="left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0. 5rpm/bit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E64C25">
            <w:pPr>
              <w:spacing w:line="360" w:lineRule="auto"/>
              <w:jc w:val="left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0至 64000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E1DBDD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D6105C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2</w:t>
            </w:r>
          </w:p>
        </w:tc>
      </w:tr>
      <w:tr w14:paraId="02011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3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9DF9A6">
            <w:pPr>
              <w:spacing w:line="360" w:lineRule="auto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温度（-40~215℃）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79A3D9">
            <w:pPr>
              <w:spacing w:line="360" w:lineRule="auto"/>
              <w:jc w:val="left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1℃/bit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4AF63F">
            <w:pPr>
              <w:spacing w:line="360" w:lineRule="auto"/>
              <w:jc w:val="left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0至255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CDB9DA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-40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7CDB7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1</w:t>
            </w:r>
          </w:p>
        </w:tc>
      </w:tr>
      <w:tr w14:paraId="3765B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3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263008">
            <w:pPr>
              <w:spacing w:line="360" w:lineRule="auto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机油压力（0~1020）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477725">
            <w:pPr>
              <w:spacing w:line="360" w:lineRule="auto"/>
              <w:jc w:val="left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4kpa/bit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5263BB">
            <w:pPr>
              <w:spacing w:line="360" w:lineRule="auto"/>
              <w:jc w:val="left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 至255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34DC2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1934AF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1</w:t>
            </w:r>
          </w:p>
        </w:tc>
      </w:tr>
      <w:tr w14:paraId="529F7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3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3B0121">
            <w:pPr>
              <w:spacing w:line="360" w:lineRule="auto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压力（0~6553.5）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4CC248">
            <w:pPr>
              <w:spacing w:line="360" w:lineRule="auto"/>
              <w:jc w:val="left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0.1kpa/bit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6DC418">
            <w:pPr>
              <w:spacing w:line="360" w:lineRule="auto"/>
              <w:jc w:val="left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0至65535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8339C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17BC8C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2</w:t>
            </w:r>
          </w:p>
        </w:tc>
      </w:tr>
      <w:tr w14:paraId="60B8A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3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7D28C">
            <w:pPr>
              <w:spacing w:line="360" w:lineRule="auto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百分数（SOC，效率，踏板）（0~40）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92ECE">
            <w:pPr>
              <w:spacing w:line="360" w:lineRule="auto"/>
              <w:jc w:val="left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0.4%/bit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078128">
            <w:pPr>
              <w:spacing w:line="360" w:lineRule="auto"/>
              <w:jc w:val="left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 至 100%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993F6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4953ED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1</w:t>
            </w:r>
          </w:p>
        </w:tc>
      </w:tr>
      <w:tr w14:paraId="2E77E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  <w:jc w:val="center"/>
        </w:trPr>
        <w:tc>
          <w:tcPr>
            <w:tcW w:w="3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7BA714">
            <w:pPr>
              <w:spacing w:line="360" w:lineRule="auto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油耗率（0~3212.75）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9683F3">
            <w:pPr>
              <w:spacing w:line="360" w:lineRule="auto"/>
              <w:jc w:val="left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0.05L/h /bit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8190DA">
            <w:pPr>
              <w:spacing w:line="360" w:lineRule="auto"/>
              <w:jc w:val="left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0至 64255L/h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07562E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0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B6056B">
            <w:pPr>
              <w:spacing w:line="360" w:lineRule="auto"/>
              <w:jc w:val="center"/>
              <w:rPr>
                <w:rFonts w:ascii="Arial" w:hAnsi="Arial" w:cs="Arial" w:eastAsiaTheme="minorEastAsia"/>
                <w:szCs w:val="21"/>
              </w:rPr>
            </w:pPr>
            <w:r>
              <w:rPr>
                <w:rFonts w:ascii="Arial" w:hAnsi="Arial" w:cs="Arial" w:eastAsiaTheme="minorEastAsia"/>
                <w:szCs w:val="21"/>
              </w:rPr>
              <w:t>2</w:t>
            </w:r>
          </w:p>
        </w:tc>
      </w:tr>
    </w:tbl>
    <w:p w14:paraId="233A683D">
      <w:pPr>
        <w:spacing w:beforeLines="100" w:afterLines="50" w:line="276" w:lineRule="auto"/>
        <w:ind w:right="210"/>
        <w:jc w:val="left"/>
        <w:rPr>
          <w:rFonts w:ascii="Arial" w:hAnsi="Arial" w:cs="Arial"/>
          <w:b/>
          <w:bCs/>
          <w:sz w:val="24"/>
          <w:szCs w:val="28"/>
        </w:rPr>
      </w:pPr>
      <w:bookmarkStart w:id="8" w:name="_Toc371426376"/>
      <w:bookmarkStart w:id="9" w:name="_Toc404267953"/>
    </w:p>
    <w:p w14:paraId="109C2D60">
      <w:pPr>
        <w:spacing w:beforeLines="100" w:afterLines="50" w:line="276" w:lineRule="auto"/>
        <w:ind w:right="210"/>
        <w:jc w:val="left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/>
          <w:b/>
          <w:bCs/>
          <w:sz w:val="24"/>
          <w:szCs w:val="28"/>
        </w:rPr>
        <w:t>2.</w:t>
      </w:r>
      <w:r>
        <w:rPr>
          <w:rFonts w:hint="eastAsia" w:ascii="Arial" w:hAnsi="Arial" w:cs="Arial"/>
          <w:b/>
          <w:bCs/>
          <w:sz w:val="24"/>
          <w:szCs w:val="28"/>
        </w:rPr>
        <w:t>3</w:t>
      </w:r>
      <w:r>
        <w:rPr>
          <w:rFonts w:ascii="Arial" w:hAnsi="Arial" w:cs="Arial"/>
          <w:b/>
          <w:bCs/>
          <w:sz w:val="24"/>
          <w:szCs w:val="28"/>
        </w:rPr>
        <w:t xml:space="preserve">  </w:t>
      </w:r>
      <w:r>
        <w:rPr>
          <w:rFonts w:hint="eastAsia" w:ascii="Arial" w:hAnsi="Arial" w:cs="Arial"/>
          <w:b/>
          <w:bCs/>
          <w:sz w:val="24"/>
          <w:szCs w:val="28"/>
        </w:rPr>
        <w:t>整车控制器与辅助电源通讯报文</w:t>
      </w:r>
      <w:bookmarkEnd w:id="8"/>
      <w:bookmarkEnd w:id="9"/>
    </w:p>
    <w:p w14:paraId="040E6B31">
      <w:pPr>
        <w:spacing w:before="120"/>
        <w:ind w:right="325" w:rightChars="155"/>
        <w:rPr>
          <w:rFonts w:cs="Arial" w:asciiTheme="minorEastAsia" w:hAnsiTheme="minorEastAsia" w:eastAsiaTheme="minorEastAsia"/>
          <w:szCs w:val="21"/>
        </w:rPr>
      </w:pPr>
      <w:r>
        <w:rPr>
          <w:rFonts w:hint="eastAsia" w:cs="Arial" w:asciiTheme="minorEastAsia" w:hAnsiTheme="minorEastAsia" w:eastAsiaTheme="minorEastAsia"/>
          <w:szCs w:val="21"/>
        </w:rPr>
        <w:t>整车动力控制单元各节点的网络报文定义如下：</w:t>
      </w:r>
    </w:p>
    <w:p w14:paraId="73D50B87">
      <w:pPr>
        <w:spacing w:before="240" w:after="120"/>
        <w:ind w:left="-424" w:leftChars="-202" w:right="325" w:rightChars="155" w:firstLine="632" w:firstLineChars="300"/>
        <w:rPr>
          <w:rFonts w:ascii="Arial" w:hAnsi="Arial" w:cs="Arial"/>
          <w:b/>
          <w:color w:val="000000"/>
          <w:szCs w:val="21"/>
        </w:rPr>
      </w:pPr>
      <w:r>
        <w:rPr>
          <w:rFonts w:hint="eastAsia" w:ascii="Arial" w:hAnsi="宋体" w:cs="Arial"/>
          <w:b/>
          <w:color w:val="000000"/>
          <w:szCs w:val="21"/>
        </w:rPr>
        <w:t>报文</w:t>
      </w:r>
      <w:r>
        <w:rPr>
          <w:rFonts w:ascii="Arial" w:hAnsi="Arial" w:cs="Arial"/>
          <w:b/>
          <w:color w:val="000000"/>
          <w:szCs w:val="21"/>
        </w:rPr>
        <w:t>1</w:t>
      </w:r>
      <w:r>
        <w:rPr>
          <w:rFonts w:hint="eastAsia" w:ascii="Arial" w:hAnsi="宋体" w:cs="Arial"/>
          <w:b/>
          <w:color w:val="000000"/>
          <w:szCs w:val="21"/>
        </w:rPr>
        <w:t>（</w:t>
      </w:r>
      <w:r>
        <w:rPr>
          <w:rFonts w:ascii="Arial" w:hAnsi="Arial" w:cs="Arial"/>
          <w:b/>
          <w:color w:val="000000"/>
          <w:szCs w:val="21"/>
        </w:rPr>
        <w:t>VCU3</w:t>
      </w:r>
      <w:r>
        <w:rPr>
          <w:rFonts w:hint="eastAsia" w:ascii="Arial" w:hAnsi="宋体" w:cs="Arial"/>
          <w:b/>
          <w:color w:val="000000"/>
          <w:szCs w:val="21"/>
        </w:rPr>
        <w:t>）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826"/>
        <w:gridCol w:w="567"/>
        <w:gridCol w:w="567"/>
        <w:gridCol w:w="850"/>
        <w:gridCol w:w="254"/>
        <w:gridCol w:w="597"/>
        <w:gridCol w:w="992"/>
        <w:gridCol w:w="992"/>
        <w:gridCol w:w="1388"/>
      </w:tblGrid>
      <w:tr w14:paraId="0125E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DFF87E">
            <w:pPr>
              <w:spacing w:line="276" w:lineRule="auto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发送节点</w:t>
            </w:r>
          </w:p>
        </w:tc>
        <w:tc>
          <w:tcPr>
            <w:tcW w:w="1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97C08F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接收节点</w:t>
            </w:r>
          </w:p>
        </w:tc>
        <w:tc>
          <w:tcPr>
            <w:tcW w:w="48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B275DD">
            <w:pPr>
              <w:spacing w:line="276" w:lineRule="auto"/>
              <w:ind w:right="325" w:rightChars="155"/>
              <w:rPr>
                <w:rFonts w:ascii="Arial" w:hAnsi="Arial" w:cs="Arial"/>
                <w:b/>
                <w:color w:val="00B050"/>
                <w:szCs w:val="21"/>
              </w:rPr>
            </w:pPr>
            <w:r>
              <w:rPr>
                <w:rFonts w:ascii="Arial" w:hAnsi="Arial" w:cs="Arial"/>
                <w:szCs w:val="21"/>
              </w:rPr>
              <w:t>ID 0x0C079AA7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6A9A12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周期</w:t>
            </w:r>
          </w:p>
        </w:tc>
      </w:tr>
      <w:tr w14:paraId="65D90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903913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整车控制器</w:t>
            </w:r>
          </w:p>
        </w:tc>
        <w:tc>
          <w:tcPr>
            <w:tcW w:w="182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54058A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DC/DC</w:t>
            </w:r>
          </w:p>
          <w:p w14:paraId="2FFC742C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DC/AC(油泵)</w:t>
            </w:r>
          </w:p>
          <w:p w14:paraId="2C1F891A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DC/AC(气泵)</w:t>
            </w:r>
          </w:p>
        </w:tc>
        <w:tc>
          <w:tcPr>
            <w:tcW w:w="48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D8BC5B">
            <w:pPr>
              <w:spacing w:line="276" w:lineRule="auto"/>
              <w:ind w:right="325" w:rightChars="155"/>
              <w:jc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PGN-</w:t>
            </w:r>
          </w:p>
        </w:tc>
        <w:tc>
          <w:tcPr>
            <w:tcW w:w="138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7C74C6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100ms</w:t>
            </w:r>
          </w:p>
        </w:tc>
      </w:tr>
      <w:tr w14:paraId="64BC3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3" w:hRule="atLeast"/>
          <w:jc w:val="center"/>
        </w:trPr>
        <w:tc>
          <w:tcPr>
            <w:tcW w:w="11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319DBC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18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CFCDF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32D893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P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5DECBF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R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2FACCE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DP</w:t>
            </w:r>
          </w:p>
        </w:tc>
        <w:tc>
          <w:tcPr>
            <w:tcW w:w="8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AB2DFB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PF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FD12BD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PS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637E90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SA</w:t>
            </w:r>
          </w:p>
        </w:tc>
        <w:tc>
          <w:tcPr>
            <w:tcW w:w="13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87FEF4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5A8A2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atLeast"/>
          <w:jc w:val="center"/>
        </w:trPr>
        <w:tc>
          <w:tcPr>
            <w:tcW w:w="11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D9DE05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18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2A82BF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CA0484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3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0BB97F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C0A310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0</w:t>
            </w:r>
          </w:p>
        </w:tc>
        <w:tc>
          <w:tcPr>
            <w:tcW w:w="8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CEF997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7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2BCA74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154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BCC949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167</w:t>
            </w:r>
          </w:p>
        </w:tc>
        <w:tc>
          <w:tcPr>
            <w:tcW w:w="13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4C1F88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6FB4A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9221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5CFFCB">
            <w:pPr>
              <w:spacing w:line="276" w:lineRule="auto"/>
              <w:ind w:left="210" w:right="325" w:rightChars="155" w:firstLine="420"/>
              <w:jc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数据</w:t>
            </w:r>
          </w:p>
        </w:tc>
      </w:tr>
      <w:tr w14:paraId="5D620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jc w:val="center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FF9574">
            <w:pPr>
              <w:spacing w:line="276" w:lineRule="auto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位置</w:t>
            </w:r>
          </w:p>
        </w:tc>
        <w:tc>
          <w:tcPr>
            <w:tcW w:w="406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4A84A6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数据名</w:t>
            </w:r>
          </w:p>
        </w:tc>
        <w:tc>
          <w:tcPr>
            <w:tcW w:w="396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44CD59">
            <w:pPr>
              <w:spacing w:line="276" w:lineRule="auto"/>
              <w:ind w:right="325" w:rightChars="155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43DB3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0B78DC">
            <w:pPr>
              <w:spacing w:line="276" w:lineRule="auto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BYTE1</w:t>
            </w:r>
          </w:p>
        </w:tc>
        <w:tc>
          <w:tcPr>
            <w:tcW w:w="406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DE6BEF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DC/DC启动指令</w:t>
            </w:r>
          </w:p>
        </w:tc>
        <w:tc>
          <w:tcPr>
            <w:tcW w:w="396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0E9F32">
            <w:pPr>
              <w:spacing w:line="276" w:lineRule="auto"/>
              <w:ind w:right="325" w:rightChars="155"/>
              <w:jc w:val="left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0x55：启动，0xAA：关闭</w:t>
            </w:r>
          </w:p>
        </w:tc>
      </w:tr>
      <w:tr w14:paraId="6E4FB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453D1D">
            <w:pPr>
              <w:spacing w:line="276" w:lineRule="auto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BYTE2</w:t>
            </w:r>
          </w:p>
        </w:tc>
        <w:tc>
          <w:tcPr>
            <w:tcW w:w="406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A62EFA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预留</w:t>
            </w:r>
          </w:p>
        </w:tc>
        <w:tc>
          <w:tcPr>
            <w:tcW w:w="396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40E403">
            <w:pPr>
              <w:spacing w:line="276" w:lineRule="auto"/>
              <w:ind w:right="325" w:rightChars="155"/>
              <w:jc w:val="left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szCs w:val="21"/>
              </w:rPr>
              <w:t>0xFF</w:t>
            </w:r>
          </w:p>
        </w:tc>
      </w:tr>
      <w:tr w14:paraId="292FB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CF44A6">
            <w:pPr>
              <w:spacing w:line="276" w:lineRule="auto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BYTE3</w:t>
            </w:r>
          </w:p>
        </w:tc>
        <w:tc>
          <w:tcPr>
            <w:tcW w:w="406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C6E63F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DC/AC（助力转向）启动指令</w:t>
            </w:r>
          </w:p>
        </w:tc>
        <w:tc>
          <w:tcPr>
            <w:tcW w:w="396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DB798B">
            <w:pPr>
              <w:spacing w:line="276" w:lineRule="auto"/>
              <w:ind w:right="325" w:rightChars="155"/>
              <w:jc w:val="left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0x55：启动，0xAA：关闭</w:t>
            </w:r>
          </w:p>
        </w:tc>
      </w:tr>
      <w:tr w14:paraId="76750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CDBA36">
            <w:pPr>
              <w:spacing w:line="276" w:lineRule="auto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BYTE4</w:t>
            </w:r>
          </w:p>
        </w:tc>
        <w:tc>
          <w:tcPr>
            <w:tcW w:w="406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4BE95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DC/AC（助力转向）工作模拟式</w:t>
            </w:r>
          </w:p>
        </w:tc>
        <w:tc>
          <w:tcPr>
            <w:tcW w:w="396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1A7A6">
            <w:pPr>
              <w:spacing w:line="276" w:lineRule="auto"/>
              <w:ind w:right="325" w:rightChars="155"/>
              <w:jc w:val="left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0x55：正常运行，0xAA：待机</w:t>
            </w:r>
          </w:p>
        </w:tc>
      </w:tr>
      <w:tr w14:paraId="543D5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1B265A">
            <w:pPr>
              <w:spacing w:line="276" w:lineRule="auto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BYTE5</w:t>
            </w:r>
          </w:p>
        </w:tc>
        <w:tc>
          <w:tcPr>
            <w:tcW w:w="406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5F4A46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DC/AC（空压机）启动指令</w:t>
            </w:r>
          </w:p>
        </w:tc>
        <w:tc>
          <w:tcPr>
            <w:tcW w:w="396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77B9E">
            <w:pPr>
              <w:spacing w:line="276" w:lineRule="auto"/>
              <w:ind w:right="325" w:rightChars="155"/>
              <w:jc w:val="left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0x55：启动，0xAA：关闭</w:t>
            </w:r>
          </w:p>
        </w:tc>
      </w:tr>
      <w:tr w14:paraId="7599A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3DD393">
            <w:pPr>
              <w:spacing w:line="276" w:lineRule="auto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BYTE6</w:t>
            </w:r>
          </w:p>
        </w:tc>
        <w:tc>
          <w:tcPr>
            <w:tcW w:w="406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679B77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预留</w:t>
            </w:r>
          </w:p>
        </w:tc>
        <w:tc>
          <w:tcPr>
            <w:tcW w:w="396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B66E3E">
            <w:pPr>
              <w:spacing w:line="276" w:lineRule="auto"/>
              <w:ind w:right="325" w:rightChars="155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0xFF</w:t>
            </w:r>
          </w:p>
        </w:tc>
      </w:tr>
      <w:tr w14:paraId="1E3B4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070BB">
            <w:pPr>
              <w:spacing w:line="276" w:lineRule="auto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BYTE7</w:t>
            </w:r>
          </w:p>
        </w:tc>
        <w:tc>
          <w:tcPr>
            <w:tcW w:w="406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A0FAB2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预留</w:t>
            </w:r>
          </w:p>
        </w:tc>
        <w:tc>
          <w:tcPr>
            <w:tcW w:w="396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BD3C78">
            <w:pPr>
              <w:spacing w:line="276" w:lineRule="auto"/>
              <w:ind w:right="325" w:rightChars="155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0xFF</w:t>
            </w:r>
          </w:p>
        </w:tc>
      </w:tr>
      <w:tr w14:paraId="37669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8145D1">
            <w:pPr>
              <w:spacing w:line="276" w:lineRule="auto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BYTE8</w:t>
            </w:r>
          </w:p>
        </w:tc>
        <w:tc>
          <w:tcPr>
            <w:tcW w:w="406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E6D501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预留</w:t>
            </w:r>
          </w:p>
        </w:tc>
        <w:tc>
          <w:tcPr>
            <w:tcW w:w="396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1FDC58">
            <w:pPr>
              <w:spacing w:line="276" w:lineRule="auto"/>
              <w:ind w:right="325" w:rightChars="155"/>
              <w:jc w:val="left"/>
              <w:rPr>
                <w:rFonts w:ascii="Arial" w:hAnsi="Arial" w:eastAsia="楷体_GB2312" w:cs="Arial"/>
                <w:color w:val="000000"/>
                <w:szCs w:val="21"/>
              </w:rPr>
            </w:pPr>
            <w:r>
              <w:rPr>
                <w:rFonts w:ascii="Arial" w:hAnsi="Arial" w:cs="Arial"/>
                <w:szCs w:val="21"/>
              </w:rPr>
              <w:t>0xFF</w:t>
            </w:r>
          </w:p>
        </w:tc>
      </w:tr>
    </w:tbl>
    <w:p w14:paraId="6FB03792">
      <w:pPr>
        <w:spacing w:before="240" w:after="120"/>
        <w:ind w:left="-424" w:leftChars="-202" w:right="325" w:rightChars="155" w:firstLine="632" w:firstLineChars="300"/>
        <w:rPr>
          <w:rFonts w:ascii="Arial" w:hAnsi="宋体" w:cs="Arial"/>
          <w:b/>
          <w:color w:val="000000"/>
          <w:szCs w:val="21"/>
        </w:rPr>
      </w:pPr>
      <w:r>
        <w:rPr>
          <w:rFonts w:hint="eastAsia" w:ascii="Arial" w:hAnsi="宋体" w:cs="Arial"/>
          <w:b/>
          <w:color w:val="000000"/>
          <w:szCs w:val="21"/>
        </w:rPr>
        <w:t>报文</w:t>
      </w:r>
      <w:r>
        <w:rPr>
          <w:rFonts w:ascii="Arial" w:hAnsi="宋体" w:cs="Arial"/>
          <w:b/>
          <w:color w:val="000000"/>
          <w:szCs w:val="21"/>
        </w:rPr>
        <w:t>2  DC/DC</w:t>
      </w:r>
      <w:r>
        <w:rPr>
          <w:rFonts w:hint="eastAsia" w:ascii="Arial" w:hAnsi="宋体" w:cs="Arial"/>
          <w:b/>
          <w:color w:val="000000"/>
          <w:szCs w:val="21"/>
        </w:rPr>
        <w:t>反馈报文（</w:t>
      </w:r>
      <w:r>
        <w:rPr>
          <w:rFonts w:ascii="Arial" w:hAnsi="宋体" w:cs="Arial"/>
          <w:b/>
          <w:color w:val="000000"/>
          <w:szCs w:val="21"/>
        </w:rPr>
        <w:t>ACU1</w:t>
      </w:r>
      <w:r>
        <w:rPr>
          <w:rFonts w:hint="eastAsia" w:ascii="Arial" w:hAnsi="宋体" w:cs="Arial"/>
          <w:b/>
          <w:color w:val="000000"/>
          <w:szCs w:val="21"/>
        </w:rPr>
        <w:t>）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4"/>
        <w:gridCol w:w="1662"/>
        <w:gridCol w:w="606"/>
        <w:gridCol w:w="567"/>
        <w:gridCol w:w="850"/>
        <w:gridCol w:w="851"/>
        <w:gridCol w:w="953"/>
        <w:gridCol w:w="992"/>
        <w:gridCol w:w="1276"/>
      </w:tblGrid>
      <w:tr w14:paraId="77495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867116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发送节点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E7D148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接收节点</w:t>
            </w:r>
          </w:p>
        </w:tc>
        <w:tc>
          <w:tcPr>
            <w:tcW w:w="481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395CAE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 xml:space="preserve">ID </w:t>
            </w:r>
            <w:r>
              <w:rPr>
                <w:rFonts w:ascii="Arial" w:hAnsi="Arial" w:cs="Arial"/>
                <w:szCs w:val="21"/>
              </w:rPr>
              <w:t>0x0C08A79A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08115F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周期</w:t>
            </w:r>
          </w:p>
        </w:tc>
      </w:tr>
      <w:tr w14:paraId="3D03D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8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26A080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DC/DC</w:t>
            </w:r>
          </w:p>
        </w:tc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FEF286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整车控制器</w:t>
            </w:r>
          </w:p>
        </w:tc>
        <w:tc>
          <w:tcPr>
            <w:tcW w:w="481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1B99DB">
            <w:pPr>
              <w:spacing w:line="276" w:lineRule="auto"/>
              <w:ind w:right="325" w:rightChars="155"/>
              <w:jc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PGN-</w:t>
            </w:r>
          </w:p>
        </w:tc>
        <w:tc>
          <w:tcPr>
            <w:tcW w:w="12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9BB315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100ms</w:t>
            </w:r>
          </w:p>
        </w:tc>
      </w:tr>
      <w:tr w14:paraId="06387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3" w:hRule="atLeast"/>
          <w:jc w:val="center"/>
        </w:trPr>
        <w:tc>
          <w:tcPr>
            <w:tcW w:w="148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C2DB62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3D78E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6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D09BC3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P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22AE5A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R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AE4189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DP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B67CF0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PF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1C9028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PS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8776D4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SA</w:t>
            </w:r>
          </w:p>
        </w:tc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0148B9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1D1D1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  <w:jc w:val="center"/>
        </w:trPr>
        <w:tc>
          <w:tcPr>
            <w:tcW w:w="148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BFDC08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BABA78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6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252A1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3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0554C4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F9FF8E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162FF6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8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5F3D80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167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CC5B07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154</w:t>
            </w:r>
          </w:p>
        </w:tc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D4526C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62329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924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812836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数据</w:t>
            </w:r>
          </w:p>
        </w:tc>
      </w:tr>
      <w:tr w14:paraId="2031D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EDA7B0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位置</w:t>
            </w:r>
          </w:p>
        </w:tc>
        <w:tc>
          <w:tcPr>
            <w:tcW w:w="368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3FBF8A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数据名</w:t>
            </w:r>
          </w:p>
        </w:tc>
        <w:tc>
          <w:tcPr>
            <w:tcW w:w="40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30F66C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5CED8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29686C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BYTE1</w:t>
            </w:r>
          </w:p>
        </w:tc>
        <w:tc>
          <w:tcPr>
            <w:tcW w:w="368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71217A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输出电压低字节</w:t>
            </w:r>
            <w:r>
              <w:rPr>
                <w:rFonts w:ascii="Arial" w:hAnsi="Arial" w:cs="Arial"/>
                <w:szCs w:val="21"/>
              </w:rPr>
              <w:t xml:space="preserve"> </w:t>
            </w:r>
          </w:p>
        </w:tc>
        <w:tc>
          <w:tcPr>
            <w:tcW w:w="4072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960DCC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0.1V/bit</w:t>
            </w:r>
            <w:r>
              <w:rPr>
                <w:rFonts w:hint="eastAsia" w:ascii="Arial" w:hAnsi="宋体" w:cs="Arial"/>
                <w:szCs w:val="21"/>
              </w:rPr>
              <w:t>，</w:t>
            </w:r>
            <w:r>
              <w:rPr>
                <w:rFonts w:ascii="Arial" w:hAnsi="Arial" w:cs="Arial"/>
                <w:szCs w:val="21"/>
              </w:rPr>
              <w:t>-1000</w:t>
            </w:r>
          </w:p>
        </w:tc>
      </w:tr>
      <w:tr w14:paraId="56CF8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  <w:jc w:val="center"/>
        </w:trPr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FA3D46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BYTE2</w:t>
            </w:r>
          </w:p>
        </w:tc>
        <w:tc>
          <w:tcPr>
            <w:tcW w:w="368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54C75E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输出电压高字节</w:t>
            </w:r>
            <w:r>
              <w:rPr>
                <w:rFonts w:ascii="Arial" w:hAnsi="Arial" w:cs="Arial"/>
                <w:szCs w:val="21"/>
              </w:rPr>
              <w:t xml:space="preserve">  </w:t>
            </w:r>
          </w:p>
        </w:tc>
        <w:tc>
          <w:tcPr>
            <w:tcW w:w="4072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D6F47C">
            <w:pPr>
              <w:widowControl/>
              <w:spacing w:line="276" w:lineRule="auto"/>
              <w:jc w:val="left"/>
              <w:rPr>
                <w:rFonts w:ascii="Arial" w:hAnsi="Arial" w:cs="Arial"/>
                <w:szCs w:val="21"/>
              </w:rPr>
            </w:pPr>
          </w:p>
        </w:tc>
      </w:tr>
      <w:tr w14:paraId="7ACDA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FA550F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BYTE3</w:t>
            </w:r>
          </w:p>
        </w:tc>
        <w:tc>
          <w:tcPr>
            <w:tcW w:w="368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778990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输出电流低字节</w:t>
            </w:r>
            <w:r>
              <w:rPr>
                <w:rFonts w:ascii="Arial" w:hAnsi="Arial" w:cs="Arial"/>
                <w:szCs w:val="21"/>
              </w:rPr>
              <w:t xml:space="preserve">   </w:t>
            </w:r>
          </w:p>
        </w:tc>
        <w:tc>
          <w:tcPr>
            <w:tcW w:w="4072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9FE5A9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0.1A/bit</w:t>
            </w:r>
            <w:r>
              <w:rPr>
                <w:rFonts w:hint="eastAsia" w:ascii="Arial" w:hAnsi="宋体" w:cs="Arial"/>
                <w:szCs w:val="21"/>
              </w:rPr>
              <w:t>，</w:t>
            </w:r>
            <w:r>
              <w:rPr>
                <w:rFonts w:ascii="Arial" w:hAnsi="Arial" w:cs="Arial"/>
                <w:szCs w:val="21"/>
              </w:rPr>
              <w:t>-1000</w:t>
            </w:r>
          </w:p>
        </w:tc>
      </w:tr>
      <w:tr w14:paraId="5784C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187A15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BYTE4</w:t>
            </w:r>
          </w:p>
        </w:tc>
        <w:tc>
          <w:tcPr>
            <w:tcW w:w="368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52FEA1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输出电流高字节</w:t>
            </w:r>
            <w:r>
              <w:rPr>
                <w:rFonts w:ascii="Arial" w:hAnsi="Arial" w:cs="Arial"/>
                <w:szCs w:val="21"/>
              </w:rPr>
              <w:t xml:space="preserve">   </w:t>
            </w:r>
          </w:p>
        </w:tc>
        <w:tc>
          <w:tcPr>
            <w:tcW w:w="4072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0D1823">
            <w:pPr>
              <w:widowControl/>
              <w:spacing w:line="276" w:lineRule="auto"/>
              <w:jc w:val="left"/>
              <w:rPr>
                <w:rFonts w:ascii="Arial" w:hAnsi="Arial" w:cs="Arial"/>
                <w:szCs w:val="21"/>
              </w:rPr>
            </w:pPr>
          </w:p>
        </w:tc>
      </w:tr>
      <w:tr w14:paraId="76A8E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  <w:jc w:val="center"/>
        </w:trPr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6C6620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BYTE5</w:t>
            </w:r>
          </w:p>
        </w:tc>
        <w:tc>
          <w:tcPr>
            <w:tcW w:w="368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BCE209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输入电压低字节</w:t>
            </w:r>
            <w:r>
              <w:rPr>
                <w:rFonts w:ascii="Arial" w:hAnsi="Arial" w:cs="Arial"/>
                <w:szCs w:val="21"/>
              </w:rPr>
              <w:t xml:space="preserve">   </w:t>
            </w:r>
          </w:p>
        </w:tc>
        <w:tc>
          <w:tcPr>
            <w:tcW w:w="4072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5749BD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0.1V/bit</w:t>
            </w:r>
            <w:r>
              <w:rPr>
                <w:rFonts w:hint="eastAsia" w:ascii="Arial" w:hAnsi="宋体" w:cs="Arial"/>
                <w:szCs w:val="21"/>
              </w:rPr>
              <w:t>，</w:t>
            </w:r>
            <w:r>
              <w:rPr>
                <w:rFonts w:ascii="Arial" w:hAnsi="Arial" w:cs="Arial"/>
                <w:szCs w:val="21"/>
              </w:rPr>
              <w:t>-1000</w:t>
            </w:r>
          </w:p>
        </w:tc>
      </w:tr>
      <w:tr w14:paraId="59CEE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D24A71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BYTE6</w:t>
            </w:r>
          </w:p>
        </w:tc>
        <w:tc>
          <w:tcPr>
            <w:tcW w:w="368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877FD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输入电压高字节</w:t>
            </w:r>
            <w:r>
              <w:rPr>
                <w:rFonts w:ascii="Arial" w:hAnsi="Arial" w:cs="Arial"/>
                <w:szCs w:val="21"/>
              </w:rPr>
              <w:t xml:space="preserve">   </w:t>
            </w:r>
          </w:p>
        </w:tc>
        <w:tc>
          <w:tcPr>
            <w:tcW w:w="4072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8CC8C8">
            <w:pPr>
              <w:widowControl/>
              <w:spacing w:line="276" w:lineRule="auto"/>
              <w:jc w:val="left"/>
              <w:rPr>
                <w:rFonts w:ascii="Arial" w:hAnsi="Arial" w:cs="Arial"/>
                <w:szCs w:val="21"/>
              </w:rPr>
            </w:pPr>
          </w:p>
        </w:tc>
      </w:tr>
      <w:tr w14:paraId="22083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240A2D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BYTE7</w:t>
            </w:r>
          </w:p>
        </w:tc>
        <w:tc>
          <w:tcPr>
            <w:tcW w:w="368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D3A9F4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散热器温度</w:t>
            </w:r>
            <w:r>
              <w:rPr>
                <w:rFonts w:ascii="Arial" w:hAnsi="Arial" w:cs="Arial"/>
                <w:szCs w:val="21"/>
              </w:rPr>
              <w:t xml:space="preserve"> </w:t>
            </w:r>
          </w:p>
        </w:tc>
        <w:tc>
          <w:tcPr>
            <w:tcW w:w="40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CA5F16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1</w:t>
            </w:r>
            <w:r>
              <w:rPr>
                <w:rFonts w:hint="eastAsia" w:ascii="宋体" w:hAnsi="宋体" w:cs="Arial"/>
                <w:szCs w:val="21"/>
              </w:rPr>
              <w:t>℃</w:t>
            </w:r>
            <w:r>
              <w:rPr>
                <w:rFonts w:ascii="Arial" w:hAnsi="Arial" w:cs="Arial"/>
                <w:szCs w:val="21"/>
              </w:rPr>
              <w:t>/bit</w:t>
            </w:r>
            <w:r>
              <w:rPr>
                <w:rFonts w:hint="eastAsia" w:ascii="Arial" w:hAnsi="宋体" w:cs="Arial"/>
                <w:szCs w:val="21"/>
              </w:rPr>
              <w:t>，</w:t>
            </w:r>
            <w:r>
              <w:rPr>
                <w:rFonts w:ascii="Arial" w:hAnsi="Arial" w:cs="Arial"/>
                <w:szCs w:val="21"/>
              </w:rPr>
              <w:t xml:space="preserve">-40 </w:t>
            </w:r>
          </w:p>
        </w:tc>
      </w:tr>
      <w:tr w14:paraId="1BE8A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ABB477">
            <w:pPr>
              <w:spacing w:line="276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BYTE8</w:t>
            </w:r>
          </w:p>
        </w:tc>
        <w:tc>
          <w:tcPr>
            <w:tcW w:w="368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97D3DD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故障代码</w:t>
            </w:r>
            <w:r>
              <w:rPr>
                <w:rFonts w:ascii="Arial" w:hAnsi="Arial" w:cs="Arial"/>
                <w:szCs w:val="21"/>
              </w:rPr>
              <w:t xml:space="preserve">  </w:t>
            </w:r>
          </w:p>
        </w:tc>
        <w:tc>
          <w:tcPr>
            <w:tcW w:w="40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C86281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见下表</w:t>
            </w:r>
          </w:p>
        </w:tc>
      </w:tr>
    </w:tbl>
    <w:p w14:paraId="66086304">
      <w:pPr>
        <w:spacing w:beforeLines="50"/>
        <w:ind w:left="-424" w:leftChars="-202" w:right="325" w:rightChars="155" w:firstLine="630" w:firstLineChars="300"/>
        <w:rPr>
          <w:rFonts w:ascii="Arial" w:hAnsi="宋体" w:cs="Arial"/>
          <w:color w:val="000000"/>
          <w:szCs w:val="21"/>
        </w:rPr>
      </w:pPr>
    </w:p>
    <w:p w14:paraId="330FE4D9">
      <w:pPr>
        <w:widowControl/>
        <w:jc w:val="left"/>
        <w:rPr>
          <w:rFonts w:ascii="Arial" w:hAnsi="宋体" w:cs="Arial"/>
          <w:color w:val="000000"/>
          <w:szCs w:val="21"/>
        </w:rPr>
      </w:pPr>
      <w:r>
        <w:rPr>
          <w:rFonts w:ascii="Arial" w:hAnsi="宋体" w:cs="Arial"/>
          <w:color w:val="000000"/>
          <w:szCs w:val="21"/>
        </w:rPr>
        <w:br w:type="page"/>
      </w:r>
    </w:p>
    <w:p w14:paraId="6232ABF1">
      <w:pPr>
        <w:spacing w:beforeLines="50"/>
        <w:ind w:left="-424" w:leftChars="-202" w:right="325" w:rightChars="155" w:firstLine="630" w:firstLineChars="300"/>
        <w:rPr>
          <w:rFonts w:ascii="Arial" w:hAnsi="宋体" w:cs="Arial"/>
          <w:color w:val="000000"/>
          <w:szCs w:val="21"/>
        </w:rPr>
      </w:pPr>
      <w:r>
        <w:rPr>
          <w:rFonts w:ascii="Arial" w:hAnsi="宋体" w:cs="Arial"/>
          <w:color w:val="000000"/>
          <w:szCs w:val="21"/>
        </w:rPr>
        <w:t>DC/DC</w:t>
      </w:r>
      <w:r>
        <w:rPr>
          <w:rFonts w:hint="eastAsia" w:ascii="Arial" w:hAnsi="宋体" w:cs="Arial"/>
          <w:color w:val="000000"/>
          <w:szCs w:val="21"/>
        </w:rPr>
        <w:t>故障代码</w:t>
      </w:r>
      <w:r>
        <w:rPr>
          <w:rFonts w:ascii="Arial" w:hAnsi="宋体" w:cs="Arial"/>
          <w:color w:val="000000"/>
          <w:szCs w:val="21"/>
        </w:rPr>
        <w:t xml:space="preserve">    </w:t>
      </w:r>
      <w:r>
        <w:rPr>
          <w:rFonts w:hint="eastAsia" w:ascii="Arial" w:hAnsi="宋体" w:cs="Arial"/>
          <w:color w:val="000000"/>
          <w:szCs w:val="21"/>
        </w:rPr>
        <w:t>（</w:t>
      </w:r>
      <w:r>
        <w:rPr>
          <w:rFonts w:ascii="Arial" w:hAnsi="宋体" w:cs="Arial"/>
          <w:color w:val="000000"/>
          <w:szCs w:val="21"/>
        </w:rPr>
        <w:t>1</w:t>
      </w:r>
      <w:r>
        <w:rPr>
          <w:rFonts w:hint="eastAsia" w:ascii="Arial" w:hAnsi="宋体" w:cs="Arial"/>
          <w:color w:val="000000"/>
          <w:szCs w:val="21"/>
        </w:rPr>
        <w:t>表示有效，</w:t>
      </w:r>
      <w:r>
        <w:rPr>
          <w:rFonts w:ascii="Arial" w:hAnsi="宋体" w:cs="Arial"/>
          <w:color w:val="000000"/>
          <w:szCs w:val="21"/>
        </w:rPr>
        <w:t>0</w:t>
      </w:r>
      <w:r>
        <w:rPr>
          <w:rFonts w:hint="eastAsia" w:ascii="Arial" w:hAnsi="宋体" w:cs="Arial"/>
          <w:color w:val="000000"/>
          <w:szCs w:val="21"/>
        </w:rPr>
        <w:t>表示无效）</w:t>
      </w:r>
    </w:p>
    <w:tbl>
      <w:tblPr>
        <w:tblStyle w:val="11"/>
        <w:tblW w:w="91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080"/>
        <w:gridCol w:w="1080"/>
        <w:gridCol w:w="1010"/>
        <w:gridCol w:w="1155"/>
        <w:gridCol w:w="1050"/>
        <w:gridCol w:w="1247"/>
        <w:gridCol w:w="1134"/>
      </w:tblGrid>
      <w:tr w14:paraId="76A79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1" w:hRule="atLeast"/>
          <w:jc w:val="center"/>
        </w:trPr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0E7F53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BIT7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5A1423">
            <w:pPr>
              <w:spacing w:line="276" w:lineRule="auto"/>
              <w:ind w:right="325" w:rightChars="155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BIT6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E65853">
            <w:pPr>
              <w:spacing w:line="276" w:lineRule="auto"/>
              <w:ind w:right="325" w:rightChars="155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BIT5</w:t>
            </w:r>
          </w:p>
        </w:tc>
        <w:tc>
          <w:tcPr>
            <w:tcW w:w="1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882B2B">
            <w:pPr>
              <w:spacing w:line="276" w:lineRule="auto"/>
              <w:ind w:right="325" w:rightChars="155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BIT4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B06811">
            <w:pPr>
              <w:spacing w:line="276" w:lineRule="auto"/>
              <w:ind w:right="325" w:rightChars="155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BIT3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F52AE1">
            <w:pPr>
              <w:spacing w:line="276" w:lineRule="auto"/>
              <w:ind w:right="325" w:rightChars="155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BIT2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F0266A">
            <w:pPr>
              <w:spacing w:line="276" w:lineRule="auto"/>
              <w:ind w:right="325" w:rightChars="155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BIT1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3C8E0A">
            <w:pPr>
              <w:spacing w:line="276" w:lineRule="auto"/>
              <w:ind w:right="325" w:rightChars="155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BIT0</w:t>
            </w:r>
          </w:p>
        </w:tc>
      </w:tr>
      <w:tr w14:paraId="0D51A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" w:hRule="atLeast"/>
          <w:jc w:val="center"/>
        </w:trPr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3C22EC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状态</w:t>
            </w:r>
          </w:p>
          <w:p w14:paraId="61B4FE0E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1</w:t>
            </w:r>
            <w:r>
              <w:rPr>
                <w:rFonts w:hint="eastAsia" w:ascii="Arial" w:hAnsi="宋体" w:cs="Arial"/>
                <w:szCs w:val="21"/>
              </w:rPr>
              <w:t>运行</w:t>
            </w:r>
          </w:p>
          <w:p w14:paraId="72C13DBB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 xml:space="preserve">0 </w:t>
            </w:r>
            <w:r>
              <w:rPr>
                <w:rFonts w:hint="eastAsia" w:ascii="Arial" w:hAnsi="宋体" w:cs="Arial"/>
                <w:szCs w:val="21"/>
              </w:rPr>
              <w:t>停机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24E058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预留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B2BF28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门极</w:t>
            </w:r>
          </w:p>
          <w:p w14:paraId="18641183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过流</w:t>
            </w:r>
          </w:p>
        </w:tc>
        <w:tc>
          <w:tcPr>
            <w:tcW w:w="1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F65F9F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输入</w:t>
            </w:r>
          </w:p>
          <w:p w14:paraId="2483F05D">
            <w:pPr>
              <w:spacing w:line="276" w:lineRule="auto"/>
              <w:ind w:right="-1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过压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DD44FA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输入</w:t>
            </w:r>
          </w:p>
          <w:p w14:paraId="69D58D23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欠压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285EEF">
            <w:pPr>
              <w:spacing w:line="276" w:lineRule="auto"/>
              <w:ind w:right="256" w:rightChars="122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整机</w:t>
            </w:r>
          </w:p>
          <w:p w14:paraId="26BDC1A4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过热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3FEA57">
            <w:pPr>
              <w:spacing w:line="276" w:lineRule="auto"/>
              <w:ind w:right="256" w:rightChars="122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输出</w:t>
            </w:r>
          </w:p>
          <w:p w14:paraId="17A54B09">
            <w:pPr>
              <w:spacing w:line="276" w:lineRule="auto"/>
              <w:ind w:right="256" w:rightChars="122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过压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4ED9CD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输出</w:t>
            </w:r>
          </w:p>
          <w:p w14:paraId="422B3208">
            <w:pPr>
              <w:spacing w:line="276" w:lineRule="auto"/>
              <w:ind w:right="325" w:rightChars="15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宋体" w:cs="Arial"/>
                <w:szCs w:val="21"/>
              </w:rPr>
              <w:t>过流</w:t>
            </w:r>
          </w:p>
        </w:tc>
      </w:tr>
    </w:tbl>
    <w:p w14:paraId="082B27A6">
      <w:pPr>
        <w:spacing w:before="240" w:after="120"/>
        <w:ind w:left="-424" w:leftChars="-202" w:right="325" w:rightChars="155" w:firstLine="632" w:firstLineChars="300"/>
        <w:rPr>
          <w:rFonts w:ascii="Arial" w:hAnsi="宋体" w:cs="Arial"/>
          <w:b/>
          <w:color w:val="000000"/>
          <w:szCs w:val="21"/>
        </w:rPr>
      </w:pPr>
      <w:r>
        <w:rPr>
          <w:rFonts w:hint="eastAsia" w:ascii="Arial" w:hAnsi="宋体" w:cs="Arial"/>
          <w:b/>
          <w:color w:val="000000"/>
          <w:szCs w:val="21"/>
        </w:rPr>
        <w:t>报文</w:t>
      </w:r>
      <w:r>
        <w:rPr>
          <w:rFonts w:ascii="Arial" w:hAnsi="宋体" w:cs="Arial"/>
          <w:b/>
          <w:color w:val="000000"/>
          <w:szCs w:val="21"/>
        </w:rPr>
        <w:t xml:space="preserve">3  </w:t>
      </w:r>
      <w:r>
        <w:rPr>
          <w:rFonts w:hint="eastAsia" w:ascii="Arial" w:hAnsi="宋体" w:cs="Arial"/>
          <w:b/>
          <w:color w:val="000000"/>
          <w:szCs w:val="21"/>
        </w:rPr>
        <w:t>转向助力泵</w:t>
      </w:r>
      <w:r>
        <w:rPr>
          <w:rFonts w:ascii="Arial" w:hAnsi="宋体" w:cs="Arial"/>
          <w:b/>
          <w:color w:val="000000"/>
          <w:szCs w:val="21"/>
        </w:rPr>
        <w:t>DC/AC</w:t>
      </w:r>
      <w:r>
        <w:rPr>
          <w:rFonts w:hint="eastAsia" w:ascii="Arial" w:hAnsi="宋体" w:cs="Arial"/>
          <w:b/>
          <w:color w:val="000000"/>
          <w:szCs w:val="21"/>
        </w:rPr>
        <w:t>反馈报文（</w:t>
      </w:r>
      <w:r>
        <w:rPr>
          <w:rFonts w:ascii="Arial" w:hAnsi="宋体" w:cs="Arial"/>
          <w:b/>
          <w:color w:val="000000"/>
          <w:szCs w:val="21"/>
        </w:rPr>
        <w:t>ACU2</w:t>
      </w:r>
      <w:r>
        <w:rPr>
          <w:rFonts w:hint="eastAsia" w:ascii="Arial" w:hAnsi="宋体" w:cs="Arial"/>
          <w:b/>
          <w:color w:val="000000"/>
          <w:szCs w:val="21"/>
        </w:rPr>
        <w:t>）</w:t>
      </w:r>
    </w:p>
    <w:tbl>
      <w:tblPr>
        <w:tblStyle w:val="11"/>
        <w:tblW w:w="92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9"/>
        <w:gridCol w:w="1700"/>
        <w:gridCol w:w="700"/>
        <w:gridCol w:w="709"/>
        <w:gridCol w:w="850"/>
        <w:gridCol w:w="851"/>
        <w:gridCol w:w="8"/>
        <w:gridCol w:w="895"/>
        <w:gridCol w:w="924"/>
        <w:gridCol w:w="1149"/>
      </w:tblGrid>
      <w:tr w14:paraId="0C3A6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C83412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发送节点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25C6C0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接收节点</w:t>
            </w:r>
          </w:p>
        </w:tc>
        <w:tc>
          <w:tcPr>
            <w:tcW w:w="493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C85C67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ID 0x0C09A79B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8EE08B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周期</w:t>
            </w:r>
          </w:p>
        </w:tc>
      </w:tr>
      <w:tr w14:paraId="41391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1CC3DE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DC/AC</w:t>
            </w:r>
          </w:p>
          <w:p w14:paraId="577ECA20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 xml:space="preserve"> (</w:t>
            </w:r>
            <w:r>
              <w:rPr>
                <w:rFonts w:hint="eastAsia" w:ascii="Arial" w:hAnsi="宋体" w:cs="Arial"/>
                <w:color w:val="000000"/>
                <w:szCs w:val="21"/>
              </w:rPr>
              <w:t>油泵</w:t>
            </w:r>
            <w:r>
              <w:rPr>
                <w:rFonts w:ascii="Arial" w:hAnsi="Arial" w:cs="Arial"/>
                <w:color w:val="000000"/>
                <w:szCs w:val="21"/>
              </w:rPr>
              <w:t>)</w:t>
            </w:r>
          </w:p>
        </w:tc>
        <w:tc>
          <w:tcPr>
            <w:tcW w:w="1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8954E3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整车控制器</w:t>
            </w:r>
          </w:p>
        </w:tc>
        <w:tc>
          <w:tcPr>
            <w:tcW w:w="493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2F0095">
            <w:pPr>
              <w:spacing w:line="360" w:lineRule="auto"/>
              <w:ind w:right="325" w:rightChars="155"/>
              <w:jc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PGN-</w:t>
            </w:r>
          </w:p>
        </w:tc>
        <w:tc>
          <w:tcPr>
            <w:tcW w:w="114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3D0AA0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100ms</w:t>
            </w:r>
          </w:p>
        </w:tc>
      </w:tr>
      <w:tr w14:paraId="64908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3" w:hRule="atLeast"/>
          <w:jc w:val="center"/>
        </w:trPr>
        <w:tc>
          <w:tcPr>
            <w:tcW w:w="14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31381">
            <w:pPr>
              <w:widowControl/>
              <w:spacing w:line="360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1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F89755">
            <w:pPr>
              <w:widowControl/>
              <w:spacing w:line="360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DA85F9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P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6609DF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R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0A30B4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DP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242CDA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PF</w:t>
            </w:r>
          </w:p>
        </w:tc>
        <w:tc>
          <w:tcPr>
            <w:tcW w:w="9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93524E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PS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4CC5C9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SA</w:t>
            </w:r>
          </w:p>
        </w:tc>
        <w:tc>
          <w:tcPr>
            <w:tcW w:w="114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0B14BF">
            <w:pPr>
              <w:widowControl/>
              <w:spacing w:line="360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73157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atLeast"/>
          <w:jc w:val="center"/>
        </w:trPr>
        <w:tc>
          <w:tcPr>
            <w:tcW w:w="14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04EC00">
            <w:pPr>
              <w:widowControl/>
              <w:spacing w:line="360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1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93E14D">
            <w:pPr>
              <w:widowControl/>
              <w:spacing w:line="360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8850C1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E2A6C5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4574D0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ACC8A8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9</w:t>
            </w:r>
          </w:p>
        </w:tc>
        <w:tc>
          <w:tcPr>
            <w:tcW w:w="9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C5F14D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167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1AFB3C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155</w:t>
            </w:r>
          </w:p>
        </w:tc>
        <w:tc>
          <w:tcPr>
            <w:tcW w:w="114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AC63B">
            <w:pPr>
              <w:widowControl/>
              <w:spacing w:line="360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212F7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9225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A89E9F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数据</w:t>
            </w:r>
          </w:p>
        </w:tc>
      </w:tr>
      <w:tr w14:paraId="7F54E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745722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位置</w:t>
            </w:r>
          </w:p>
        </w:tc>
        <w:tc>
          <w:tcPr>
            <w:tcW w:w="481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BE8B9F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数据名</w:t>
            </w:r>
          </w:p>
        </w:tc>
        <w:tc>
          <w:tcPr>
            <w:tcW w:w="29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AB3672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6E9D1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19643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BYTE1</w:t>
            </w:r>
          </w:p>
        </w:tc>
        <w:tc>
          <w:tcPr>
            <w:tcW w:w="481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712CDC">
            <w:pPr>
              <w:widowControl/>
              <w:spacing w:line="360" w:lineRule="auto"/>
              <w:ind w:right="210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油泵</w:t>
            </w:r>
            <w:r>
              <w:rPr>
                <w:rFonts w:ascii="Arial" w:hAnsi="Arial" w:cs="Arial"/>
                <w:color w:val="000000"/>
                <w:szCs w:val="21"/>
              </w:rPr>
              <w:t>DC/AC W</w:t>
            </w:r>
            <w:r>
              <w:rPr>
                <w:rFonts w:hint="eastAsia" w:ascii="Arial" w:hAnsi="宋体" w:cs="Arial"/>
                <w:color w:val="000000"/>
                <w:szCs w:val="21"/>
              </w:rPr>
              <w:t>相输出电流低字节（有效值）</w:t>
            </w:r>
          </w:p>
        </w:tc>
        <w:tc>
          <w:tcPr>
            <w:tcW w:w="2968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D052AA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0.1A/bit</w:t>
            </w:r>
            <w:r>
              <w:rPr>
                <w:rFonts w:hint="eastAsia" w:ascii="Arial" w:hAnsi="宋体" w:cs="Arial"/>
                <w:color w:val="000000"/>
                <w:szCs w:val="21"/>
              </w:rPr>
              <w:t>，</w:t>
            </w:r>
            <w:r>
              <w:rPr>
                <w:rFonts w:ascii="Arial" w:hAnsi="Arial" w:cs="Arial"/>
                <w:color w:val="000000"/>
                <w:szCs w:val="21"/>
              </w:rPr>
              <w:t>-1000</w:t>
            </w:r>
          </w:p>
        </w:tc>
      </w:tr>
      <w:tr w14:paraId="1A473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B3E53B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BYTE2</w:t>
            </w:r>
          </w:p>
        </w:tc>
        <w:tc>
          <w:tcPr>
            <w:tcW w:w="481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C48DCF">
            <w:pPr>
              <w:widowControl/>
              <w:spacing w:line="360" w:lineRule="auto"/>
              <w:ind w:right="210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油泵</w:t>
            </w:r>
            <w:r>
              <w:rPr>
                <w:rFonts w:ascii="Arial" w:hAnsi="Arial" w:cs="Arial"/>
                <w:color w:val="000000"/>
                <w:szCs w:val="21"/>
              </w:rPr>
              <w:t>DC/AC W</w:t>
            </w:r>
            <w:r>
              <w:rPr>
                <w:rFonts w:hint="eastAsia" w:ascii="Arial" w:hAnsi="宋体" w:cs="Arial"/>
                <w:color w:val="000000"/>
                <w:szCs w:val="21"/>
              </w:rPr>
              <w:t>相输出电流高字节（有效值）</w:t>
            </w:r>
          </w:p>
        </w:tc>
        <w:tc>
          <w:tcPr>
            <w:tcW w:w="2968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0A2954">
            <w:pPr>
              <w:widowControl/>
              <w:spacing w:line="360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3F0AD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0C9E23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BYTE3</w:t>
            </w:r>
          </w:p>
        </w:tc>
        <w:tc>
          <w:tcPr>
            <w:tcW w:w="481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72144F">
            <w:pPr>
              <w:widowControl/>
              <w:spacing w:line="360" w:lineRule="auto"/>
              <w:ind w:right="210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油泵</w:t>
            </w:r>
            <w:r>
              <w:rPr>
                <w:rFonts w:ascii="Arial" w:hAnsi="Arial" w:cs="Arial"/>
                <w:color w:val="000000"/>
                <w:szCs w:val="21"/>
              </w:rPr>
              <w:t>DC/AC V</w:t>
            </w:r>
            <w:r>
              <w:rPr>
                <w:rFonts w:hint="eastAsia" w:ascii="Arial" w:hAnsi="宋体" w:cs="Arial"/>
                <w:color w:val="000000"/>
                <w:szCs w:val="21"/>
              </w:rPr>
              <w:t>相输出电流低字节（有效值）</w:t>
            </w:r>
          </w:p>
        </w:tc>
        <w:tc>
          <w:tcPr>
            <w:tcW w:w="2968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728341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0.1V/bit</w:t>
            </w:r>
            <w:r>
              <w:rPr>
                <w:rFonts w:hint="eastAsia" w:ascii="Arial" w:hAnsi="宋体" w:cs="Arial"/>
                <w:color w:val="000000"/>
                <w:szCs w:val="21"/>
              </w:rPr>
              <w:t>，</w:t>
            </w:r>
            <w:r>
              <w:rPr>
                <w:rFonts w:ascii="Arial" w:hAnsi="Arial" w:cs="Arial"/>
                <w:color w:val="000000"/>
                <w:szCs w:val="21"/>
              </w:rPr>
              <w:t>-1000</w:t>
            </w:r>
          </w:p>
        </w:tc>
      </w:tr>
      <w:tr w14:paraId="0D5E3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EBD764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BYTE4</w:t>
            </w:r>
          </w:p>
        </w:tc>
        <w:tc>
          <w:tcPr>
            <w:tcW w:w="481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BDD050">
            <w:pPr>
              <w:widowControl/>
              <w:spacing w:line="360" w:lineRule="auto"/>
              <w:ind w:right="210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油泵</w:t>
            </w:r>
            <w:r>
              <w:rPr>
                <w:rFonts w:ascii="Arial" w:hAnsi="Arial" w:cs="Arial"/>
                <w:color w:val="000000"/>
                <w:szCs w:val="21"/>
              </w:rPr>
              <w:t>DC/AC V</w:t>
            </w:r>
            <w:r>
              <w:rPr>
                <w:rFonts w:hint="eastAsia" w:ascii="Arial" w:hAnsi="宋体" w:cs="Arial"/>
                <w:color w:val="000000"/>
                <w:szCs w:val="21"/>
              </w:rPr>
              <w:t>相输出电流高字节（有效值）</w:t>
            </w:r>
          </w:p>
        </w:tc>
        <w:tc>
          <w:tcPr>
            <w:tcW w:w="2968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F1A92">
            <w:pPr>
              <w:widowControl/>
              <w:spacing w:line="360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2C69A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503A29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BYTE5</w:t>
            </w:r>
          </w:p>
        </w:tc>
        <w:tc>
          <w:tcPr>
            <w:tcW w:w="481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72E0DC">
            <w:pPr>
              <w:widowControl/>
              <w:spacing w:line="360" w:lineRule="auto"/>
              <w:ind w:right="210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油泵</w:t>
            </w:r>
            <w:r>
              <w:rPr>
                <w:rFonts w:ascii="Arial" w:hAnsi="Arial" w:cs="Arial"/>
                <w:color w:val="000000"/>
                <w:szCs w:val="21"/>
              </w:rPr>
              <w:t>DC/AC U</w:t>
            </w:r>
            <w:r>
              <w:rPr>
                <w:rFonts w:hint="eastAsia" w:ascii="Arial" w:hAnsi="宋体" w:cs="Arial"/>
                <w:color w:val="000000"/>
                <w:szCs w:val="21"/>
              </w:rPr>
              <w:t>相输出电流低字节（有效值）</w:t>
            </w:r>
          </w:p>
        </w:tc>
        <w:tc>
          <w:tcPr>
            <w:tcW w:w="2968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FC9532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0.1A/bit</w:t>
            </w:r>
            <w:r>
              <w:rPr>
                <w:rFonts w:hint="eastAsia" w:ascii="Arial" w:hAnsi="宋体" w:cs="Arial"/>
                <w:color w:val="000000"/>
                <w:szCs w:val="21"/>
              </w:rPr>
              <w:t>，</w:t>
            </w:r>
            <w:r>
              <w:rPr>
                <w:rFonts w:ascii="Arial" w:hAnsi="Arial" w:cs="Arial"/>
                <w:color w:val="000000"/>
                <w:szCs w:val="21"/>
              </w:rPr>
              <w:t>-1000</w:t>
            </w:r>
          </w:p>
        </w:tc>
      </w:tr>
      <w:tr w14:paraId="37712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7CFBB9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BYTE6</w:t>
            </w:r>
          </w:p>
        </w:tc>
        <w:tc>
          <w:tcPr>
            <w:tcW w:w="481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20BF05">
            <w:pPr>
              <w:widowControl/>
              <w:spacing w:line="360" w:lineRule="auto"/>
              <w:ind w:right="210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油泵</w:t>
            </w:r>
            <w:r>
              <w:rPr>
                <w:rFonts w:ascii="Arial" w:hAnsi="Arial" w:cs="Arial"/>
                <w:color w:val="000000"/>
                <w:szCs w:val="21"/>
              </w:rPr>
              <w:t>DC/AC U</w:t>
            </w:r>
            <w:r>
              <w:rPr>
                <w:rFonts w:hint="eastAsia" w:ascii="Arial" w:hAnsi="宋体" w:cs="Arial"/>
                <w:color w:val="000000"/>
                <w:szCs w:val="21"/>
              </w:rPr>
              <w:t>相输出电流高字节（有效值）</w:t>
            </w:r>
          </w:p>
        </w:tc>
        <w:tc>
          <w:tcPr>
            <w:tcW w:w="2968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405575">
            <w:pPr>
              <w:widowControl/>
              <w:spacing w:line="360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5BE14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2B61C8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BYTE7</w:t>
            </w:r>
          </w:p>
        </w:tc>
        <w:tc>
          <w:tcPr>
            <w:tcW w:w="481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43C4F6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散热温度</w:t>
            </w:r>
          </w:p>
        </w:tc>
        <w:tc>
          <w:tcPr>
            <w:tcW w:w="29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D2ADAB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1</w:t>
            </w:r>
            <w:r>
              <w:rPr>
                <w:rFonts w:hint="eastAsia" w:ascii="宋体" w:hAnsi="宋体" w:cs="Arial"/>
                <w:color w:val="000000"/>
                <w:szCs w:val="21"/>
              </w:rPr>
              <w:t>℃</w:t>
            </w:r>
            <w:r>
              <w:rPr>
                <w:rFonts w:ascii="Arial" w:hAnsi="Arial" w:cs="Arial"/>
                <w:color w:val="000000"/>
                <w:szCs w:val="21"/>
              </w:rPr>
              <w:t>/bit</w:t>
            </w:r>
            <w:r>
              <w:rPr>
                <w:rFonts w:hint="eastAsia" w:ascii="Arial" w:hAnsi="宋体" w:cs="Arial"/>
                <w:color w:val="000000"/>
                <w:szCs w:val="21"/>
              </w:rPr>
              <w:t>，</w:t>
            </w:r>
            <w:r>
              <w:rPr>
                <w:rFonts w:ascii="Arial" w:hAnsi="Arial" w:cs="Arial"/>
                <w:color w:val="000000"/>
                <w:szCs w:val="21"/>
              </w:rPr>
              <w:t>-40</w:t>
            </w:r>
          </w:p>
        </w:tc>
      </w:tr>
      <w:tr w14:paraId="36908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65F16F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BYTE8</w:t>
            </w:r>
          </w:p>
        </w:tc>
        <w:tc>
          <w:tcPr>
            <w:tcW w:w="481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A7A113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故障代码</w:t>
            </w:r>
          </w:p>
        </w:tc>
        <w:tc>
          <w:tcPr>
            <w:tcW w:w="29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DB5C4A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见下表</w:t>
            </w:r>
          </w:p>
        </w:tc>
      </w:tr>
    </w:tbl>
    <w:p w14:paraId="6F324E33">
      <w:pPr>
        <w:spacing w:before="240"/>
        <w:ind w:right="325" w:rightChars="155"/>
        <w:rPr>
          <w:rFonts w:ascii="Arial" w:hAnsi="Arial" w:cs="Arial"/>
          <w:color w:val="000000"/>
          <w:szCs w:val="21"/>
        </w:rPr>
      </w:pPr>
      <w:r>
        <w:rPr>
          <w:rFonts w:hint="eastAsia" w:ascii="Arial" w:hAnsi="宋体" w:cs="Arial"/>
          <w:color w:val="000000"/>
          <w:szCs w:val="21"/>
        </w:rPr>
        <w:t>辅助逆变电源工作状态（</w:t>
      </w:r>
      <w:r>
        <w:rPr>
          <w:rFonts w:ascii="Arial" w:hAnsi="Arial" w:cs="Arial"/>
          <w:color w:val="000000"/>
          <w:szCs w:val="21"/>
        </w:rPr>
        <w:t>1</w:t>
      </w:r>
      <w:r>
        <w:rPr>
          <w:rFonts w:hint="eastAsia" w:ascii="Arial" w:hAnsi="宋体" w:cs="Arial"/>
          <w:color w:val="000000"/>
          <w:szCs w:val="21"/>
        </w:rPr>
        <w:t>表示有效，</w:t>
      </w:r>
      <w:r>
        <w:rPr>
          <w:rFonts w:ascii="Arial" w:hAnsi="Arial" w:cs="Arial"/>
          <w:color w:val="000000"/>
          <w:szCs w:val="21"/>
        </w:rPr>
        <w:t>0</w:t>
      </w:r>
      <w:r>
        <w:rPr>
          <w:rFonts w:hint="eastAsia" w:ascii="Arial" w:hAnsi="宋体" w:cs="Arial"/>
          <w:color w:val="000000"/>
          <w:szCs w:val="21"/>
        </w:rPr>
        <w:t>表示无效）</w:t>
      </w:r>
    </w:p>
    <w:tbl>
      <w:tblPr>
        <w:tblStyle w:val="11"/>
        <w:tblW w:w="93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050"/>
        <w:gridCol w:w="1050"/>
        <w:gridCol w:w="1155"/>
        <w:gridCol w:w="1155"/>
        <w:gridCol w:w="1050"/>
        <w:gridCol w:w="1273"/>
        <w:gridCol w:w="1275"/>
      </w:tblGrid>
      <w:tr w14:paraId="2079A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1" w:hRule="atLeast"/>
          <w:jc w:val="center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A6EB44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BIT7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1EE586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BIT6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0396DC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BIT5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54E6FD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BIT4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4D32CC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BIT3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E2BE29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BIT2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3460E0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BIT1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711193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BIT0</w:t>
            </w:r>
          </w:p>
        </w:tc>
      </w:tr>
      <w:tr w14:paraId="11016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" w:hRule="atLeast"/>
          <w:jc w:val="center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981F15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状态</w:t>
            </w:r>
          </w:p>
          <w:p w14:paraId="0D5B8D85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1</w:t>
            </w:r>
            <w:r>
              <w:rPr>
                <w:rFonts w:hint="eastAsia" w:ascii="Arial" w:hAnsi="宋体" w:cs="Arial"/>
                <w:color w:val="000000"/>
                <w:szCs w:val="21"/>
              </w:rPr>
              <w:t>运行</w:t>
            </w:r>
          </w:p>
          <w:p w14:paraId="6452AB71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 xml:space="preserve">0 </w:t>
            </w:r>
            <w:r>
              <w:rPr>
                <w:rFonts w:hint="eastAsia" w:ascii="Arial" w:hAnsi="宋体" w:cs="Arial"/>
                <w:color w:val="000000"/>
                <w:szCs w:val="21"/>
              </w:rPr>
              <w:t>停机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4D7D1C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门极</w:t>
            </w:r>
          </w:p>
          <w:p w14:paraId="2522C693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过流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FE8E85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缺相</w:t>
            </w:r>
          </w:p>
          <w:p w14:paraId="222B2F98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保护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6C5A38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输出</w:t>
            </w:r>
          </w:p>
          <w:p w14:paraId="0EE356CF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过流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53D532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输入</w:t>
            </w:r>
          </w:p>
          <w:p w14:paraId="21ABB26B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过压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0F22A3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输入</w:t>
            </w:r>
          </w:p>
          <w:p w14:paraId="198C0BFF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欠压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4508FD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整机</w:t>
            </w:r>
          </w:p>
          <w:p w14:paraId="38B71A8D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过热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397733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输入</w:t>
            </w:r>
          </w:p>
          <w:p w14:paraId="3A4913B2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过流</w:t>
            </w:r>
          </w:p>
        </w:tc>
      </w:tr>
    </w:tbl>
    <w:p w14:paraId="66B81463">
      <w:pPr>
        <w:spacing w:before="240" w:after="120"/>
        <w:ind w:left="-424" w:leftChars="-202" w:right="325" w:rightChars="155" w:firstLine="632" w:firstLineChars="300"/>
        <w:rPr>
          <w:rFonts w:ascii="Arial" w:hAnsi="宋体" w:cs="Arial"/>
          <w:b/>
          <w:color w:val="000000"/>
          <w:szCs w:val="21"/>
        </w:rPr>
      </w:pPr>
    </w:p>
    <w:p w14:paraId="346A490A">
      <w:pPr>
        <w:widowControl/>
        <w:jc w:val="left"/>
        <w:rPr>
          <w:rFonts w:ascii="Arial" w:hAnsi="宋体" w:cs="Arial"/>
          <w:b/>
          <w:color w:val="000000"/>
          <w:szCs w:val="21"/>
        </w:rPr>
      </w:pPr>
      <w:r>
        <w:rPr>
          <w:rFonts w:ascii="Arial" w:hAnsi="宋体" w:cs="Arial"/>
          <w:b/>
          <w:color w:val="000000"/>
          <w:szCs w:val="21"/>
        </w:rPr>
        <w:br w:type="page"/>
      </w:r>
    </w:p>
    <w:p w14:paraId="68B35B8B">
      <w:pPr>
        <w:spacing w:before="240" w:after="120"/>
        <w:ind w:left="-424" w:leftChars="-202" w:right="325" w:rightChars="155" w:firstLine="632" w:firstLineChars="300"/>
        <w:rPr>
          <w:rFonts w:ascii="Arial" w:hAnsi="宋体" w:cs="Arial"/>
          <w:b/>
          <w:color w:val="000000"/>
          <w:szCs w:val="21"/>
        </w:rPr>
      </w:pPr>
      <w:r>
        <w:rPr>
          <w:rFonts w:hint="eastAsia" w:ascii="Arial" w:hAnsi="宋体" w:cs="Arial"/>
          <w:b/>
          <w:color w:val="000000"/>
          <w:szCs w:val="21"/>
        </w:rPr>
        <w:t>报文</w:t>
      </w:r>
      <w:r>
        <w:rPr>
          <w:rFonts w:ascii="Arial" w:hAnsi="宋体" w:cs="Arial"/>
          <w:b/>
          <w:color w:val="000000"/>
          <w:szCs w:val="21"/>
        </w:rPr>
        <w:t xml:space="preserve">4  </w:t>
      </w:r>
      <w:r>
        <w:rPr>
          <w:rFonts w:hint="eastAsia" w:ascii="Arial" w:hAnsi="宋体" w:cs="Arial"/>
          <w:b/>
          <w:color w:val="000000"/>
          <w:szCs w:val="21"/>
        </w:rPr>
        <w:t>气泵</w:t>
      </w:r>
      <w:r>
        <w:rPr>
          <w:rFonts w:ascii="Arial" w:hAnsi="宋体" w:cs="Arial"/>
          <w:b/>
          <w:color w:val="000000"/>
          <w:szCs w:val="21"/>
        </w:rPr>
        <w:t>DC/AC</w:t>
      </w:r>
      <w:r>
        <w:rPr>
          <w:rFonts w:hint="eastAsia" w:ascii="Arial" w:hAnsi="宋体" w:cs="Arial"/>
          <w:b/>
          <w:color w:val="000000"/>
          <w:szCs w:val="21"/>
        </w:rPr>
        <w:t>反馈报文（</w:t>
      </w:r>
      <w:r>
        <w:rPr>
          <w:rFonts w:ascii="Arial" w:hAnsi="宋体" w:cs="Arial"/>
          <w:b/>
          <w:color w:val="000000"/>
          <w:szCs w:val="21"/>
        </w:rPr>
        <w:t>ACU3</w:t>
      </w:r>
      <w:r>
        <w:rPr>
          <w:rFonts w:hint="eastAsia" w:ascii="Arial" w:hAnsi="宋体" w:cs="Arial"/>
          <w:b/>
          <w:color w:val="000000"/>
          <w:szCs w:val="21"/>
        </w:rPr>
        <w:t>）</w:t>
      </w:r>
    </w:p>
    <w:tbl>
      <w:tblPr>
        <w:tblStyle w:val="11"/>
        <w:tblW w:w="93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1702"/>
        <w:gridCol w:w="852"/>
        <w:gridCol w:w="708"/>
        <w:gridCol w:w="852"/>
        <w:gridCol w:w="567"/>
        <w:gridCol w:w="283"/>
        <w:gridCol w:w="852"/>
        <w:gridCol w:w="993"/>
        <w:gridCol w:w="1140"/>
      </w:tblGrid>
      <w:tr w14:paraId="02DA9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CEC112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bookmarkStart w:id="10" w:name="_Toc371426380"/>
            <w:r>
              <w:rPr>
                <w:rFonts w:hint="eastAsia" w:ascii="Arial" w:hAnsi="宋体" w:cs="Arial"/>
                <w:color w:val="000000"/>
                <w:szCs w:val="21"/>
              </w:rPr>
              <w:t>发送节点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C55ABF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接收节点</w:t>
            </w:r>
          </w:p>
        </w:tc>
        <w:tc>
          <w:tcPr>
            <w:tcW w:w="510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878D8F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ID 0x0C0AA79D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814447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周期</w:t>
            </w:r>
          </w:p>
        </w:tc>
      </w:tr>
      <w:tr w14:paraId="4F922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2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8DA388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DC/AC (</w:t>
            </w:r>
            <w:r>
              <w:rPr>
                <w:rFonts w:hint="eastAsia" w:ascii="Arial" w:hAnsi="宋体" w:cs="Arial"/>
                <w:color w:val="000000"/>
                <w:szCs w:val="21"/>
              </w:rPr>
              <w:t>气泵</w:t>
            </w:r>
            <w:r>
              <w:rPr>
                <w:rFonts w:ascii="Arial" w:hAnsi="Arial" w:cs="Arial"/>
                <w:color w:val="000000"/>
                <w:szCs w:val="21"/>
              </w:rPr>
              <w:t>)</w:t>
            </w:r>
          </w:p>
        </w:tc>
        <w:tc>
          <w:tcPr>
            <w:tcW w:w="170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B8E632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整车控制器</w:t>
            </w:r>
          </w:p>
        </w:tc>
        <w:tc>
          <w:tcPr>
            <w:tcW w:w="510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45E591">
            <w:pPr>
              <w:spacing w:line="360" w:lineRule="auto"/>
              <w:ind w:right="325" w:rightChars="155"/>
              <w:jc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PGN-</w:t>
            </w:r>
          </w:p>
        </w:tc>
        <w:tc>
          <w:tcPr>
            <w:tcW w:w="113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D2F490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100</w:t>
            </w:r>
          </w:p>
        </w:tc>
      </w:tr>
      <w:tr w14:paraId="7AA0A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3" w:hRule="atLeast"/>
          <w:jc w:val="center"/>
        </w:trPr>
        <w:tc>
          <w:tcPr>
            <w:tcW w:w="93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2CE8F9">
            <w:pPr>
              <w:widowControl/>
              <w:spacing w:line="360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46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6C0FA">
            <w:pPr>
              <w:widowControl/>
              <w:spacing w:line="360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7DA9E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P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D3F513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R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575648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DP</w:t>
            </w:r>
          </w:p>
        </w:tc>
        <w:tc>
          <w:tcPr>
            <w:tcW w:w="8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C0DF60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PF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F7A1AD">
            <w:pPr>
              <w:spacing w:line="360" w:lineRule="auto"/>
              <w:ind w:right="-90" w:rightChars="-43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PS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F2826D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SA</w:t>
            </w:r>
          </w:p>
        </w:tc>
        <w:tc>
          <w:tcPr>
            <w:tcW w:w="11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5B44E4">
            <w:pPr>
              <w:widowControl/>
              <w:spacing w:line="360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0E4A9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atLeast"/>
          <w:jc w:val="center"/>
        </w:trPr>
        <w:tc>
          <w:tcPr>
            <w:tcW w:w="93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D552DD">
            <w:pPr>
              <w:widowControl/>
              <w:spacing w:line="360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46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853D53">
            <w:pPr>
              <w:widowControl/>
              <w:spacing w:line="360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C5E142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3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1AA12B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7FA7B4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0</w:t>
            </w:r>
          </w:p>
        </w:tc>
        <w:tc>
          <w:tcPr>
            <w:tcW w:w="8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9FEF70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10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5FF3F3">
            <w:pPr>
              <w:spacing w:line="360" w:lineRule="auto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167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C8751A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157</w:t>
            </w:r>
          </w:p>
        </w:tc>
        <w:tc>
          <w:tcPr>
            <w:tcW w:w="11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F3AAB">
            <w:pPr>
              <w:widowControl/>
              <w:spacing w:line="360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34C3B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936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16897C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数据</w:t>
            </w:r>
          </w:p>
        </w:tc>
      </w:tr>
      <w:tr w14:paraId="7D91E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70761D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位置</w:t>
            </w:r>
          </w:p>
        </w:tc>
        <w:tc>
          <w:tcPr>
            <w:tcW w:w="467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F12DF8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数据名</w:t>
            </w:r>
          </w:p>
        </w:tc>
        <w:tc>
          <w:tcPr>
            <w:tcW w:w="326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F8A343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7E2A6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58A835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BYTE1</w:t>
            </w:r>
          </w:p>
        </w:tc>
        <w:tc>
          <w:tcPr>
            <w:tcW w:w="467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3DB1EF">
            <w:pPr>
              <w:widowControl/>
              <w:spacing w:line="360" w:lineRule="auto"/>
              <w:ind w:right="210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气泵</w:t>
            </w:r>
            <w:r>
              <w:rPr>
                <w:rFonts w:ascii="Arial" w:hAnsi="Arial" w:cs="Arial"/>
                <w:color w:val="000000"/>
                <w:szCs w:val="21"/>
              </w:rPr>
              <w:t>DC/AC W</w:t>
            </w:r>
            <w:r>
              <w:rPr>
                <w:rFonts w:hint="eastAsia" w:ascii="Arial" w:hAnsi="宋体" w:cs="Arial"/>
                <w:color w:val="000000"/>
                <w:szCs w:val="21"/>
              </w:rPr>
              <w:t>相输出电流低字节（有效值）</w:t>
            </w:r>
          </w:p>
        </w:tc>
        <w:tc>
          <w:tcPr>
            <w:tcW w:w="3265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E387B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0.1A/bit</w:t>
            </w:r>
            <w:r>
              <w:rPr>
                <w:rFonts w:hint="eastAsia" w:ascii="Arial" w:hAnsi="宋体" w:cs="Arial"/>
                <w:color w:val="000000"/>
                <w:szCs w:val="21"/>
              </w:rPr>
              <w:t>，</w:t>
            </w:r>
            <w:r>
              <w:rPr>
                <w:rFonts w:ascii="Arial" w:hAnsi="Arial" w:cs="Arial"/>
                <w:color w:val="000000"/>
                <w:szCs w:val="21"/>
              </w:rPr>
              <w:t>-1000</w:t>
            </w:r>
          </w:p>
        </w:tc>
      </w:tr>
      <w:tr w14:paraId="384B7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AE67F8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BYTE2</w:t>
            </w:r>
          </w:p>
        </w:tc>
        <w:tc>
          <w:tcPr>
            <w:tcW w:w="467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E68C57">
            <w:pPr>
              <w:widowControl/>
              <w:spacing w:line="360" w:lineRule="auto"/>
              <w:ind w:right="210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气泵</w:t>
            </w:r>
            <w:r>
              <w:rPr>
                <w:rFonts w:ascii="Arial" w:hAnsi="Arial" w:cs="Arial"/>
                <w:color w:val="000000"/>
                <w:szCs w:val="21"/>
              </w:rPr>
              <w:t>DC/AC W</w:t>
            </w:r>
            <w:r>
              <w:rPr>
                <w:rFonts w:hint="eastAsia" w:ascii="Arial" w:hAnsi="宋体" w:cs="Arial"/>
                <w:color w:val="000000"/>
                <w:szCs w:val="21"/>
              </w:rPr>
              <w:t>相输出电流高字节（有效值）</w:t>
            </w:r>
          </w:p>
        </w:tc>
        <w:tc>
          <w:tcPr>
            <w:tcW w:w="6247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3A291F">
            <w:pPr>
              <w:widowControl/>
              <w:spacing w:line="360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2DB23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E559E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BYTE3</w:t>
            </w:r>
          </w:p>
        </w:tc>
        <w:tc>
          <w:tcPr>
            <w:tcW w:w="467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39255C">
            <w:pPr>
              <w:widowControl/>
              <w:spacing w:line="360" w:lineRule="auto"/>
              <w:ind w:right="210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气泵</w:t>
            </w:r>
            <w:r>
              <w:rPr>
                <w:rFonts w:ascii="Arial" w:hAnsi="Arial" w:cs="Arial"/>
                <w:color w:val="000000"/>
                <w:szCs w:val="21"/>
              </w:rPr>
              <w:t>DC/AC V</w:t>
            </w:r>
            <w:r>
              <w:rPr>
                <w:rFonts w:hint="eastAsia" w:ascii="Arial" w:hAnsi="宋体" w:cs="Arial"/>
                <w:color w:val="000000"/>
                <w:szCs w:val="21"/>
              </w:rPr>
              <w:t>相输出电流低字节（有效值）</w:t>
            </w:r>
          </w:p>
        </w:tc>
        <w:tc>
          <w:tcPr>
            <w:tcW w:w="3265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418D7C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0.1V/bit</w:t>
            </w:r>
            <w:r>
              <w:rPr>
                <w:rFonts w:hint="eastAsia" w:ascii="Arial" w:hAnsi="宋体" w:cs="Arial"/>
                <w:color w:val="000000"/>
                <w:szCs w:val="21"/>
              </w:rPr>
              <w:t>，</w:t>
            </w:r>
            <w:r>
              <w:rPr>
                <w:rFonts w:ascii="Arial" w:hAnsi="Arial" w:cs="Arial"/>
                <w:color w:val="000000"/>
                <w:szCs w:val="21"/>
              </w:rPr>
              <w:t>-1000</w:t>
            </w:r>
          </w:p>
        </w:tc>
      </w:tr>
      <w:tr w14:paraId="0A116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2C3754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BYTE4</w:t>
            </w:r>
          </w:p>
        </w:tc>
        <w:tc>
          <w:tcPr>
            <w:tcW w:w="467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6EF20A">
            <w:pPr>
              <w:widowControl/>
              <w:spacing w:line="360" w:lineRule="auto"/>
              <w:ind w:right="210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气泵</w:t>
            </w:r>
            <w:r>
              <w:rPr>
                <w:rFonts w:ascii="Arial" w:hAnsi="Arial" w:cs="Arial"/>
                <w:color w:val="000000"/>
                <w:szCs w:val="21"/>
              </w:rPr>
              <w:t>DC/AC V</w:t>
            </w:r>
            <w:r>
              <w:rPr>
                <w:rFonts w:hint="eastAsia" w:ascii="Arial" w:hAnsi="宋体" w:cs="Arial"/>
                <w:color w:val="000000"/>
                <w:szCs w:val="21"/>
              </w:rPr>
              <w:t>相输出电流高字节（有效值）</w:t>
            </w:r>
          </w:p>
        </w:tc>
        <w:tc>
          <w:tcPr>
            <w:tcW w:w="6247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864B1">
            <w:pPr>
              <w:widowControl/>
              <w:spacing w:line="360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5F3A9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DA4048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BYTE5</w:t>
            </w:r>
          </w:p>
        </w:tc>
        <w:tc>
          <w:tcPr>
            <w:tcW w:w="467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6936E6">
            <w:pPr>
              <w:widowControl/>
              <w:spacing w:line="360" w:lineRule="auto"/>
              <w:ind w:right="210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气泵</w:t>
            </w:r>
            <w:r>
              <w:rPr>
                <w:rFonts w:ascii="Arial" w:hAnsi="Arial" w:cs="Arial"/>
                <w:color w:val="000000"/>
                <w:szCs w:val="21"/>
              </w:rPr>
              <w:t>DC/AC U</w:t>
            </w:r>
            <w:r>
              <w:rPr>
                <w:rFonts w:hint="eastAsia" w:ascii="Arial" w:hAnsi="宋体" w:cs="Arial"/>
                <w:color w:val="000000"/>
                <w:szCs w:val="21"/>
              </w:rPr>
              <w:t>相输出电流低字节（有效值）</w:t>
            </w:r>
          </w:p>
        </w:tc>
        <w:tc>
          <w:tcPr>
            <w:tcW w:w="3265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FAB287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0.1A/bit</w:t>
            </w:r>
            <w:r>
              <w:rPr>
                <w:rFonts w:hint="eastAsia" w:ascii="Arial" w:hAnsi="宋体" w:cs="Arial"/>
                <w:color w:val="000000"/>
                <w:szCs w:val="21"/>
              </w:rPr>
              <w:t>，</w:t>
            </w:r>
            <w:r>
              <w:rPr>
                <w:rFonts w:ascii="Arial" w:hAnsi="Arial" w:cs="Arial"/>
                <w:color w:val="000000"/>
                <w:szCs w:val="21"/>
              </w:rPr>
              <w:t>-1000</w:t>
            </w:r>
          </w:p>
        </w:tc>
      </w:tr>
      <w:tr w14:paraId="0D927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A9E9BD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BYTE6</w:t>
            </w:r>
          </w:p>
        </w:tc>
        <w:tc>
          <w:tcPr>
            <w:tcW w:w="467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980C39">
            <w:pPr>
              <w:widowControl/>
              <w:spacing w:line="360" w:lineRule="auto"/>
              <w:ind w:right="210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气泵</w:t>
            </w:r>
            <w:r>
              <w:rPr>
                <w:rFonts w:ascii="Arial" w:hAnsi="Arial" w:cs="Arial"/>
                <w:color w:val="000000"/>
                <w:szCs w:val="21"/>
              </w:rPr>
              <w:t>DC/AC U</w:t>
            </w:r>
            <w:r>
              <w:rPr>
                <w:rFonts w:hint="eastAsia" w:ascii="Arial" w:hAnsi="宋体" w:cs="Arial"/>
                <w:color w:val="000000"/>
                <w:szCs w:val="21"/>
              </w:rPr>
              <w:t>相输出电流高字节（有效值）</w:t>
            </w:r>
          </w:p>
        </w:tc>
        <w:tc>
          <w:tcPr>
            <w:tcW w:w="6247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425E68">
            <w:pPr>
              <w:widowControl/>
              <w:spacing w:line="360" w:lineRule="auto"/>
              <w:jc w:val="left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212C0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4D4EC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BYTE7</w:t>
            </w:r>
          </w:p>
        </w:tc>
        <w:tc>
          <w:tcPr>
            <w:tcW w:w="467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73791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散热温度</w:t>
            </w:r>
          </w:p>
        </w:tc>
        <w:tc>
          <w:tcPr>
            <w:tcW w:w="326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A741B8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1</w:t>
            </w:r>
            <w:r>
              <w:rPr>
                <w:rFonts w:hint="eastAsia" w:ascii="宋体" w:hAnsi="宋体" w:cs="Arial"/>
                <w:color w:val="000000"/>
                <w:szCs w:val="21"/>
              </w:rPr>
              <w:t>℃</w:t>
            </w:r>
            <w:r>
              <w:rPr>
                <w:rFonts w:ascii="Arial" w:hAnsi="Arial" w:cs="Arial"/>
                <w:color w:val="000000"/>
                <w:szCs w:val="21"/>
              </w:rPr>
              <w:t>/bit</w:t>
            </w:r>
            <w:r>
              <w:rPr>
                <w:rFonts w:hint="eastAsia" w:ascii="Arial" w:hAnsi="宋体" w:cs="Arial"/>
                <w:color w:val="000000"/>
                <w:szCs w:val="21"/>
              </w:rPr>
              <w:t>，</w:t>
            </w:r>
            <w:r>
              <w:rPr>
                <w:rFonts w:ascii="Arial" w:hAnsi="Arial" w:cs="Arial"/>
                <w:color w:val="000000"/>
                <w:szCs w:val="21"/>
              </w:rPr>
              <w:t>-40</w:t>
            </w:r>
          </w:p>
        </w:tc>
      </w:tr>
      <w:tr w14:paraId="0A48F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EF760A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BYTE8</w:t>
            </w:r>
          </w:p>
        </w:tc>
        <w:tc>
          <w:tcPr>
            <w:tcW w:w="467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B02B98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故障代码</w:t>
            </w:r>
          </w:p>
        </w:tc>
        <w:tc>
          <w:tcPr>
            <w:tcW w:w="326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1657F8">
            <w:pPr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见下表</w:t>
            </w:r>
          </w:p>
        </w:tc>
      </w:tr>
    </w:tbl>
    <w:p w14:paraId="130C7033">
      <w:pPr>
        <w:spacing w:before="240"/>
        <w:ind w:right="325" w:rightChars="155"/>
        <w:rPr>
          <w:rFonts w:ascii="Arial" w:hAnsi="Arial" w:cs="Arial"/>
          <w:color w:val="000000"/>
          <w:szCs w:val="21"/>
        </w:rPr>
      </w:pPr>
      <w:r>
        <w:rPr>
          <w:rFonts w:hint="eastAsia" w:ascii="Arial" w:hAnsi="宋体" w:cs="Arial"/>
          <w:color w:val="000000"/>
          <w:szCs w:val="21"/>
        </w:rPr>
        <w:t>辅助逆变电源工作状态（</w:t>
      </w:r>
      <w:r>
        <w:rPr>
          <w:rFonts w:ascii="Arial" w:hAnsi="Arial" w:cs="Arial"/>
          <w:color w:val="000000"/>
          <w:szCs w:val="21"/>
        </w:rPr>
        <w:t>1</w:t>
      </w:r>
      <w:r>
        <w:rPr>
          <w:rFonts w:hint="eastAsia" w:ascii="Arial" w:hAnsi="宋体" w:cs="Arial"/>
          <w:color w:val="000000"/>
          <w:szCs w:val="21"/>
        </w:rPr>
        <w:t>表示有效，</w:t>
      </w:r>
      <w:r>
        <w:rPr>
          <w:rFonts w:ascii="Arial" w:hAnsi="Arial" w:cs="Arial"/>
          <w:color w:val="000000"/>
          <w:szCs w:val="21"/>
        </w:rPr>
        <w:t>0</w:t>
      </w:r>
      <w:r>
        <w:rPr>
          <w:rFonts w:hint="eastAsia" w:ascii="Arial" w:hAnsi="宋体" w:cs="Arial"/>
          <w:color w:val="000000"/>
          <w:szCs w:val="21"/>
        </w:rPr>
        <w:t>表示无效）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1050"/>
        <w:gridCol w:w="1050"/>
        <w:gridCol w:w="1155"/>
        <w:gridCol w:w="1155"/>
        <w:gridCol w:w="1050"/>
        <w:gridCol w:w="1470"/>
        <w:gridCol w:w="1260"/>
      </w:tblGrid>
      <w:tr w14:paraId="6A2F9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1" w:hRule="atLeast"/>
          <w:jc w:val="center"/>
        </w:trPr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28BE66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BIT7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D37E4D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BIT6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BDB93F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BIT5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3A810A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BIT4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A95884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BIT3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277251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BIT2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3EE46A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BIT1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619401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BIT0</w:t>
            </w:r>
          </w:p>
        </w:tc>
      </w:tr>
      <w:tr w14:paraId="0DB78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" w:hRule="atLeast"/>
          <w:jc w:val="center"/>
        </w:trPr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52D708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状态</w:t>
            </w:r>
          </w:p>
          <w:p w14:paraId="4A59B949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1</w:t>
            </w:r>
            <w:r>
              <w:rPr>
                <w:rFonts w:hint="eastAsia" w:ascii="Arial" w:hAnsi="宋体" w:cs="Arial"/>
                <w:color w:val="000000"/>
                <w:szCs w:val="21"/>
              </w:rPr>
              <w:t>运行</w:t>
            </w:r>
          </w:p>
          <w:p w14:paraId="0961FD7A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0</w:t>
            </w:r>
            <w:r>
              <w:rPr>
                <w:rFonts w:hint="eastAsia" w:ascii="Arial" w:hAnsi="宋体" w:cs="Arial"/>
                <w:color w:val="000000"/>
                <w:szCs w:val="21"/>
              </w:rPr>
              <w:t>停机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AA02CB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门极</w:t>
            </w:r>
          </w:p>
          <w:p w14:paraId="5B092C61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过流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8F6BA1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缺相</w:t>
            </w:r>
          </w:p>
          <w:p w14:paraId="4DF7312F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保护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EA75E9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输出</w:t>
            </w:r>
          </w:p>
          <w:p w14:paraId="3F0D5337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过流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26F987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输入</w:t>
            </w:r>
          </w:p>
          <w:p w14:paraId="2DD57BD6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过压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503BEB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输入</w:t>
            </w:r>
          </w:p>
          <w:p w14:paraId="65F13BD7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欠压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0458A8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整机</w:t>
            </w:r>
          </w:p>
          <w:p w14:paraId="150B0EE5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过热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4B421F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输入</w:t>
            </w:r>
          </w:p>
          <w:p w14:paraId="4D33BFF4">
            <w:pPr>
              <w:widowControl/>
              <w:spacing w:line="360" w:lineRule="auto"/>
              <w:ind w:right="325" w:rightChars="155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hint="eastAsia" w:ascii="Arial" w:hAnsi="宋体" w:cs="Arial"/>
                <w:color w:val="000000"/>
                <w:szCs w:val="21"/>
              </w:rPr>
              <w:t>过流</w:t>
            </w:r>
          </w:p>
        </w:tc>
      </w:tr>
      <w:bookmarkEnd w:id="10"/>
    </w:tbl>
    <w:p w14:paraId="195F25BA">
      <w:pPr>
        <w:widowControl/>
        <w:snapToGrid w:val="0"/>
        <w:spacing w:line="360" w:lineRule="auto"/>
        <w:jc w:val="left"/>
        <w:rPr>
          <w:rFonts w:ascii="Arial" w:hAnsi="Arial" w:cs="Arial"/>
          <w:kern w:val="0"/>
          <w:szCs w:val="21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560" w:right="1418" w:bottom="1276" w:left="1418" w:header="1135" w:footer="77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D494A7">
    <w:pPr>
      <w:pStyle w:val="9"/>
      <w:jc w:val="center"/>
      <w:rPr>
        <w:rFonts w:ascii="黑体" w:hAnsi="黑体" w:eastAsia="黑体"/>
        <w:sz w:val="15"/>
        <w:szCs w:val="15"/>
      </w:rPr>
    </w:pPr>
    <w:r>
      <w:rPr>
        <w:rFonts w:hint="eastAsia" w:ascii="黑体" w:hAnsi="黑体" w:eastAsia="黑体"/>
        <w:kern w:val="0"/>
        <w:sz w:val="15"/>
        <w:szCs w:val="15"/>
      </w:rPr>
      <w:t xml:space="preserve">第 </w:t>
    </w:r>
    <w:r>
      <w:rPr>
        <w:rFonts w:ascii="黑体" w:hAnsi="黑体" w:eastAsia="黑体"/>
        <w:kern w:val="0"/>
        <w:sz w:val="15"/>
        <w:szCs w:val="15"/>
      </w:rPr>
      <w:fldChar w:fldCharType="begin"/>
    </w:r>
    <w:r>
      <w:rPr>
        <w:rFonts w:ascii="黑体" w:hAnsi="黑体" w:eastAsia="黑体"/>
        <w:kern w:val="0"/>
        <w:sz w:val="15"/>
        <w:szCs w:val="15"/>
      </w:rPr>
      <w:instrText xml:space="preserve"> PAGE </w:instrText>
    </w:r>
    <w:r>
      <w:rPr>
        <w:rFonts w:ascii="黑体" w:hAnsi="黑体" w:eastAsia="黑体"/>
        <w:kern w:val="0"/>
        <w:sz w:val="15"/>
        <w:szCs w:val="15"/>
      </w:rPr>
      <w:fldChar w:fldCharType="separate"/>
    </w:r>
    <w:r>
      <w:rPr>
        <w:rFonts w:ascii="黑体" w:hAnsi="黑体" w:eastAsia="黑体"/>
        <w:kern w:val="0"/>
        <w:sz w:val="15"/>
        <w:szCs w:val="15"/>
      </w:rPr>
      <w:t>5</w:t>
    </w:r>
    <w:r>
      <w:rPr>
        <w:rFonts w:ascii="黑体" w:hAnsi="黑体" w:eastAsia="黑体"/>
        <w:kern w:val="0"/>
        <w:sz w:val="15"/>
        <w:szCs w:val="15"/>
      </w:rPr>
      <w:fldChar w:fldCharType="end"/>
    </w:r>
    <w:r>
      <w:rPr>
        <w:rFonts w:hint="eastAsia" w:ascii="黑体" w:hAnsi="黑体" w:eastAsia="黑体"/>
        <w:kern w:val="0"/>
        <w:sz w:val="15"/>
        <w:szCs w:val="15"/>
      </w:rPr>
      <w:t xml:space="preserve"> 页 共 </w:t>
    </w:r>
    <w:r>
      <w:rPr>
        <w:rFonts w:ascii="黑体" w:hAnsi="黑体" w:eastAsia="黑体"/>
        <w:kern w:val="0"/>
        <w:sz w:val="15"/>
        <w:szCs w:val="15"/>
      </w:rPr>
      <w:fldChar w:fldCharType="begin"/>
    </w:r>
    <w:r>
      <w:rPr>
        <w:rFonts w:ascii="黑体" w:hAnsi="黑体" w:eastAsia="黑体"/>
        <w:kern w:val="0"/>
        <w:sz w:val="15"/>
        <w:szCs w:val="15"/>
      </w:rPr>
      <w:instrText xml:space="preserve"> NUMPAGES </w:instrText>
    </w:r>
    <w:r>
      <w:rPr>
        <w:rFonts w:ascii="黑体" w:hAnsi="黑体" w:eastAsia="黑体"/>
        <w:kern w:val="0"/>
        <w:sz w:val="15"/>
        <w:szCs w:val="15"/>
      </w:rPr>
      <w:fldChar w:fldCharType="separate"/>
    </w:r>
    <w:r>
      <w:rPr>
        <w:rFonts w:ascii="黑体" w:hAnsi="黑体" w:eastAsia="黑体"/>
        <w:kern w:val="0"/>
        <w:sz w:val="15"/>
        <w:szCs w:val="15"/>
      </w:rPr>
      <w:t>5</w:t>
    </w:r>
    <w:r>
      <w:rPr>
        <w:rFonts w:ascii="黑体" w:hAnsi="黑体" w:eastAsia="黑体"/>
        <w:kern w:val="0"/>
        <w:sz w:val="15"/>
        <w:szCs w:val="15"/>
      </w:rPr>
      <w:fldChar w:fldCharType="end"/>
    </w:r>
    <w:r>
      <w:rPr>
        <w:rFonts w:hint="eastAsia" w:ascii="黑体" w:hAnsi="黑体" w:eastAsia="黑体"/>
        <w:kern w:val="0"/>
        <w:sz w:val="15"/>
        <w:szCs w:val="15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86EE5">
    <w:pPr>
      <w:pStyle w:val="10"/>
      <w:pBdr>
        <w:bottom w:val="single" w:color="auto" w:sz="6" w:space="0"/>
      </w:pBdr>
    </w:pPr>
    <w:r>
      <w:pict>
        <v:shape id="PowerPlusWaterMarkObject522460594" o:spid="_x0000_s2051" o:spt="136" type="#_x0000_t136" style="position:absolute;left:0pt;height:105pt;width:257.25pt;mso-position-horizontal:center;mso-position-horizontal-relative:margin;mso-position-vertical:center;mso-position-vertical-relative:margin;rotation:20643840f;z-index:-251655168;mso-width-relative:page;mso-height-relative:page;" fillcolor="#F2F2F2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GTAKE" style="font-family:微软雅黑;font-size:80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1B16D">
    <w:pPr>
      <w:pStyle w:val="10"/>
    </w:pPr>
    <w:r>
      <w:pict>
        <v:shape id="PowerPlusWaterMarkObject522460593" o:spid="_x0000_s2050" o:spt="136" type="#_x0000_t136" style="position:absolute;left:0pt;height:105pt;width:257.25pt;mso-position-horizontal:center;mso-position-horizontal-relative:margin;mso-position-vertical:center;mso-position-vertical-relative:margin;rotation:20643840f;z-index:-251656192;mso-width-relative:page;mso-height-relative:page;" fillcolor="#F2F2F2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GTAKE" style="font-family:微软雅黑;font-size:80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C114F">
    <w:pPr>
      <w:pStyle w:val="10"/>
    </w:pPr>
    <w:r>
      <w:pict>
        <v:shape id="PowerPlusWaterMarkObject522460592" o:spid="_x0000_s2049" o:spt="136" type="#_x0000_t136" style="position:absolute;left:0pt;height:105pt;width:257.25pt;mso-position-horizontal:center;mso-position-horizontal-relative:margin;mso-position-vertical:center;mso-position-vertical-relative:margin;rotation:20643840f;z-index:-251657216;mso-width-relative:page;mso-height-relative:page;" fillcolor="#F2F2F2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GTAKE" style="font-family:微软雅黑;font-size:8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256870"/>
    <w:multiLevelType w:val="multilevel"/>
    <w:tmpl w:val="23256870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2643BD9"/>
    <w:multiLevelType w:val="multilevel"/>
    <w:tmpl w:val="42643BD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E2792"/>
    <w:rsid w:val="000305F4"/>
    <w:rsid w:val="00052912"/>
    <w:rsid w:val="00064768"/>
    <w:rsid w:val="00065C90"/>
    <w:rsid w:val="000D1D2F"/>
    <w:rsid w:val="000E7C7C"/>
    <w:rsid w:val="00112984"/>
    <w:rsid w:val="001447B5"/>
    <w:rsid w:val="00145FAE"/>
    <w:rsid w:val="00164BAC"/>
    <w:rsid w:val="00191DF1"/>
    <w:rsid w:val="001B0015"/>
    <w:rsid w:val="001B184D"/>
    <w:rsid w:val="001C44B2"/>
    <w:rsid w:val="00211BCB"/>
    <w:rsid w:val="002211D1"/>
    <w:rsid w:val="00231F55"/>
    <w:rsid w:val="00251D64"/>
    <w:rsid w:val="0026722A"/>
    <w:rsid w:val="00271F54"/>
    <w:rsid w:val="00292232"/>
    <w:rsid w:val="002C4C7C"/>
    <w:rsid w:val="002E2712"/>
    <w:rsid w:val="002E7D73"/>
    <w:rsid w:val="002F0EE0"/>
    <w:rsid w:val="00360E80"/>
    <w:rsid w:val="00365A74"/>
    <w:rsid w:val="00367C02"/>
    <w:rsid w:val="003C377C"/>
    <w:rsid w:val="0048226C"/>
    <w:rsid w:val="00491EC8"/>
    <w:rsid w:val="00492AA1"/>
    <w:rsid w:val="004B58BD"/>
    <w:rsid w:val="00571515"/>
    <w:rsid w:val="005716EC"/>
    <w:rsid w:val="005E2792"/>
    <w:rsid w:val="005F1100"/>
    <w:rsid w:val="006259D6"/>
    <w:rsid w:val="00631B7F"/>
    <w:rsid w:val="006323ED"/>
    <w:rsid w:val="00651EDC"/>
    <w:rsid w:val="00691D76"/>
    <w:rsid w:val="006C6AEE"/>
    <w:rsid w:val="006D666D"/>
    <w:rsid w:val="006F5FAA"/>
    <w:rsid w:val="006F7392"/>
    <w:rsid w:val="00710382"/>
    <w:rsid w:val="0073453B"/>
    <w:rsid w:val="007361D4"/>
    <w:rsid w:val="0074513F"/>
    <w:rsid w:val="007618A3"/>
    <w:rsid w:val="007763EF"/>
    <w:rsid w:val="00787F05"/>
    <w:rsid w:val="007A52F5"/>
    <w:rsid w:val="007E2CD4"/>
    <w:rsid w:val="007F3D63"/>
    <w:rsid w:val="008047A1"/>
    <w:rsid w:val="008242C0"/>
    <w:rsid w:val="00841963"/>
    <w:rsid w:val="00877839"/>
    <w:rsid w:val="008B0106"/>
    <w:rsid w:val="008B440D"/>
    <w:rsid w:val="008C23F5"/>
    <w:rsid w:val="008C621B"/>
    <w:rsid w:val="009019D9"/>
    <w:rsid w:val="00947AEF"/>
    <w:rsid w:val="00966B52"/>
    <w:rsid w:val="00977252"/>
    <w:rsid w:val="009C64A7"/>
    <w:rsid w:val="00A27E3B"/>
    <w:rsid w:val="00A72252"/>
    <w:rsid w:val="00A86748"/>
    <w:rsid w:val="00A9327A"/>
    <w:rsid w:val="00A96EFB"/>
    <w:rsid w:val="00B01E93"/>
    <w:rsid w:val="00B1221E"/>
    <w:rsid w:val="00B24242"/>
    <w:rsid w:val="00B45316"/>
    <w:rsid w:val="00B56AB0"/>
    <w:rsid w:val="00B77139"/>
    <w:rsid w:val="00BA563C"/>
    <w:rsid w:val="00BB2B42"/>
    <w:rsid w:val="00BB5512"/>
    <w:rsid w:val="00BF0C1A"/>
    <w:rsid w:val="00C36316"/>
    <w:rsid w:val="00C6234B"/>
    <w:rsid w:val="00C646F2"/>
    <w:rsid w:val="00C910A5"/>
    <w:rsid w:val="00CC428F"/>
    <w:rsid w:val="00CF5FC8"/>
    <w:rsid w:val="00D20CA0"/>
    <w:rsid w:val="00D7334D"/>
    <w:rsid w:val="00DC2FD6"/>
    <w:rsid w:val="00E23097"/>
    <w:rsid w:val="00E326B6"/>
    <w:rsid w:val="00E674F0"/>
    <w:rsid w:val="00E81098"/>
    <w:rsid w:val="00EF2525"/>
    <w:rsid w:val="00F30F9C"/>
    <w:rsid w:val="00F408BF"/>
    <w:rsid w:val="00F96A67"/>
    <w:rsid w:val="00FA5AAD"/>
    <w:rsid w:val="00FB261B"/>
    <w:rsid w:val="00FF2000"/>
    <w:rsid w:val="00FF5E7B"/>
    <w:rsid w:val="650E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rFonts w:ascii="Arial" w:hAnsi="Arial"/>
      <w:b/>
      <w:sz w:val="24"/>
      <w:szCs w:val="20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  <w:bCs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b/>
      <w:bCs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jc w:val="left"/>
    </w:pPr>
  </w:style>
  <w:style w:type="paragraph" w:styleId="6">
    <w:name w:val="Body Text Indent"/>
    <w:basedOn w:val="1"/>
    <w:uiPriority w:val="0"/>
    <w:pPr>
      <w:spacing w:line="360" w:lineRule="auto"/>
      <w:ind w:left="718" w:leftChars="342" w:firstLine="2"/>
    </w:pPr>
    <w:rPr>
      <w:rFonts w:ascii="宋体" w:hAnsi="宋体"/>
      <w:color w:val="000000"/>
      <w:szCs w:val="21"/>
    </w:rPr>
  </w:style>
  <w:style w:type="paragraph" w:styleId="7">
    <w:name w:val="Body Text Indent 2"/>
    <w:basedOn w:val="1"/>
    <w:uiPriority w:val="0"/>
    <w:pPr>
      <w:spacing w:line="360" w:lineRule="auto"/>
      <w:ind w:left="899" w:leftChars="428" w:firstLine="1"/>
    </w:pPr>
    <w:rPr>
      <w:rFonts w:ascii="宋体" w:hAnsi="宋体"/>
      <w:color w:val="000000"/>
      <w:szCs w:val="21"/>
    </w:rPr>
  </w:style>
  <w:style w:type="paragraph" w:styleId="8">
    <w:name w:val="Balloon Text"/>
    <w:basedOn w:val="1"/>
    <w:link w:val="18"/>
    <w:uiPriority w:val="0"/>
    <w:rPr>
      <w:sz w:val="18"/>
      <w:szCs w:val="18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2">
    <w:name w:val="Table Grid"/>
    <w:basedOn w:val="11"/>
    <w:qFormat/>
    <w:uiPriority w:val="59"/>
    <w:rPr>
      <w:rFonts w:eastAsia="Times New Roman" w:asciiTheme="minorHAnsi" w:hAnsiTheme="minorHAnsi" w:cstheme="minorBid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4">
    <w:name w:val="缺省文本"/>
    <w:basedOn w:val="1"/>
    <w:uiPriority w:val="0"/>
    <w:pPr>
      <w:autoSpaceDE w:val="0"/>
      <w:autoSpaceDN w:val="0"/>
      <w:adjustRightInd w:val="0"/>
      <w:jc w:val="left"/>
    </w:pPr>
    <w:rPr>
      <w:kern w:val="0"/>
      <w:sz w:val="24"/>
    </w:rPr>
  </w:style>
  <w:style w:type="paragraph" w:customStyle="1" w:styleId="15">
    <w:name w:val="Normal1"/>
    <w:basedOn w:val="1"/>
    <w:uiPriority w:val="0"/>
    <w:pPr>
      <w:widowControl/>
      <w:overflowPunct w:val="0"/>
      <w:autoSpaceDE w:val="0"/>
      <w:autoSpaceDN w:val="0"/>
      <w:adjustRightInd w:val="0"/>
      <w:textAlignment w:val="baseline"/>
    </w:pPr>
    <w:rPr>
      <w:rFonts w:ascii="宋体"/>
      <w:kern w:val="0"/>
      <w:szCs w:val="20"/>
    </w:rPr>
  </w:style>
  <w:style w:type="paragraph" w:customStyle="1" w:styleId="16">
    <w:name w:val="9811"/>
    <w:basedOn w:val="1"/>
    <w:uiPriority w:val="0"/>
    <w:pPr>
      <w:autoSpaceDE w:val="0"/>
      <w:autoSpaceDN w:val="0"/>
      <w:adjustRightInd w:val="0"/>
      <w:jc w:val="left"/>
    </w:pPr>
    <w:rPr>
      <w:kern w:val="0"/>
      <w:sz w:val="24"/>
    </w:rPr>
  </w:style>
  <w:style w:type="paragraph" w:customStyle="1" w:styleId="17">
    <w:name w:val="缺省文本:1"/>
    <w:basedOn w:val="1"/>
    <w:qFormat/>
    <w:uiPriority w:val="0"/>
    <w:pPr>
      <w:autoSpaceDE w:val="0"/>
      <w:autoSpaceDN w:val="0"/>
      <w:adjustRightInd w:val="0"/>
      <w:jc w:val="left"/>
    </w:pPr>
    <w:rPr>
      <w:kern w:val="0"/>
      <w:sz w:val="24"/>
    </w:rPr>
  </w:style>
  <w:style w:type="character" w:customStyle="1" w:styleId="18">
    <w:name w:val="批注框文本 Char"/>
    <w:basedOn w:val="13"/>
    <w:link w:val="8"/>
    <w:qFormat/>
    <w:uiPriority w:val="0"/>
    <w:rPr>
      <w:kern w:val="2"/>
      <w:sz w:val="18"/>
      <w:szCs w:val="18"/>
    </w:rPr>
  </w:style>
  <w:style w:type="character" w:customStyle="1" w:styleId="19">
    <w:name w:val="页眉 Char"/>
    <w:basedOn w:val="13"/>
    <w:link w:val="10"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0"/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lhht</Company>
  <Pages>5</Pages>
  <Words>1589</Words>
  <Characters>2449</Characters>
  <Lines>21</Lines>
  <Paragraphs>6</Paragraphs>
  <TotalTime>73</TotalTime>
  <ScaleCrop>false</ScaleCrop>
  <LinksUpToDate>false</LinksUpToDate>
  <CharactersWithSpaces>2526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2018-09-19T03:16:00Z</dcterms:created>
  <dc:creator>HFY</dc:creator>
  <cp:lastModifiedBy>唯一ql</cp:lastModifiedBy>
  <cp:lastPrinted>2018-09-26T01:46:00Z</cp:lastPrinted>
  <dcterms:modified xsi:type="dcterms:W3CDTF">2025-10-09T02:46:12Z</dcterms:modified>
  <dc:title>蓝海华腾技术有限公司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eyJoZGlkIjoiNmQ2Y2ZmYmM5ZjRiZGJhN2YzMTllMWEyMDc0MjQzZDIiLCJ1c2VySWQiOiI2MjAxMTMxMjcifQ==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4B8F85C1B0A246A093176DB49DF268F7_12</vt:lpwstr>
  </property>
</Properties>
</file>