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37.png" ContentType="image/png"/>
  <Override PartName="/word/media/image136.png" ContentType="image/png"/>
  <Override PartName="/word/media/image135.png" ContentType="image/png"/>
  <Override PartName="/word/media/image134.png" ContentType="image/png"/>
  <Override PartName="/word/media/image133.png" ContentType="image/png"/>
  <Override PartName="/word/media/image130.png" ContentType="image/png"/>
  <Override PartName="/word/media/image132.png" ContentType="image/png"/>
  <Override PartName="/word/media/image126.png" ContentType="image/png"/>
  <Override PartName="/word/media/image131.png" ContentType="image/png"/>
  <Override PartName="/word/media/image124.png" ContentType="image/png"/>
  <Override PartName="/word/media/image122.png" ContentType="image/png"/>
  <Override PartName="/word/media/image121.png" ContentType="image/png"/>
  <Override PartName="/word/media/image120.png" ContentType="image/png"/>
  <Override PartName="/word/media/image125.png" ContentType="image/png"/>
  <Override PartName="/word/media/image127.png" ContentType="image/png"/>
  <Override PartName="/word/media/image128.png" ContentType="image/png"/>
  <Override PartName="/word/media/image119.png" ContentType="image/png"/>
  <Override PartName="/word/media/image123.png" ContentType="image/png"/>
  <Override PartName="/word/media/image138.png" ContentType="image/png"/>
  <Override PartName="/word/media/image118.png" ContentType="image/png"/>
  <Override PartName="/word/media/image129.png" ContentType="image/png"/>
  <Override PartName="/word/media/image11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  <w:t xml:space="preserve">Guía de integración del módulo </w:t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  <w:t>Paga+Tarde en Magento</w:t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</w:r>
    </w:p>
    <w:p>
      <w:pPr>
        <w:pStyle w:val="Normal"/>
        <w:jc w:val="center"/>
        <w:rPr>
          <w:rFonts w:eastAsia="Times New Roman" w:ascii="Cambria" w:hAnsi="Cambria"/>
          <w:b/>
          <w:sz w:val="44"/>
          <w:szCs w:val="35"/>
          <w:lang w:val="es-ES" w:bidi="ar-SA"/>
        </w:rPr>
      </w:pPr>
      <w:r>
        <w:rPr>
          <w:rFonts w:eastAsia="Times New Roman" w:ascii="Cambria" w:hAnsi="Cambria"/>
          <w:b/>
          <w:sz w:val="44"/>
          <w:szCs w:val="35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3880485" cy="2277110"/>
            <wp:effectExtent l="0" t="0" r="0" b="0"/>
            <wp:docPr id="0" name="Picture" descr="Macintosh HD:Users:enrico:Downloads:logopagamasta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intosh HD:Users:enrico:Downloads:logopagamastard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2309495" cy="7258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ntentsHeading"/>
        <w:pageBreakBefore/>
        <w:rPr>
          <w:rStyle w:val="Heading1Char"/>
          <w:rFonts w:ascii="Cambria" w:hAnsi="Cambria"/>
          <w:b/>
          <w:lang w:val="es-ES" w:bidi="ar-SA"/>
        </w:rPr>
      </w:pPr>
      <w:r>
        <w:rPr>
          <w:rStyle w:val="Heading1Char"/>
          <w:rFonts w:ascii="Cambria" w:hAnsi="Cambria"/>
          <w:b/>
          <w:lang w:val="es-ES" w:bidi="ar-SA"/>
        </w:rPr>
        <w:t>Índice</w:t>
      </w:r>
    </w:p>
    <w:p>
      <w:pPr>
        <w:pStyle w:val="Contents1"/>
        <w:tabs>
          <w:tab w:val="right" w:pos="8306" w:leader="dot"/>
        </w:tabs>
        <w:rPr>
          <w:rStyle w:val="IndexLink"/>
          <w:lang w:val="es-ES" w:bidi="ar-SA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82_1817778237">
        <w:r>
          <w:rPr>
            <w:rStyle w:val="IndexLink"/>
            <w:lang w:val="es-ES" w:bidi="ar-SA"/>
          </w:rPr>
          <w:t>1. Instalación y configuración</w:t>
          <w:tab/>
          <w:t>3</w:t>
        </w:r>
      </w:hyperlink>
    </w:p>
    <w:p>
      <w:pPr>
        <w:pStyle w:val="Contents1"/>
        <w:tabs>
          <w:tab w:val="right" w:pos="8306" w:leader="dot"/>
        </w:tabs>
        <w:rPr>
          <w:rStyle w:val="IndexLink"/>
          <w:lang w:val="es-ES" w:bidi="ar-SA"/>
        </w:rPr>
      </w:pPr>
      <w:hyperlink w:anchor="__RefHeading__484_1817778237">
        <w:r>
          <w:rPr>
            <w:rStyle w:val="IndexLink"/>
            <w:lang w:val="es-ES" w:bidi="ar-SA"/>
          </w:rPr>
          <w:t>2. Pagar con Paga Más Tarde</w:t>
          <w:tab/>
          <w:t>7</w:t>
        </w:r>
      </w:hyperlink>
    </w:p>
    <w:p>
      <w:pPr>
        <w:pStyle w:val="Contents1"/>
        <w:tabs>
          <w:tab w:val="right" w:pos="8306" w:leader="dot"/>
        </w:tabs>
        <w:rPr>
          <w:rStyle w:val="IndexLink"/>
          <w:lang w:val="es-ES" w:bidi="ar-SA"/>
        </w:rPr>
      </w:pPr>
      <w:hyperlink w:anchor="__RefHeading__486_1817778237">
        <w:r>
          <w:rPr>
            <w:rStyle w:val="IndexLink"/>
            <w:lang w:val="es-ES" w:bidi="ar-SA"/>
          </w:rPr>
          <w:t>Anexo 1. Detalle de los campos del formulario</w:t>
          <w:tab/>
          <w:t>11</w:t>
        </w:r>
      </w:hyperlink>
      <w:r>
        <w:fldChar w:fldCharType="end"/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Heading1"/>
        <w:pageBreakBefore/>
        <w:rPr>
          <w:rFonts w:ascii="Cambria" w:hAnsi="Cambria"/>
          <w:lang w:val="es-ES" w:bidi="ar-SA"/>
        </w:rPr>
      </w:pPr>
      <w:bookmarkStart w:id="0" w:name="_Toc298147115"/>
      <w:bookmarkStart w:id="1" w:name="__RefHeading__482_1817778237"/>
      <w:bookmarkEnd w:id="0"/>
      <w:bookmarkEnd w:id="1"/>
      <w:r>
        <w:rPr>
          <w:rFonts w:ascii="Cambria" w:hAnsi="Cambria"/>
          <w:lang w:val="es-ES" w:bidi="ar-SA"/>
        </w:rPr>
        <w:t>1. Instalación y configuración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Para instalar el módulo de pago a través de la pasarela de pago de Pagantis en Magento, simplemente hay que dirigirse a la sección “</w:t>
      </w:r>
      <w:r>
        <w:rPr>
          <w:rFonts w:ascii="Cambria" w:hAnsi="Cambria"/>
          <w:i/>
          <w:lang w:val="es-ES" w:bidi="ar-SA"/>
        </w:rPr>
        <w:t xml:space="preserve">Sistema </w:t>
      </w:r>
      <w:r>
        <w:rPr>
          <w:rFonts w:ascii="Wingdings" w:hAnsi="Wingdings"/>
          <w:i/>
          <w:lang w:val="es-ES" w:bidi="ar-SA"/>
        </w:rPr>
        <w:t></w:t>
      </w:r>
      <w:r>
        <w:rPr>
          <w:rFonts w:ascii="Cambria" w:hAnsi="Cambria"/>
          <w:i/>
          <w:lang w:val="es-ES" w:bidi="ar-SA"/>
        </w:rPr>
        <w:t xml:space="preserve"> Magento Connect </w:t>
      </w:r>
      <w:r>
        <w:rPr>
          <w:rFonts w:ascii="Wingdings" w:hAnsi="Wingdings"/>
          <w:i/>
          <w:lang w:val="es-ES" w:bidi="ar-SA"/>
        </w:rPr>
        <w:t></w:t>
      </w:r>
      <w:r>
        <w:rPr>
          <w:rFonts w:ascii="Cambria" w:hAnsi="Cambria"/>
          <w:i/>
          <w:lang w:val="es-ES" w:bidi="ar-SA"/>
        </w:rPr>
        <w:t xml:space="preserve"> Magento Connect Manager</w:t>
      </w:r>
      <w:r>
        <w:rPr>
          <w:rFonts w:ascii="Cambria" w:hAnsi="Cambria"/>
          <w:lang w:val="es-ES" w:bidi="ar-SA"/>
        </w:rPr>
        <w:t>” de la página de administración de nuestra tienda online.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2131060" cy="267144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Accedemos con las mismas credenciales con las que accedemos al administrador de nuestra página.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3964940" cy="271208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Una vez accedemos, seleccionamos nuestro archivo .tgz en la tercera opción que nos aparece, “</w:t>
      </w:r>
      <w:r>
        <w:rPr>
          <w:rFonts w:ascii="Cambria" w:hAnsi="Cambria"/>
          <w:i/>
          <w:lang w:val="es-ES" w:bidi="ar-SA"/>
        </w:rPr>
        <w:t>Direct package file upload</w:t>
      </w:r>
      <w:r>
        <w:rPr>
          <w:rFonts w:ascii="Cambria" w:hAnsi="Cambria"/>
          <w:lang w:val="es-ES" w:bidi="ar-SA"/>
        </w:rPr>
        <w:t>”, y hacemos click en “</w:t>
      </w:r>
      <w:r>
        <w:rPr>
          <w:rFonts w:ascii="Cambria" w:hAnsi="Cambria"/>
          <w:i/>
          <w:lang w:val="es-ES" w:bidi="ar-SA"/>
        </w:rPr>
        <w:t>Upload</w:t>
      </w:r>
      <w:r>
        <w:rPr>
          <w:rFonts w:ascii="Cambria" w:hAnsi="Cambria"/>
          <w:lang w:val="es-ES" w:bidi="ar-SA"/>
        </w:rPr>
        <w:t>”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65420" cy="3073400"/>
            <wp:effectExtent l="0" t="0" r="0" b="0"/>
            <wp:docPr id="6" name="Picture" descr="Macintosh HD:Users:enrico:Desktop:Screen Shot 2015-07-10 at 11.1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Macintosh HD:Users:enrico:Desktop:Screen Shot 2015-07-10 at 11.10.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Una vez instalado nos aparecerá esta pantalla, para informarnos de que todo ha ido correctamente, o para mostrarnos un error en el caso de que se hubiera producido.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65420" cy="3030855"/>
            <wp:effectExtent l="0" t="0" r="0" b="0"/>
            <wp:docPr id="7" name="Picture" descr="Macintosh HD:Users:enrico:Desktop:Screen Shot 2015-07-10 at 11.1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Macintosh HD:Users:enrico:Desktop:Screen Shot 2015-07-10 at 11.10.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Si todo ha ido correctamente podemos hacer click en “</w:t>
      </w:r>
      <w:r>
        <w:rPr>
          <w:rFonts w:ascii="Cambria" w:hAnsi="Cambria"/>
          <w:i/>
          <w:lang w:val="es-ES" w:bidi="ar-SA"/>
        </w:rPr>
        <w:t>Refresh</w:t>
      </w:r>
      <w:r>
        <w:rPr>
          <w:rFonts w:ascii="Cambria" w:hAnsi="Cambria"/>
          <w:lang w:val="es-ES" w:bidi="ar-SA"/>
        </w:rPr>
        <w:t>” y posteriormente en “</w:t>
      </w:r>
      <w:r>
        <w:rPr>
          <w:rFonts w:ascii="Cambria" w:hAnsi="Cambria"/>
          <w:i/>
          <w:lang w:val="es-ES" w:bidi="ar-SA"/>
        </w:rPr>
        <w:t>Return to admin</w:t>
      </w:r>
      <w:r>
        <w:rPr>
          <w:rFonts w:ascii="Cambria" w:hAnsi="Cambria"/>
          <w:lang w:val="es-ES" w:bidi="ar-SA"/>
        </w:rPr>
        <w:t>” en la parte superior derecha, para volver a nuestra tienda.</w:t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74310" cy="90043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Para estar seguros de que el módulo ha sido instalado, hacer logout desde la tienda y luego hacer login nuevamente.</w:t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Para configurar el módulo nos dirigiremos a “</w:t>
      </w:r>
      <w:r>
        <w:rPr>
          <w:rFonts w:ascii="Cambria" w:hAnsi="Cambria"/>
          <w:i/>
          <w:lang w:val="es-ES" w:bidi="ar-SA"/>
        </w:rPr>
        <w:t xml:space="preserve">Sistema </w:t>
      </w:r>
      <w:r>
        <w:rPr>
          <w:rFonts w:ascii="Wingdings" w:hAnsi="Wingdings"/>
          <w:i/>
          <w:lang w:val="es-ES" w:bidi="ar-SA"/>
        </w:rPr>
        <w:t></w:t>
      </w:r>
      <w:r>
        <w:rPr>
          <w:rFonts w:ascii="Cambria" w:hAnsi="Cambria"/>
          <w:i/>
          <w:lang w:val="es-ES" w:bidi="ar-SA"/>
        </w:rPr>
        <w:t xml:space="preserve"> Configuración</w:t>
      </w:r>
      <w:r>
        <w:rPr>
          <w:rFonts w:ascii="Cambria" w:hAnsi="Cambria"/>
          <w:lang w:val="es-ES" w:bidi="ar-SA"/>
        </w:rPr>
        <w:t>”</w:t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1891665" cy="302006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Y desde el menú de la izquierda buscaremos la opción “</w:t>
      </w:r>
      <w:r>
        <w:rPr>
          <w:rFonts w:ascii="Cambria" w:hAnsi="Cambria"/>
          <w:i/>
          <w:lang w:val="es-ES" w:bidi="ar-SA"/>
        </w:rPr>
        <w:t>Métodos de Pago</w:t>
      </w:r>
      <w:r>
        <w:rPr>
          <w:rFonts w:ascii="Cambria" w:hAnsi="Cambria"/>
          <w:lang w:val="es-ES" w:bidi="ar-SA"/>
        </w:rPr>
        <w:t>”.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1481455" cy="197802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Aquí buscaremos el apartado con el título “</w:t>
      </w:r>
      <w:r>
        <w:rPr>
          <w:rFonts w:ascii="Cambria" w:hAnsi="Cambria"/>
          <w:i/>
          <w:lang w:val="es-ES" w:bidi="ar-SA"/>
        </w:rPr>
        <w:t>Pagantis payment</w:t>
      </w:r>
      <w:r>
        <w:rPr>
          <w:rFonts w:ascii="Cambria" w:hAnsi="Cambria"/>
          <w:lang w:val="es-ES" w:bidi="ar-SA"/>
        </w:rPr>
        <w:t>”, y haremos click para que se desplieguen las opciones de configuración.</w:t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 xml:space="preserve">Para saber más sobre estos parámetros consulta el </w:t>
      </w:r>
      <w:hyperlink w:anchor="_Anexo_1._Detalle">
        <w:r>
          <w:rPr>
            <w:rStyle w:val="InternetLink"/>
            <w:rFonts w:ascii="Cambria" w:hAnsi="Cambria"/>
            <w:lang w:val="es-ES" w:bidi="ar-SA"/>
          </w:rPr>
          <w:t>Anexo 1. Detalle de los campos del formulario</w:t>
        </w:r>
      </w:hyperlink>
      <w:r>
        <w:rPr>
          <w:rFonts w:ascii="Cambria" w:hAnsi="Cambria"/>
          <w:lang w:val="es-ES" w:bidi="ar-SA"/>
        </w:rPr>
        <w:t xml:space="preserve"> al final de este documento.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1117600</wp:posOffset>
            </wp:positionH>
            <wp:positionV relativeFrom="page">
              <wp:posOffset>1390015</wp:posOffset>
            </wp:positionV>
            <wp:extent cx="5274310" cy="424243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 w:bidi="ar-SA"/>
        </w:rPr>
      </w:pPr>
      <w:bookmarkStart w:id="2" w:name="_GoBack"/>
      <w:bookmarkStart w:id="3" w:name="_GoBack"/>
      <w:bookmarkEnd w:id="3"/>
      <w:r>
        <w:rPr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 xml:space="preserve">El módulo también incluye un apartado de logs de las ordenes que se actualizan a través del sistema de notificación de Pagantis; estos logs saldrán en el log de sistema de Magento en </w:t>
      </w:r>
      <w:r>
        <w:rPr>
          <w:rFonts w:ascii="Cambria" w:hAnsi="Cambria"/>
          <w:i/>
          <w:lang w:val="es-ES" w:bidi="ar-SA"/>
        </w:rPr>
        <w:t>var/log/system.log</w:t>
      </w:r>
      <w:r>
        <w:rPr>
          <w:rFonts w:ascii="Cambria" w:hAnsi="Cambria"/>
          <w:lang w:val="es-ES" w:bidi="ar-SA"/>
        </w:rPr>
        <w:t xml:space="preserve"> siempre si los tenemos activados en el backoffice de Magento en el apartado “</w:t>
      </w:r>
      <w:r>
        <w:rPr>
          <w:rFonts w:ascii="Cambria" w:hAnsi="Cambria"/>
          <w:i/>
          <w:lang w:val="es-ES" w:bidi="ar-SA"/>
        </w:rPr>
        <w:t>Avanzado -&gt; Desarrollador -&gt; Log Settings</w:t>
      </w:r>
      <w:r>
        <w:rPr>
          <w:rFonts w:ascii="Cambria" w:hAnsi="Cambria"/>
          <w:lang w:val="es-ES" w:bidi="ar-SA"/>
        </w:rPr>
        <w:t>”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65420" cy="939800"/>
            <wp:effectExtent l="0" t="0" r="0" b="0"/>
            <wp:docPr id="12" name="Picture" descr="../Desktop/Screen%20Shot%202015-07-08%20at%2013.4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../Desktop/Screen%20Shot%202015-07-08%20at%2013.41.4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s-ES" w:bidi="ar-SA"/>
        </w:rPr>
      </w:pPr>
      <w:r>
        <w:rPr>
          <w:lang w:val="es-ES" w:bidi="ar-SA"/>
        </w:rPr>
      </w:r>
    </w:p>
    <w:p>
      <w:pPr>
        <w:pStyle w:val="Heading1"/>
        <w:rPr>
          <w:lang w:val="es-ES" w:bidi="ar-SA"/>
        </w:rPr>
      </w:pPr>
      <w:r>
        <w:rPr>
          <w:lang w:val="es-ES" w:bidi="ar-SA"/>
        </w:rPr>
      </w:r>
    </w:p>
    <w:p>
      <w:pPr>
        <w:pStyle w:val="Heading1"/>
        <w:pageBreakBefore/>
        <w:rPr>
          <w:rFonts w:ascii="Cambria" w:hAnsi="Cambria"/>
          <w:lang w:val="es-ES" w:bidi="ar-SA"/>
        </w:rPr>
      </w:pPr>
      <w:bookmarkStart w:id="4" w:name="_Toc298147116"/>
      <w:bookmarkStart w:id="5" w:name="Anexo1"/>
      <w:bookmarkStart w:id="6" w:name="__RefHeading__484_1817778237"/>
      <w:bookmarkEnd w:id="5"/>
      <w:bookmarkEnd w:id="6"/>
      <w:r>
        <w:rPr>
          <w:rFonts w:ascii="Cambria" w:hAnsi="Cambria"/>
          <w:lang w:val="es-ES" w:bidi="ar-SA"/>
        </w:rPr>
        <w:t xml:space="preserve">2. Pagar con </w:t>
      </w:r>
      <w:bookmarkEnd w:id="4"/>
      <w:r>
        <w:rPr>
          <w:rFonts w:ascii="Cambria" w:hAnsi="Cambria"/>
          <w:lang w:val="es-ES" w:bidi="ar-SA"/>
        </w:rPr>
        <w:t xml:space="preserve">Paga Más Tarde 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Si el módulo está configurado correctamente, aparece un nuevo método de pago Pagantis en el momento de finalizar el pedido.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Este módulo contiene un simulador del precio de los plazos.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196850</wp:posOffset>
            </wp:positionH>
            <wp:positionV relativeFrom="paragraph">
              <wp:posOffset>99695</wp:posOffset>
            </wp:positionV>
            <wp:extent cx="5274310" cy="258064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Una vez que se continua con el pago aparece el resumen de la orden: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74945" cy="4199255"/>
            <wp:effectExtent l="0" t="0" r="0" b="0"/>
            <wp:docPr id="14" name="Picture" descr="Macintosh HD:Users:enrico:Desktop:Screen Shot 2015-07-10 at 11.1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Macintosh HD:Users:enrico:Desktop:Screen Shot 2015-07-10 at 11.17.5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En el momento de continuar la compra se redirige a la página de pago:</w:t>
      </w:r>
    </w:p>
    <w:p>
      <w:pPr>
        <w:pStyle w:val="Normal"/>
        <w:rPr>
          <w:rFonts w:ascii="Cambria" w:hAnsi="Cambria"/>
          <w:b/>
          <w:lang w:val="es-ES" w:bidi="ar-SA"/>
        </w:rPr>
      </w:pPr>
      <w:r>
        <w:rPr>
          <w:rFonts w:ascii="Cambria" w:hAnsi="Cambria"/>
          <w:b/>
          <w:lang w:val="es-E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99060</wp:posOffset>
            </wp:positionV>
            <wp:extent cx="4755515" cy="389191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De forma automática se envían todas las informaciones del pedido hecho en la tienda:</w:t>
      </w:r>
    </w:p>
    <w:p>
      <w:pPr>
        <w:pStyle w:val="ListParagraph"/>
        <w:numPr>
          <w:ilvl w:val="0"/>
          <w:numId w:val="2"/>
        </w:numPr>
        <w:jc w:val="both"/>
        <w:rPr>
          <w:lang w:val="es-ES" w:bidi="ar-SA"/>
        </w:rPr>
      </w:pPr>
      <w:r>
        <w:rPr>
          <w:lang w:val="es-ES" w:bidi="ar-SA"/>
        </w:rPr>
        <w:t>Producto (cantidad)</w:t>
      </w:r>
    </w:p>
    <w:p>
      <w:pPr>
        <w:pStyle w:val="ListParagraph"/>
        <w:numPr>
          <w:ilvl w:val="0"/>
          <w:numId w:val="2"/>
        </w:numPr>
        <w:jc w:val="both"/>
        <w:rPr>
          <w:lang w:val="es-ES" w:bidi="ar-SA"/>
        </w:rPr>
      </w:pPr>
      <w:r>
        <w:rPr>
          <w:lang w:val="es-ES" w:bidi="ar-SA"/>
        </w:rPr>
        <w:t>Gastos de envió (si aplica)</w:t>
      </w:r>
    </w:p>
    <w:p>
      <w:pPr>
        <w:pStyle w:val="ListParagraph"/>
        <w:numPr>
          <w:ilvl w:val="0"/>
          <w:numId w:val="2"/>
        </w:numPr>
        <w:jc w:val="both"/>
        <w:rPr>
          <w:lang w:val="es-ES" w:bidi="ar-SA"/>
        </w:rPr>
      </w:pPr>
      <w:r>
        <w:rPr>
          <w:lang w:val="es-ES" w:bidi="ar-SA"/>
        </w:rPr>
        <w:t>Descuento (si aplica)</w:t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Una vez rellenados los datos por parte del cliente, al clicar “</w:t>
      </w:r>
      <w:r>
        <w:rPr>
          <w:rFonts w:ascii="Cambria" w:hAnsi="Cambria"/>
          <w:i/>
          <w:lang w:val="es-ES" w:bidi="ar-SA"/>
        </w:rPr>
        <w:t>Continuar</w:t>
      </w:r>
      <w:r>
        <w:rPr>
          <w:rFonts w:ascii="Cambria" w:hAnsi="Cambria"/>
          <w:lang w:val="es-ES" w:bidi="ar-SA"/>
        </w:rPr>
        <w:t>” desde la página de la pasarela, si el proceso ha sido satisfactorio se muestra un mensaje de agradecimiento y el cliente puede comprobar el estado de su pedido en su área de usuario.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4940935" cy="123380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both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  <w:t>Si el proceso ha fallado, o el cliente decide cancelar el pago, se vuelve a la tienda online con un mensaje de error y el carrito cargado para que el cliente pueda volver a intentar realizar el pedido.</w:t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2908935" cy="3464560"/>
            <wp:effectExtent l="0" t="0" r="0" b="0"/>
            <wp:docPr id="17" name="Picture" descr="../Desktop/Screen%20Shot%202015-07-08%20at%2013.5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../Desktop/Screen%20Shot%202015-07-08%20at%2013.58.5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r>
        <w:rPr>
          <w:lang w:val="es-ES" w:bidi="ar-SA"/>
        </w:rPr>
        <w:drawing>
          <wp:inline distT="0" distB="0" distL="0" distR="0">
            <wp:extent cx="5265420" cy="2032000"/>
            <wp:effectExtent l="0" t="0" r="0" b="0"/>
            <wp:docPr id="18" name="Picture" descr="../Desktop/Screen%20Shot%202015-07-08%20at%2013.5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../Desktop/Screen%20Shot%202015-07-08%20at%2013.59.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Heading1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Heading1"/>
        <w:rPr>
          <w:rFonts w:ascii="Cambria" w:hAnsi="Cambria"/>
          <w:lang w:val="es-ES" w:bidi="ar-SA"/>
        </w:rPr>
      </w:pPr>
      <w:bookmarkStart w:id="7" w:name="_Toc298147118"/>
      <w:bookmarkStart w:id="8" w:name="_Anexo_1._Detalle"/>
      <w:bookmarkStart w:id="9" w:name="__RefHeading__486_1817778237"/>
      <w:bookmarkEnd w:id="7"/>
      <w:bookmarkEnd w:id="8"/>
      <w:bookmarkEnd w:id="9"/>
      <w:r>
        <w:rPr>
          <w:rFonts w:ascii="Cambria" w:hAnsi="Cambria"/>
          <w:lang w:val="es-ES" w:bidi="ar-SA"/>
        </w:rPr>
        <w:t>Anexo 1. Detalle de los campos del formulario</w:t>
      </w:r>
    </w:p>
    <w:p>
      <w:pPr>
        <w:pStyle w:val="Normal"/>
        <w:rPr>
          <w:rFonts w:ascii="Cambria" w:hAnsi="Cambria"/>
          <w:lang w:val="es-ES" w:bidi="ar-SA"/>
        </w:rPr>
      </w:pPr>
      <w:bookmarkStart w:id="10" w:name="Anexo11"/>
      <w:bookmarkStart w:id="11" w:name="Anexo11"/>
      <w:bookmarkEnd w:id="11"/>
      <w:r>
        <w:rPr>
          <w:rFonts w:ascii="Cambria" w:hAnsi="Cambria"/>
          <w:lang w:val="es-E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Habilitado</w:t>
      </w:r>
      <w:r>
        <w:rPr>
          <w:lang w:val="es-ES" w:bidi="ar-SA"/>
        </w:rPr>
        <w:t>:</w:t>
      </w:r>
    </w:p>
    <w:p>
      <w:pPr>
        <w:pStyle w:val="ListParagraph"/>
        <w:numPr>
          <w:ilvl w:val="1"/>
          <w:numId w:val="1"/>
        </w:numPr>
        <w:jc w:val="both"/>
        <w:rPr>
          <w:lang w:val="es-ES" w:bidi="ar-SA"/>
        </w:rPr>
      </w:pPr>
      <w:r>
        <w:rPr>
          <w:b/>
          <w:lang w:val="es-ES" w:bidi="ar-SA"/>
        </w:rPr>
        <w:t>SI</w:t>
      </w:r>
      <w:r>
        <w:rPr>
          <w:lang w:val="es-ES" w:bidi="ar-SA"/>
        </w:rPr>
        <w:t>: Permite que se muestre el módulo como opción de pago.</w:t>
      </w:r>
    </w:p>
    <w:p>
      <w:pPr>
        <w:pStyle w:val="ListParagraph"/>
        <w:numPr>
          <w:ilvl w:val="1"/>
          <w:numId w:val="1"/>
        </w:numPr>
        <w:jc w:val="both"/>
        <w:rPr>
          <w:lang w:val="es-ES" w:bidi="ar-SA"/>
        </w:rPr>
      </w:pPr>
      <w:r>
        <w:rPr>
          <w:b/>
          <w:lang w:val="es-ES" w:bidi="ar-SA"/>
        </w:rPr>
        <w:t>NO</w:t>
      </w:r>
      <w:r>
        <w:rPr>
          <w:lang w:val="es-ES" w:bidi="ar-SA"/>
        </w:rPr>
        <w:t>: No se mostrará el módulo como opción de pago.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Título</w:t>
      </w:r>
      <w:r>
        <w:rPr>
          <w:lang w:val="es-ES" w:bidi="ar-SA"/>
        </w:rPr>
        <w:t>: Nombre de la forma de pago – por defecto Paga Mas Tarde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Entorno</w:t>
      </w:r>
      <w:r>
        <w:rPr>
          <w:lang w:val="es-ES" w:bidi="ar-SA"/>
        </w:rPr>
        <w:t>: Se puede elegir si activar el entorno de prueba o de producción</w:t>
      </w:r>
    </w:p>
    <w:p>
      <w:pPr>
        <w:pStyle w:val="ListParagraph"/>
        <w:widowControl w:val="false"/>
        <w:numPr>
          <w:ilvl w:val="1"/>
          <w:numId w:val="1"/>
        </w:numPr>
        <w:spacing w:before="0" w:after="240"/>
        <w:contextualSpacing/>
        <w:jc w:val="both"/>
        <w:rPr>
          <w:lang w:val="es-ES" w:bidi="ar-SA"/>
        </w:rPr>
      </w:pPr>
      <w:r>
        <w:rPr>
          <w:b/>
          <w:lang w:val="es-ES" w:bidi="ar-SA"/>
        </w:rPr>
        <w:t>Prueba</w:t>
      </w:r>
      <w:r>
        <w:rPr>
          <w:lang w:val="es-ES" w:bidi="ar-SA"/>
        </w:rPr>
        <w:t>: si activado, las peticiones utilizaran los datos de Test (Código de cuenta de test, Clave de cuenta de Test, API Key Test)</w:t>
      </w:r>
    </w:p>
    <w:p>
      <w:pPr>
        <w:pStyle w:val="ListParagraph"/>
        <w:widowControl w:val="false"/>
        <w:numPr>
          <w:ilvl w:val="1"/>
          <w:numId w:val="1"/>
        </w:numPr>
        <w:spacing w:before="0" w:after="240"/>
        <w:contextualSpacing/>
        <w:jc w:val="both"/>
        <w:rPr>
          <w:lang w:val="es-ES" w:bidi="ar-SA"/>
        </w:rPr>
      </w:pPr>
      <w:r>
        <w:rPr>
          <w:b/>
          <w:lang w:val="es-ES" w:bidi="ar-SA"/>
        </w:rPr>
        <w:t>Real</w:t>
      </w:r>
      <w:r>
        <w:rPr>
          <w:lang w:val="es-ES" w:bidi="ar-SA"/>
        </w:rPr>
        <w:t>: si activado, las peticiones utilizaran los datos de Producción (Código de cuenta Real, Clave de cuenta Real, API Key Real)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rFonts w:eastAsia="Times New Roman"/>
          <w:u w:val="single"/>
          <w:lang w:val="es-ES" w:bidi="ar-SA"/>
        </w:rPr>
        <w:t>Código de cuenta de test</w:t>
      </w:r>
      <w:r>
        <w:rPr>
          <w:rFonts w:eastAsia="Times New Roman"/>
          <w:lang w:val="es-ES" w:bidi="ar-SA"/>
        </w:rPr>
        <w:t>:</w:t>
      </w:r>
      <w:r>
        <w:rPr>
          <w:lang w:val="es-ES" w:bidi="ar-SA"/>
        </w:rPr>
        <w:t xml:space="preserve"> Código de la cuenta de test, se puede localizar en la página de Pagantis en “</w:t>
      </w:r>
      <w:r>
        <w:rPr>
          <w:i/>
          <w:lang w:val="es-ES" w:bidi="ar-SA"/>
        </w:rPr>
        <w:t>Configuración -&gt; API</w:t>
      </w:r>
      <w:r>
        <w:rPr>
          <w:lang w:val="es-ES" w:bidi="ar-SA"/>
        </w:rPr>
        <w:t>”.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Clave de cuenta de Test</w:t>
      </w:r>
      <w:r>
        <w:rPr>
          <w:lang w:val="es-ES" w:bidi="ar-SA"/>
        </w:rPr>
        <w:t>: Clave de cuenta de test, se puede localizar en la página de Pagantis en “</w:t>
      </w:r>
      <w:r>
        <w:rPr>
          <w:i/>
          <w:lang w:val="es-ES" w:bidi="ar-SA"/>
        </w:rPr>
        <w:t>Configuración -&gt; API</w:t>
      </w:r>
      <w:r>
        <w:rPr>
          <w:lang w:val="es-ES" w:bidi="ar-SA"/>
        </w:rPr>
        <w:t>”.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rFonts w:eastAsia="Times New Roman"/>
          <w:u w:val="single"/>
          <w:lang w:val="es-ES" w:bidi="ar-SA"/>
        </w:rPr>
        <w:t>Código de cuenta Real</w:t>
      </w:r>
      <w:r>
        <w:rPr>
          <w:rFonts w:eastAsia="Times New Roman"/>
          <w:lang w:val="es-ES" w:bidi="ar-SA"/>
        </w:rPr>
        <w:t>:</w:t>
      </w:r>
      <w:r>
        <w:rPr>
          <w:lang w:val="es-ES" w:bidi="ar-SA"/>
        </w:rPr>
        <w:t xml:space="preserve"> Código de la cuenta de producción, se puede localizar en la página de Pagantis en “</w:t>
      </w:r>
      <w:r>
        <w:rPr>
          <w:i/>
          <w:lang w:val="es-ES" w:bidi="ar-SA"/>
        </w:rPr>
        <w:t>Configuración -&gt; API</w:t>
      </w:r>
      <w:r>
        <w:rPr>
          <w:lang w:val="es-ES" w:bidi="ar-SA"/>
        </w:rPr>
        <w:t>”.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Clave de cuenta Real</w:t>
      </w:r>
      <w:r>
        <w:rPr>
          <w:lang w:val="es-ES" w:bidi="ar-SA"/>
        </w:rPr>
        <w:t>: Clave de cuenta de producción, se puede localizar en la página de Pagantis en “</w:t>
      </w:r>
      <w:r>
        <w:rPr>
          <w:i/>
          <w:lang w:val="es-ES" w:bidi="ar-SA"/>
        </w:rPr>
        <w:t>Configuración -&gt; API</w:t>
      </w:r>
      <w:r>
        <w:rPr>
          <w:lang w:val="es-ES" w:bidi="ar-SA"/>
        </w:rPr>
        <w:t>”.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Descuento – asumir comisiones:</w:t>
      </w:r>
      <w:r>
        <w:rPr>
          <w:lang w:val="es-ES" w:bidi="ar-SA"/>
        </w:rPr>
        <w:t xml:space="preserve"> </w:t>
      </w:r>
    </w:p>
    <w:p>
      <w:pPr>
        <w:pStyle w:val="ListParagraph"/>
        <w:numPr>
          <w:ilvl w:val="1"/>
          <w:numId w:val="1"/>
        </w:numPr>
        <w:jc w:val="both"/>
        <w:rPr>
          <w:lang w:val="es-ES" w:bidi="ar-SA"/>
        </w:rPr>
      </w:pPr>
      <w:r>
        <w:rPr>
          <w:lang w:val="es-ES" w:bidi="ar-SA"/>
        </w:rPr>
        <w:t>No: El importe de la comisión es asumido por el cliente final.</w:t>
      </w:r>
    </w:p>
    <w:p>
      <w:pPr>
        <w:pStyle w:val="ListParagraph"/>
        <w:numPr>
          <w:ilvl w:val="1"/>
          <w:numId w:val="1"/>
        </w:numPr>
        <w:jc w:val="both"/>
        <w:rPr>
          <w:lang w:val="es-ES" w:bidi="ar-SA"/>
        </w:rPr>
      </w:pPr>
      <w:bookmarkStart w:id="12" w:name="Anexo2"/>
      <w:bookmarkEnd w:id="12"/>
      <w:r>
        <w:rPr>
          <w:lang w:val="es-ES" w:bidi="ar-SA"/>
        </w:rPr>
        <w:t>Si: El importe de la comisión es asumido por la tienda.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Envía correo de confirma:</w:t>
      </w:r>
      <w:r>
        <w:rPr>
          <w:lang w:val="es-ES" w:bidi="ar-SA"/>
        </w:rPr>
        <w:t xml:space="preserve"> Si está activado, en el momento de realizar correctamente un pedido, al cliente le llegará un correo automáticamente.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Crear factura automáticamente:</w:t>
      </w:r>
      <w:r>
        <w:rPr>
          <w:lang w:val="es-ES" w:bidi="ar-SA"/>
        </w:rPr>
        <w:t xml:space="preserve"> Si está activado, en el momento de realizar correctamente un pedido, se generará de forma automática la factura.</w:t>
      </w:r>
    </w:p>
    <w:p>
      <w:pPr>
        <w:pStyle w:val="ListParagraph"/>
        <w:numPr>
          <w:ilvl w:val="0"/>
          <w:numId w:val="1"/>
        </w:numPr>
        <w:jc w:val="both"/>
        <w:rPr>
          <w:lang w:val="es-ES" w:bidi="ar-SA"/>
        </w:rPr>
      </w:pPr>
      <w:r>
        <w:rPr>
          <w:u w:val="single"/>
          <w:lang w:val="es-ES" w:bidi="ar-SA"/>
        </w:rPr>
        <w:t>Ordenación método de pago:</w:t>
      </w:r>
      <w:r>
        <w:rPr>
          <w:lang w:val="es-ES" w:bidi="ar-SA"/>
        </w:rPr>
        <w:t xml:space="preserve"> Se puede elegir en que posición poner la forma de Pago Pagantis entre los métodos de pago activos en la tienda.</w:t>
      </w:r>
    </w:p>
    <w:p>
      <w:pPr>
        <w:pStyle w:val="Heading1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rPr>
          <w:rFonts w:ascii="Cambria" w:hAnsi="Cambria"/>
          <w:lang w:val="es-ES" w:bidi="ar-SA"/>
        </w:rPr>
      </w:pPr>
      <w:r>
        <w:rPr>
          <w:rFonts w:ascii="Cambria" w:hAnsi="Cambria"/>
          <w:lang w:val="es-ES" w:bidi="ar-SA"/>
        </w:rPr>
      </w:r>
    </w:p>
    <w:p>
      <w:pPr>
        <w:pStyle w:val="Normal"/>
        <w:jc w:val="center"/>
        <w:rPr>
          <w:lang w:val="es-ES" w:bidi="ar-SA"/>
        </w:rPr>
      </w:pPr>
      <w:bookmarkStart w:id="13" w:name="Anexo2"/>
      <w:bookmarkEnd w:id="13"/>
      <w:r>
        <w:rPr>
          <w:lang w:val="es-ES" w:bidi="ar-SA"/>
        </w:rPr>
        <w:drawing>
          <wp:inline distT="0" distB="0" distL="0" distR="0">
            <wp:extent cx="3880485" cy="2277110"/>
            <wp:effectExtent l="0" t="0" r="0" b="0"/>
            <wp:docPr id="19" name="Picture" descr="Macintosh HD:Users:enrico:Downloads:logopagamasta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Macintosh HD:Users:enrico:Downloads:logopagamastard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ooter"/>
        <w:pBdr>
          <w:top w:val="nil"/>
          <w:left w:val="nil"/>
          <w:bottom w:val="nil"/>
          <w:right w:val="nil"/>
        </w:pBdr>
        <w:rPr>
          <w:lang w:val="es-ES" w:bidi="ar-SA"/>
        </w:rPr>
      </w:pPr>
      <w:r>
        <w:rPr>
          <w:lang w:val="es-ES" w:bidi="ar-SA"/>
        </w:rPr>
      </w:r>
    </w:p>
    <w:sectPr>
      <w:footerReference w:type="default" r:id="rId22"/>
      <w:footerReference w:type="first" r:id="rId23"/>
      <w:type w:val="nextPage"/>
      <w:pgSz w:w="11906" w:h="16838"/>
      <w:pgMar w:left="1800" w:right="1800" w:header="0" w:top="1440" w:footer="708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>
        <w:sz w:val="20"/>
      </w:rPr>
      <w:drawing>
        <wp:inline distT="0" distB="0" distL="0" distR="0">
          <wp:extent cx="685800" cy="402590"/>
          <wp:effectExtent l="0" t="0" r="0" b="0"/>
          <wp:docPr id="2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</w:rPr>
      <w:tab/>
      <w:t>Versión: 2.0</w:t>
      <w:tab/>
    </w:r>
    <w:r>
      <w:rPr>
        <w:sz w:val="20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20"/>
      </w:rPr>
    </w:pPr>
    <w:r>
      <w:rPr/>
      <w:drawing>
        <wp:inline distT="0" distB="0" distL="0" distR="0">
          <wp:extent cx="685800" cy="402590"/>
          <wp:effectExtent l="0" t="0" r="0" b="0"/>
          <wp:docPr id="3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</w:r>
    <w:r>
      <w:rPr>
        <w:sz w:val="20"/>
      </w:rPr>
      <w:t>Versión: 1.0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>
        <w:sz w:val="20"/>
      </w:rPr>
      <w:drawing>
        <wp:inline distT="0" distB="0" distL="0" distR="0">
          <wp:extent cx="685800" cy="402590"/>
          <wp:effectExtent l="0" t="0" r="0" b="0"/>
          <wp:docPr id="20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</w:rPr>
      <w:tab/>
      <w:t>Versión: 2.0</w:t>
      <w:tab/>
    </w:r>
    <w:r>
      <w:rPr>
        <w:sz w:val="20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rPr>
        <w:sz w:val="20"/>
      </w:rPr>
    </w:pPr>
    <w:r>
      <w:rPr/>
      <w:drawing>
        <wp:inline distT="0" distB="0" distL="0" distR="0">
          <wp:extent cx="685800" cy="402590"/>
          <wp:effectExtent l="0" t="0" r="0" b="0"/>
          <wp:docPr id="21" name="Picture" descr="Macintosh HD:Users:enrico:Downloads:logopagamastar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" descr="Macintosh HD:Users:enrico:Downloads:logopagamastar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</w:r>
    <w:r>
      <w:rPr>
        <w:sz w:val="20"/>
      </w:rPr>
      <w:t>Versión: 2.0</w:t>
    </w:r>
    <w:r>
      <w:pict>
        <v:rect fillcolor="#FFFFFF" strokecolor="#000000" strokeweight="0pt" style="position:absolute;width:12.05pt;height:13.8pt;mso-wrap-distance-left:-0.05pt;mso-wrap-distance-right:-0.05pt;mso-wrap-distance-top:0pt;mso-wrap-distance-bottom:0pt;margin-top:0.05pt;margin-left:403.3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topAndBottom"/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661f2"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s-ES" w:eastAsia="es-ES" w:bidi="ar-SA"/>
    </w:rPr>
  </w:style>
  <w:style w:type="paragraph" w:styleId="Heading1">
    <w:name w:val="Heading 1"/>
    <w:uiPriority w:val="9"/>
    <w:qFormat/>
    <w:link w:val="Heading1Char"/>
    <w:rsid w:val="00e006e7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000000"/>
      <w:sz w:val="32"/>
      <w:szCs w:val="3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8069d"/>
    <w:basedOn w:val="DefaultParagraphFont"/>
    <w:rPr>
      <w:rFonts w:ascii="Lucida Grande" w:hAnsi="Lucida Grande"/>
      <w:sz w:val="18"/>
      <w:szCs w:val="18"/>
    </w:rPr>
  </w:style>
  <w:style w:type="character" w:styleId="Heading1Char" w:customStyle="1">
    <w:name w:val="Heading 1 Char"/>
    <w:uiPriority w:val="9"/>
    <w:link w:val="Heading1"/>
    <w:rsid w:val="00e006e7"/>
    <w:basedOn w:val="DefaultParagraphFont"/>
    <w:rPr>
      <w:rFonts w:ascii="Calibri" w:hAnsi="Calibri" w:cs=""/>
      <w:b/>
      <w:bCs/>
      <w:color w:val="000000"/>
      <w:sz w:val="32"/>
      <w:szCs w:val="32"/>
    </w:rPr>
  </w:style>
  <w:style w:type="character" w:styleId="InternetLink">
    <w:name w:val="Internet Link"/>
    <w:uiPriority w:val="99"/>
    <w:unhideWhenUsed/>
    <w:rsid w:val="00a40b94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a40b94"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582073"/>
    <w:basedOn w:val="DefaultParagraphFont"/>
    <w:rPr>
      <w:rFonts w:ascii="Times New Roman" w:hAnsi="Times New Roman" w:cs="Times New Roman"/>
      <w:lang w:val="es-ES" w:eastAsia="es-ES"/>
    </w:rPr>
  </w:style>
  <w:style w:type="character" w:styleId="FooterChar" w:customStyle="1">
    <w:name w:val="Footer Char"/>
    <w:uiPriority w:val="99"/>
    <w:link w:val="Footer"/>
    <w:rsid w:val="00582073"/>
    <w:basedOn w:val="DefaultParagraphFont"/>
    <w:rPr>
      <w:rFonts w:ascii="Times New Roman" w:hAnsi="Times New Roman" w:cs="Times New Roman"/>
      <w:lang w:val="es-ES" w:eastAsia="es-ES"/>
    </w:rPr>
  </w:style>
  <w:style w:type="character" w:styleId="Pagenumber">
    <w:name w:val="page number"/>
    <w:uiPriority w:val="99"/>
    <w:semiHidden/>
    <w:unhideWhenUsed/>
    <w:rsid w:val="00582073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8069d"/>
    <w:basedOn w:val="Normal"/>
    <w:pPr>
      <w:spacing w:before="0" w:after="0"/>
      <w:ind w:left="720" w:right="0" w:hanging="0"/>
      <w:contextualSpacing/>
    </w:pPr>
    <w:rPr>
      <w:rFonts w:ascii="Cambria" w:hAnsi="Cambria" w:cs=""/>
      <w:lang w:val="en-US" w:eastAsia="en-US"/>
    </w:rPr>
  </w:style>
  <w:style w:type="paragraph" w:styleId="BalloonText">
    <w:name w:val="Balloon Text"/>
    <w:uiPriority w:val="99"/>
    <w:semiHidden/>
    <w:unhideWhenUsed/>
    <w:link w:val="BalloonTextChar"/>
    <w:rsid w:val="00c8069d"/>
    <w:basedOn w:val="Normal"/>
    <w:pPr/>
    <w:rPr>
      <w:rFonts w:ascii="Lucida Grande" w:hAnsi="Lucida Grande"/>
      <w:sz w:val="18"/>
      <w:szCs w:val="18"/>
    </w:rPr>
  </w:style>
  <w:style w:type="paragraph" w:styleId="Header">
    <w:name w:val="Header"/>
    <w:uiPriority w:val="99"/>
    <w:unhideWhenUsed/>
    <w:link w:val="HeaderChar"/>
    <w:rsid w:val="0058207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8207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Heading">
    <w:name w:val="Contents Heading"/>
    <w:uiPriority w:val="39"/>
    <w:qFormat/>
    <w:unhideWhenUsed/>
    <w:rsid w:val="00582073"/>
    <w:basedOn w:val="Heading1"/>
    <w:next w:val="Normal"/>
    <w:pPr>
      <w:spacing w:lineRule="auto" w:line="276"/>
    </w:pPr>
    <w:rPr>
      <w:color w:val="365F91"/>
      <w:sz w:val="28"/>
      <w:szCs w:val="28"/>
      <w:lang w:val="es-ES" w:eastAsia="es-ES"/>
    </w:rPr>
  </w:style>
  <w:style w:type="paragraph" w:styleId="Contents1">
    <w:name w:val="Contents 1"/>
    <w:uiPriority w:val="39"/>
    <w:unhideWhenUsed/>
    <w:rsid w:val="00582073"/>
    <w:basedOn w:val="Normal"/>
    <w:next w:val="Normal"/>
    <w:autoRedefine/>
    <w:pPr>
      <w:spacing w:before="120" w:after="0"/>
    </w:pPr>
    <w:rPr>
      <w:rFonts w:ascii="Cambria" w:hAnsi="Cambria"/>
      <w:b/>
    </w:rPr>
  </w:style>
  <w:style w:type="paragraph" w:styleId="Contents2">
    <w:name w:val="Contents 2"/>
    <w:uiPriority w:val="39"/>
    <w:semiHidden/>
    <w:unhideWhenUsed/>
    <w:rsid w:val="00582073"/>
    <w:basedOn w:val="Normal"/>
    <w:next w:val="Normal"/>
    <w:autoRedefine/>
    <w:pPr>
      <w:ind w:left="240" w:right="0" w:hanging="0"/>
    </w:pPr>
    <w:rPr>
      <w:rFonts w:ascii="Cambria" w:hAnsi="Cambria"/>
      <w:b/>
      <w:sz w:val="22"/>
      <w:szCs w:val="22"/>
    </w:rPr>
  </w:style>
  <w:style w:type="paragraph" w:styleId="Contents3">
    <w:name w:val="Contents 3"/>
    <w:uiPriority w:val="39"/>
    <w:semiHidden/>
    <w:unhideWhenUsed/>
    <w:rsid w:val="00582073"/>
    <w:basedOn w:val="Normal"/>
    <w:next w:val="Normal"/>
    <w:autoRedefine/>
    <w:pPr>
      <w:ind w:left="480" w:right="0" w:hanging="0"/>
    </w:pPr>
    <w:rPr>
      <w:rFonts w:ascii="Cambria" w:hAnsi="Cambria"/>
      <w:sz w:val="22"/>
      <w:szCs w:val="22"/>
    </w:rPr>
  </w:style>
  <w:style w:type="paragraph" w:styleId="Contents4">
    <w:name w:val="Contents 4"/>
    <w:uiPriority w:val="39"/>
    <w:semiHidden/>
    <w:unhideWhenUsed/>
    <w:rsid w:val="00582073"/>
    <w:basedOn w:val="Normal"/>
    <w:next w:val="Normal"/>
    <w:autoRedefine/>
    <w:pPr>
      <w:ind w:left="720" w:right="0" w:hanging="0"/>
    </w:pPr>
    <w:rPr>
      <w:rFonts w:ascii="Cambria" w:hAnsi="Cambria"/>
      <w:sz w:val="20"/>
      <w:szCs w:val="20"/>
    </w:rPr>
  </w:style>
  <w:style w:type="paragraph" w:styleId="Contents5">
    <w:name w:val="Contents 5"/>
    <w:uiPriority w:val="39"/>
    <w:semiHidden/>
    <w:unhideWhenUsed/>
    <w:rsid w:val="00582073"/>
    <w:basedOn w:val="Normal"/>
    <w:next w:val="Normal"/>
    <w:autoRedefine/>
    <w:pPr>
      <w:ind w:left="960" w:right="0" w:hanging="0"/>
    </w:pPr>
    <w:rPr>
      <w:rFonts w:ascii="Cambria" w:hAnsi="Cambria"/>
      <w:sz w:val="20"/>
      <w:szCs w:val="20"/>
    </w:rPr>
  </w:style>
  <w:style w:type="paragraph" w:styleId="Contents6">
    <w:name w:val="Contents 6"/>
    <w:uiPriority w:val="39"/>
    <w:semiHidden/>
    <w:unhideWhenUsed/>
    <w:rsid w:val="00582073"/>
    <w:basedOn w:val="Normal"/>
    <w:next w:val="Normal"/>
    <w:autoRedefine/>
    <w:pPr>
      <w:ind w:left="1200" w:right="0" w:hanging="0"/>
    </w:pPr>
    <w:rPr>
      <w:rFonts w:ascii="Cambria" w:hAnsi="Cambria"/>
      <w:sz w:val="20"/>
      <w:szCs w:val="20"/>
    </w:rPr>
  </w:style>
  <w:style w:type="paragraph" w:styleId="Contents7">
    <w:name w:val="Contents 7"/>
    <w:uiPriority w:val="39"/>
    <w:semiHidden/>
    <w:unhideWhenUsed/>
    <w:rsid w:val="00582073"/>
    <w:basedOn w:val="Normal"/>
    <w:next w:val="Normal"/>
    <w:autoRedefine/>
    <w:pPr>
      <w:ind w:left="1440" w:right="0" w:hanging="0"/>
    </w:pPr>
    <w:rPr>
      <w:rFonts w:ascii="Cambria" w:hAnsi="Cambria"/>
      <w:sz w:val="20"/>
      <w:szCs w:val="20"/>
    </w:rPr>
  </w:style>
  <w:style w:type="paragraph" w:styleId="Contents8">
    <w:name w:val="Contents 8"/>
    <w:uiPriority w:val="39"/>
    <w:semiHidden/>
    <w:unhideWhenUsed/>
    <w:rsid w:val="00582073"/>
    <w:basedOn w:val="Normal"/>
    <w:next w:val="Normal"/>
    <w:autoRedefine/>
    <w:pPr>
      <w:ind w:left="1680" w:right="0" w:hanging="0"/>
    </w:pPr>
    <w:rPr>
      <w:rFonts w:ascii="Cambria" w:hAnsi="Cambria"/>
      <w:sz w:val="20"/>
      <w:szCs w:val="20"/>
    </w:rPr>
  </w:style>
  <w:style w:type="paragraph" w:styleId="Contents9">
    <w:name w:val="Contents 9"/>
    <w:uiPriority w:val="39"/>
    <w:semiHidden/>
    <w:unhideWhenUsed/>
    <w:rsid w:val="00582073"/>
    <w:basedOn w:val="Normal"/>
    <w:next w:val="Normal"/>
    <w:autoRedefine/>
    <w:pPr>
      <w:ind w:left="1920" w:right="0" w:hanging="0"/>
    </w:pPr>
    <w:rPr>
      <w:rFonts w:ascii="Cambria" w:hAnsi="Cambria"/>
      <w:sz w:val="20"/>
      <w:szCs w:val="20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7.png"/><Relationship Id="rId3" Type="http://schemas.openxmlformats.org/officeDocument/2006/relationships/image" Target="media/image118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21.png"/><Relationship Id="rId7" Type="http://schemas.openxmlformats.org/officeDocument/2006/relationships/image" Target="media/image122.png"/><Relationship Id="rId8" Type="http://schemas.openxmlformats.org/officeDocument/2006/relationships/image" Target="media/image123.png"/><Relationship Id="rId9" Type="http://schemas.openxmlformats.org/officeDocument/2006/relationships/image" Target="media/image124.png"/><Relationship Id="rId10" Type="http://schemas.openxmlformats.org/officeDocument/2006/relationships/image" Target="media/image125.png"/><Relationship Id="rId11" Type="http://schemas.openxmlformats.org/officeDocument/2006/relationships/image" Target="media/image126.png"/><Relationship Id="rId12" Type="http://schemas.openxmlformats.org/officeDocument/2006/relationships/image" Target="media/image127.png"/><Relationship Id="rId13" Type="http://schemas.openxmlformats.org/officeDocument/2006/relationships/image" Target="media/image128.png"/><Relationship Id="rId14" Type="http://schemas.openxmlformats.org/officeDocument/2006/relationships/image" Target="media/image129.png"/><Relationship Id="rId15" Type="http://schemas.openxmlformats.org/officeDocument/2006/relationships/image" Target="media/image130.png"/><Relationship Id="rId16" Type="http://schemas.openxmlformats.org/officeDocument/2006/relationships/image" Target="media/image131.png"/><Relationship Id="rId17" Type="http://schemas.openxmlformats.org/officeDocument/2006/relationships/image" Target="media/image132.png"/><Relationship Id="rId18" Type="http://schemas.openxmlformats.org/officeDocument/2006/relationships/image" Target="media/image133.png"/><Relationship Id="rId19" Type="http://schemas.openxmlformats.org/officeDocument/2006/relationships/image" Target="media/image134.png"/><Relationship Id="rId20" Type="http://schemas.openxmlformats.org/officeDocument/2006/relationships/image" Target="media/image135.png"/><Relationship Id="rId21" Type="http://schemas.openxmlformats.org/officeDocument/2006/relationships/image" Target="media/image136.png"/><Relationship Id="rId22" Type="http://schemas.openxmlformats.org/officeDocument/2006/relationships/footer" Target="footer3.xml"/><Relationship Id="rId23" Type="http://schemas.openxmlformats.org/officeDocument/2006/relationships/footer" Target="footer4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9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0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37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13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061BF-997B-BE4E-B98B-BA738D08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2015-07-02T10:56:00Z</dcterms:created>
  <dc:creator>Victor Yameveo</dc:creator>
  <dc:language>en-US</dc:language>
  <cp:lastModifiedBy>Enrico Aillaud</cp:lastModifiedBy>
  <dcterms:modified xsi:type="dcterms:W3CDTF">2015-07-10T09:30:00Z</dcterms:modified>
  <cp:revision>24</cp:revision>
</cp:coreProperties>
</file>