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Assumptions for level 1 esterification: </w:t>
        <w:br w:type="textWrapping"/>
        <w:t xml:space="preserve">1) No side reaction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2)Carbonylation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2) ___ per pass conversion of raw materials</w:t>
        <w:br w:type="textWrapping"/>
        <w:t xml:space="preserve">3) Separation structure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Second Process(doing this on my own excel so our current data isnt affected)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Assume conversion of 83% : taken From Diemer, Luyben et al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Assume D/F ratio of first distillation column of 0.4106 (Need to use FUG)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Assume D/F ratio of second distillation column of 0.29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80/20 splits in mixer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0.999 DME and 0.4106 D/F ratio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