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E3B39" w14:textId="313B7DE8" w:rsidR="008F2D59" w:rsidRPr="002943A7" w:rsidRDefault="008F2D59" w:rsidP="00282BB8">
      <w:pPr>
        <w:autoSpaceDE w:val="0"/>
        <w:autoSpaceDN w:val="0"/>
        <w:adjustRightInd w:val="0"/>
        <w:spacing w:after="0" w:line="240" w:lineRule="auto"/>
        <w:rPr>
          <w:rFonts w:eastAsia="Times New Roman" w:cstheme="minorHAnsi"/>
          <w:b/>
          <w:bCs/>
          <w:sz w:val="21"/>
          <w:szCs w:val="21"/>
        </w:rPr>
      </w:pPr>
      <w:r w:rsidRPr="002943A7">
        <w:rPr>
          <w:rFonts w:eastAsia="Times New Roman" w:cstheme="minorHAnsi"/>
          <w:b/>
          <w:bCs/>
          <w:sz w:val="21"/>
          <w:szCs w:val="21"/>
        </w:rPr>
        <w:t>Summary and Usage:</w:t>
      </w:r>
    </w:p>
    <w:p w14:paraId="7CB975EE" w14:textId="71EE3733" w:rsidR="004E360B" w:rsidRPr="002943A7" w:rsidRDefault="00554221" w:rsidP="00282BB8">
      <w:pPr>
        <w:autoSpaceDE w:val="0"/>
        <w:autoSpaceDN w:val="0"/>
        <w:adjustRightInd w:val="0"/>
        <w:spacing w:after="0" w:line="240" w:lineRule="auto"/>
        <w:rPr>
          <w:rFonts w:eastAsia="Times New Roman" w:cstheme="minorHAnsi"/>
          <w:b/>
          <w:bCs/>
          <w:i/>
          <w:iCs/>
          <w:sz w:val="21"/>
          <w:szCs w:val="21"/>
        </w:rPr>
      </w:pPr>
      <w:r w:rsidRPr="002943A7">
        <w:rPr>
          <w:rFonts w:eastAsia="Times New Roman" w:cstheme="minorHAnsi"/>
          <w:b/>
          <w:bCs/>
          <w:i/>
          <w:iCs/>
          <w:sz w:val="21"/>
          <w:szCs w:val="21"/>
        </w:rPr>
        <w:t>Written in Python 3</w:t>
      </w:r>
      <w:r w:rsidR="00C823DB" w:rsidRPr="002943A7">
        <w:rPr>
          <w:rFonts w:eastAsia="Times New Roman" w:cstheme="minorHAnsi"/>
          <w:b/>
          <w:bCs/>
          <w:i/>
          <w:iCs/>
          <w:sz w:val="21"/>
          <w:szCs w:val="21"/>
        </w:rPr>
        <w:t>.7</w:t>
      </w:r>
      <w:r w:rsidRPr="002943A7">
        <w:rPr>
          <w:rFonts w:eastAsia="Times New Roman" w:cstheme="minorHAnsi"/>
          <w:b/>
          <w:bCs/>
          <w:i/>
          <w:iCs/>
          <w:sz w:val="21"/>
          <w:szCs w:val="21"/>
        </w:rPr>
        <w:t xml:space="preserve"> for ArcGIS Pro 2.9. Should be compatible with Pro </w:t>
      </w:r>
      <w:proofErr w:type="gramStart"/>
      <w:r w:rsidRPr="002943A7">
        <w:rPr>
          <w:rFonts w:eastAsia="Times New Roman" w:cstheme="minorHAnsi"/>
          <w:b/>
          <w:bCs/>
          <w:i/>
          <w:iCs/>
          <w:sz w:val="21"/>
          <w:szCs w:val="21"/>
        </w:rPr>
        <w:t>3.X</w:t>
      </w:r>
      <w:r w:rsidR="001564EA" w:rsidRPr="002943A7">
        <w:rPr>
          <w:rFonts w:eastAsia="Times New Roman" w:cstheme="minorHAnsi"/>
          <w:b/>
          <w:bCs/>
          <w:i/>
          <w:iCs/>
          <w:sz w:val="21"/>
          <w:szCs w:val="21"/>
        </w:rPr>
        <w:t>, but</w:t>
      </w:r>
      <w:proofErr w:type="gramEnd"/>
      <w:r w:rsidR="001564EA" w:rsidRPr="002943A7">
        <w:rPr>
          <w:rFonts w:eastAsia="Times New Roman" w:cstheme="minorHAnsi"/>
          <w:b/>
          <w:bCs/>
          <w:i/>
          <w:iCs/>
          <w:sz w:val="21"/>
          <w:szCs w:val="21"/>
        </w:rPr>
        <w:t xml:space="preserve"> is not tested yet</w:t>
      </w:r>
      <w:r w:rsidRPr="002943A7">
        <w:rPr>
          <w:rFonts w:eastAsia="Times New Roman" w:cstheme="minorHAnsi"/>
          <w:b/>
          <w:bCs/>
          <w:i/>
          <w:iCs/>
          <w:sz w:val="21"/>
          <w:szCs w:val="21"/>
        </w:rPr>
        <w:t>.</w:t>
      </w:r>
    </w:p>
    <w:p w14:paraId="31EC60A0" w14:textId="1A4015E2" w:rsidR="0054417F" w:rsidRPr="002943A7" w:rsidRDefault="0054417F" w:rsidP="00282BB8">
      <w:pPr>
        <w:autoSpaceDE w:val="0"/>
        <w:autoSpaceDN w:val="0"/>
        <w:adjustRightInd w:val="0"/>
        <w:spacing w:after="0" w:line="240" w:lineRule="auto"/>
        <w:rPr>
          <w:rFonts w:eastAsia="Times New Roman" w:cstheme="minorHAnsi"/>
          <w:sz w:val="21"/>
          <w:szCs w:val="21"/>
        </w:rPr>
      </w:pPr>
      <w:r w:rsidRPr="002943A7">
        <w:rPr>
          <w:rFonts w:eastAsia="Times New Roman" w:cstheme="minorHAnsi"/>
          <w:sz w:val="21"/>
          <w:szCs w:val="21"/>
        </w:rPr>
        <w:t>This tool is meant to provide an all-in-one solution to exporting photo attachments</w:t>
      </w:r>
      <w:r w:rsidR="00C4352E" w:rsidRPr="002943A7">
        <w:rPr>
          <w:rFonts w:eastAsia="Times New Roman" w:cstheme="minorHAnsi"/>
          <w:sz w:val="21"/>
          <w:szCs w:val="21"/>
        </w:rPr>
        <w:t xml:space="preserve"> on ArcGIS Pro</w:t>
      </w:r>
      <w:r w:rsidRPr="002943A7">
        <w:rPr>
          <w:rFonts w:eastAsia="Times New Roman" w:cstheme="minorHAnsi"/>
          <w:sz w:val="21"/>
          <w:szCs w:val="21"/>
        </w:rPr>
        <w:t xml:space="preserve">, providing the option of exporting the photos, creating </w:t>
      </w:r>
      <w:proofErr w:type="spellStart"/>
      <w:r w:rsidRPr="002943A7">
        <w:rPr>
          <w:rFonts w:eastAsia="Times New Roman" w:cstheme="minorHAnsi"/>
          <w:sz w:val="21"/>
          <w:szCs w:val="21"/>
        </w:rPr>
        <w:t>photopoints</w:t>
      </w:r>
      <w:proofErr w:type="spellEnd"/>
      <w:r w:rsidRPr="002943A7">
        <w:rPr>
          <w:rFonts w:eastAsia="Times New Roman" w:cstheme="minorHAnsi"/>
          <w:sz w:val="21"/>
          <w:szCs w:val="21"/>
        </w:rPr>
        <w:t>, or both.</w:t>
      </w:r>
    </w:p>
    <w:p w14:paraId="279431E8" w14:textId="77777777" w:rsidR="00282BB8" w:rsidRPr="002943A7" w:rsidRDefault="00282BB8" w:rsidP="00282BB8">
      <w:pPr>
        <w:autoSpaceDE w:val="0"/>
        <w:autoSpaceDN w:val="0"/>
        <w:adjustRightInd w:val="0"/>
        <w:spacing w:after="0" w:line="240" w:lineRule="auto"/>
        <w:rPr>
          <w:rFonts w:eastAsia="Times New Roman" w:cstheme="minorHAnsi"/>
          <w:sz w:val="21"/>
          <w:szCs w:val="21"/>
        </w:rPr>
      </w:pPr>
    </w:p>
    <w:p w14:paraId="7FC96B3D" w14:textId="5E415C56" w:rsidR="000B3813" w:rsidRPr="002943A7" w:rsidRDefault="000B3813" w:rsidP="00282BB8">
      <w:pPr>
        <w:autoSpaceDE w:val="0"/>
        <w:autoSpaceDN w:val="0"/>
        <w:adjustRightInd w:val="0"/>
        <w:spacing w:after="0" w:line="240" w:lineRule="auto"/>
        <w:rPr>
          <w:rFonts w:eastAsia="Times New Roman" w:cstheme="minorHAnsi"/>
          <w:sz w:val="21"/>
          <w:szCs w:val="21"/>
          <w:u w:val="single"/>
        </w:rPr>
      </w:pPr>
      <w:r w:rsidRPr="002943A7">
        <w:rPr>
          <w:rFonts w:eastAsia="Times New Roman" w:cstheme="minorHAnsi"/>
          <w:sz w:val="21"/>
          <w:szCs w:val="21"/>
          <w:u w:val="single"/>
        </w:rPr>
        <w:t>It is designed with the intention of being very forgiving.</w:t>
      </w:r>
    </w:p>
    <w:p w14:paraId="7CC808A5" w14:textId="77777777" w:rsidR="00B47028" w:rsidRPr="002943A7" w:rsidRDefault="0054417F" w:rsidP="00282BB8">
      <w:pPr>
        <w:pStyle w:val="ListParagraph"/>
        <w:numPr>
          <w:ilvl w:val="0"/>
          <w:numId w:val="2"/>
        </w:numPr>
        <w:autoSpaceDE w:val="0"/>
        <w:autoSpaceDN w:val="0"/>
        <w:adjustRightInd w:val="0"/>
        <w:spacing w:after="0" w:line="240" w:lineRule="auto"/>
        <w:ind w:left="540"/>
        <w:rPr>
          <w:rFonts w:eastAsia="Times New Roman" w:cstheme="minorHAnsi"/>
          <w:sz w:val="21"/>
          <w:szCs w:val="21"/>
        </w:rPr>
      </w:pPr>
      <w:r w:rsidRPr="002943A7">
        <w:rPr>
          <w:rFonts w:eastAsia="Times New Roman" w:cstheme="minorHAnsi"/>
          <w:sz w:val="21"/>
          <w:szCs w:val="21"/>
        </w:rPr>
        <w:t>Photos can be exported with 10 different naming formats, all of which are flexible barring the underscores.</w:t>
      </w:r>
      <w:r w:rsidR="00B47028" w:rsidRPr="002943A7">
        <w:rPr>
          <w:rFonts w:eastAsia="Times New Roman" w:cstheme="minorHAnsi"/>
          <w:sz w:val="21"/>
          <w:szCs w:val="21"/>
        </w:rPr>
        <w:t xml:space="preserve"> </w:t>
      </w:r>
    </w:p>
    <w:p w14:paraId="05D42EFC" w14:textId="77777777" w:rsidR="00DA5C4F" w:rsidRPr="002943A7" w:rsidRDefault="00B47028" w:rsidP="00282BB8">
      <w:pPr>
        <w:pStyle w:val="ListParagraph"/>
        <w:numPr>
          <w:ilvl w:val="0"/>
          <w:numId w:val="2"/>
        </w:numPr>
        <w:autoSpaceDE w:val="0"/>
        <w:autoSpaceDN w:val="0"/>
        <w:adjustRightInd w:val="0"/>
        <w:spacing w:after="0" w:line="240" w:lineRule="auto"/>
        <w:ind w:left="540"/>
        <w:rPr>
          <w:rFonts w:eastAsia="Times New Roman" w:cstheme="minorHAnsi"/>
          <w:sz w:val="21"/>
          <w:szCs w:val="21"/>
        </w:rPr>
      </w:pPr>
      <w:r w:rsidRPr="002943A7">
        <w:rPr>
          <w:rFonts w:eastAsia="Times New Roman" w:cstheme="minorHAnsi"/>
          <w:sz w:val="21"/>
          <w:szCs w:val="21"/>
        </w:rPr>
        <w:t>It will run regardless of whether the Attachment Relationship is based on OBJECTID or GLOBALID.</w:t>
      </w:r>
    </w:p>
    <w:p w14:paraId="3393D406" w14:textId="266EC409" w:rsidR="004823C4" w:rsidRPr="002943A7" w:rsidRDefault="00DA5C4F" w:rsidP="00282BB8">
      <w:pPr>
        <w:pStyle w:val="ListParagraph"/>
        <w:numPr>
          <w:ilvl w:val="0"/>
          <w:numId w:val="2"/>
        </w:numPr>
        <w:autoSpaceDE w:val="0"/>
        <w:autoSpaceDN w:val="0"/>
        <w:adjustRightInd w:val="0"/>
        <w:spacing w:after="0" w:line="240" w:lineRule="auto"/>
        <w:ind w:left="540"/>
        <w:rPr>
          <w:rFonts w:eastAsia="Times New Roman" w:cstheme="minorHAnsi"/>
          <w:sz w:val="21"/>
          <w:szCs w:val="21"/>
        </w:rPr>
      </w:pPr>
      <w:r w:rsidRPr="002943A7">
        <w:rPr>
          <w:rFonts w:eastAsia="Times New Roman" w:cstheme="minorHAnsi"/>
          <w:sz w:val="21"/>
          <w:szCs w:val="21"/>
        </w:rPr>
        <w:t>Field input is not case-sensitive.</w:t>
      </w:r>
    </w:p>
    <w:p w14:paraId="0ED63C7A" w14:textId="27167CB7" w:rsidR="008F2D59" w:rsidRDefault="002C0AC9" w:rsidP="00A651EB">
      <w:pPr>
        <w:pStyle w:val="ListParagraph"/>
        <w:numPr>
          <w:ilvl w:val="0"/>
          <w:numId w:val="2"/>
        </w:numPr>
        <w:autoSpaceDE w:val="0"/>
        <w:autoSpaceDN w:val="0"/>
        <w:adjustRightInd w:val="0"/>
        <w:spacing w:after="0" w:line="240" w:lineRule="auto"/>
        <w:ind w:left="540"/>
        <w:rPr>
          <w:rFonts w:eastAsia="Times New Roman" w:cstheme="minorHAnsi"/>
          <w:sz w:val="21"/>
          <w:szCs w:val="21"/>
        </w:rPr>
      </w:pPr>
      <w:r w:rsidRPr="0038642B">
        <w:rPr>
          <w:rFonts w:eastAsia="Times New Roman" w:cstheme="minorHAnsi"/>
          <w:sz w:val="21"/>
          <w:szCs w:val="21"/>
        </w:rPr>
        <w:t>The tool only uses the standard modules installed with ArcGIS Pro</w:t>
      </w:r>
      <w:r w:rsidR="0038642B">
        <w:rPr>
          <w:rFonts w:eastAsia="Times New Roman" w:cstheme="minorHAnsi"/>
          <w:sz w:val="21"/>
          <w:szCs w:val="21"/>
        </w:rPr>
        <w:t>.</w:t>
      </w:r>
    </w:p>
    <w:p w14:paraId="24BB3819" w14:textId="77777777" w:rsidR="0038642B" w:rsidRPr="0038642B" w:rsidRDefault="0038642B" w:rsidP="0038642B">
      <w:pPr>
        <w:pStyle w:val="ListParagraph"/>
        <w:autoSpaceDE w:val="0"/>
        <w:autoSpaceDN w:val="0"/>
        <w:adjustRightInd w:val="0"/>
        <w:spacing w:after="0" w:line="240" w:lineRule="auto"/>
        <w:ind w:left="540"/>
        <w:rPr>
          <w:rFonts w:eastAsia="Times New Roman" w:cstheme="minorHAnsi"/>
          <w:sz w:val="21"/>
          <w:szCs w:val="21"/>
        </w:rPr>
      </w:pPr>
    </w:p>
    <w:p w14:paraId="6C54F1BF" w14:textId="74A56EF2" w:rsidR="0054417F" w:rsidRPr="002943A7" w:rsidRDefault="0054417F" w:rsidP="00282BB8">
      <w:pPr>
        <w:autoSpaceDE w:val="0"/>
        <w:autoSpaceDN w:val="0"/>
        <w:adjustRightInd w:val="0"/>
        <w:spacing w:after="0" w:line="240" w:lineRule="auto"/>
        <w:rPr>
          <w:rFonts w:eastAsia="Times New Roman" w:cstheme="minorHAnsi"/>
          <w:sz w:val="21"/>
          <w:szCs w:val="21"/>
          <w:u w:val="single"/>
        </w:rPr>
      </w:pPr>
      <w:r w:rsidRPr="002943A7">
        <w:rPr>
          <w:rFonts w:eastAsia="Times New Roman" w:cstheme="minorHAnsi"/>
          <w:sz w:val="21"/>
          <w:szCs w:val="21"/>
          <w:u w:val="single"/>
        </w:rPr>
        <w:t xml:space="preserve">Users can either batch export across one or more GDBs or can pick and choose Feature Classes a la carte across multiple GDBs. </w:t>
      </w:r>
    </w:p>
    <w:p w14:paraId="616BAC56" w14:textId="5F4E132F" w:rsidR="008D2000" w:rsidRPr="002943A7" w:rsidRDefault="008D2000" w:rsidP="00282BB8">
      <w:pPr>
        <w:pStyle w:val="ListParagraph"/>
        <w:numPr>
          <w:ilvl w:val="0"/>
          <w:numId w:val="3"/>
        </w:numPr>
        <w:autoSpaceDE w:val="0"/>
        <w:autoSpaceDN w:val="0"/>
        <w:adjustRightInd w:val="0"/>
        <w:spacing w:after="0" w:line="240" w:lineRule="auto"/>
        <w:ind w:left="540"/>
        <w:rPr>
          <w:rFonts w:eastAsia="Times New Roman" w:cstheme="minorHAnsi"/>
          <w:sz w:val="21"/>
          <w:szCs w:val="21"/>
        </w:rPr>
      </w:pPr>
      <w:r w:rsidRPr="002943A7">
        <w:rPr>
          <w:rFonts w:eastAsia="Times New Roman" w:cstheme="minorHAnsi"/>
          <w:sz w:val="21"/>
          <w:szCs w:val="21"/>
        </w:rPr>
        <w:t>All Photo Point files are named with their source GDB.</w:t>
      </w:r>
    </w:p>
    <w:p w14:paraId="45B926EA" w14:textId="77BD9BAB" w:rsidR="0054417F" w:rsidRPr="002943A7" w:rsidRDefault="00FB4C70" w:rsidP="00282BB8">
      <w:pPr>
        <w:pStyle w:val="ListParagraph"/>
        <w:numPr>
          <w:ilvl w:val="0"/>
          <w:numId w:val="3"/>
        </w:numPr>
        <w:autoSpaceDE w:val="0"/>
        <w:autoSpaceDN w:val="0"/>
        <w:adjustRightInd w:val="0"/>
        <w:spacing w:after="0" w:line="240" w:lineRule="auto"/>
        <w:ind w:left="540"/>
        <w:rPr>
          <w:rFonts w:eastAsia="Times New Roman" w:cstheme="minorHAnsi"/>
          <w:sz w:val="21"/>
          <w:szCs w:val="21"/>
        </w:rPr>
      </w:pPr>
      <w:r w:rsidRPr="002943A7">
        <w:rPr>
          <w:rFonts w:eastAsia="Times New Roman" w:cstheme="minorHAnsi"/>
          <w:sz w:val="21"/>
          <w:szCs w:val="21"/>
        </w:rPr>
        <w:t>If</w:t>
      </w:r>
      <w:r w:rsidR="0054417F" w:rsidRPr="002943A7">
        <w:rPr>
          <w:rFonts w:eastAsia="Times New Roman" w:cstheme="minorHAnsi"/>
          <w:sz w:val="21"/>
          <w:szCs w:val="21"/>
        </w:rPr>
        <w:t xml:space="preserve"> more than one GDB is </w:t>
      </w:r>
      <w:r w:rsidR="003A2F63" w:rsidRPr="002943A7">
        <w:rPr>
          <w:rFonts w:eastAsia="Times New Roman" w:cstheme="minorHAnsi"/>
          <w:sz w:val="21"/>
          <w:szCs w:val="21"/>
        </w:rPr>
        <w:t xml:space="preserve">represented in the data </w:t>
      </w:r>
      <w:r w:rsidR="0054417F" w:rsidRPr="002943A7">
        <w:rPr>
          <w:rFonts w:eastAsia="Times New Roman" w:cstheme="minorHAnsi"/>
          <w:sz w:val="21"/>
          <w:szCs w:val="21"/>
        </w:rPr>
        <w:t xml:space="preserve">entered, a folder will be created for each GDB. Otherwise, the first folder level will be the Feature Class. </w:t>
      </w:r>
    </w:p>
    <w:p w14:paraId="6B16A9B6" w14:textId="77777777" w:rsidR="0054417F" w:rsidRPr="002943A7" w:rsidRDefault="0054417F" w:rsidP="00282BB8">
      <w:pPr>
        <w:pStyle w:val="ListParagraph"/>
        <w:numPr>
          <w:ilvl w:val="0"/>
          <w:numId w:val="3"/>
        </w:numPr>
        <w:autoSpaceDE w:val="0"/>
        <w:autoSpaceDN w:val="0"/>
        <w:adjustRightInd w:val="0"/>
        <w:spacing w:after="0" w:line="240" w:lineRule="auto"/>
        <w:ind w:left="540"/>
        <w:rPr>
          <w:rFonts w:eastAsia="Times New Roman" w:cstheme="minorHAnsi"/>
          <w:sz w:val="21"/>
          <w:szCs w:val="21"/>
        </w:rPr>
      </w:pPr>
      <w:r w:rsidRPr="002943A7">
        <w:rPr>
          <w:rFonts w:eastAsia="Times New Roman" w:cstheme="minorHAnsi"/>
          <w:sz w:val="21"/>
          <w:szCs w:val="21"/>
        </w:rPr>
        <w:t>Any data that does not match Naming Field 1 will be ignored. Data which does not match either Naming Field 2 or the Manual Numbering Field will be named only using Naming Field 1.</w:t>
      </w:r>
    </w:p>
    <w:p w14:paraId="5F7988A0" w14:textId="4336857A" w:rsidR="0054417F" w:rsidRPr="002943A7" w:rsidRDefault="0054417F" w:rsidP="00282BB8">
      <w:pPr>
        <w:pStyle w:val="ListParagraph"/>
        <w:numPr>
          <w:ilvl w:val="0"/>
          <w:numId w:val="3"/>
        </w:numPr>
        <w:autoSpaceDE w:val="0"/>
        <w:autoSpaceDN w:val="0"/>
        <w:adjustRightInd w:val="0"/>
        <w:spacing w:after="0" w:line="240" w:lineRule="auto"/>
        <w:ind w:left="540"/>
        <w:rPr>
          <w:rFonts w:eastAsia="Times New Roman" w:cstheme="minorHAnsi"/>
          <w:sz w:val="21"/>
          <w:szCs w:val="21"/>
        </w:rPr>
      </w:pPr>
      <w:r w:rsidRPr="002943A7">
        <w:rPr>
          <w:rFonts w:eastAsia="Times New Roman" w:cstheme="minorHAnsi"/>
          <w:sz w:val="21"/>
          <w:szCs w:val="21"/>
        </w:rPr>
        <w:t>Any Feature Classes without attachment tables will be ignored and listed. I</w:t>
      </w:r>
      <w:r w:rsidR="002C7C29" w:rsidRPr="002943A7">
        <w:rPr>
          <w:rFonts w:eastAsia="Times New Roman" w:cstheme="minorHAnsi"/>
          <w:sz w:val="21"/>
          <w:szCs w:val="21"/>
        </w:rPr>
        <w:t>f</w:t>
      </w:r>
      <w:r w:rsidRPr="002943A7">
        <w:rPr>
          <w:rFonts w:eastAsia="Times New Roman" w:cstheme="minorHAnsi"/>
          <w:sz w:val="21"/>
          <w:szCs w:val="21"/>
        </w:rPr>
        <w:t xml:space="preserve"> the table has an empty attachments table, it will effectively be ignored without comment.</w:t>
      </w:r>
    </w:p>
    <w:p w14:paraId="330562E2" w14:textId="0BAFFE10" w:rsidR="002C0AC9" w:rsidRPr="002943A7" w:rsidRDefault="002C0AC9" w:rsidP="00282BB8">
      <w:pPr>
        <w:pStyle w:val="ListParagraph"/>
        <w:numPr>
          <w:ilvl w:val="0"/>
          <w:numId w:val="2"/>
        </w:numPr>
        <w:autoSpaceDE w:val="0"/>
        <w:autoSpaceDN w:val="0"/>
        <w:adjustRightInd w:val="0"/>
        <w:spacing w:after="0" w:line="240" w:lineRule="auto"/>
        <w:ind w:left="540"/>
        <w:rPr>
          <w:rFonts w:eastAsia="Times New Roman" w:cstheme="minorHAnsi"/>
          <w:sz w:val="21"/>
          <w:szCs w:val="21"/>
        </w:rPr>
      </w:pPr>
      <w:r w:rsidRPr="002943A7">
        <w:rPr>
          <w:rFonts w:eastAsia="Times New Roman" w:cstheme="minorHAnsi"/>
          <w:sz w:val="21"/>
          <w:szCs w:val="21"/>
        </w:rPr>
        <w:t xml:space="preserve">Attachments without a file type in ATT_NAME will have the correct format guessed at, and default to .txt if nothing sticks. </w:t>
      </w:r>
    </w:p>
    <w:p w14:paraId="38CBE31E" w14:textId="5006E17D" w:rsidR="00306C36" w:rsidRPr="002943A7" w:rsidRDefault="00306C36" w:rsidP="00282BB8">
      <w:pPr>
        <w:pStyle w:val="ListParagraph"/>
        <w:numPr>
          <w:ilvl w:val="0"/>
          <w:numId w:val="2"/>
        </w:numPr>
        <w:autoSpaceDE w:val="0"/>
        <w:autoSpaceDN w:val="0"/>
        <w:adjustRightInd w:val="0"/>
        <w:spacing w:after="0" w:line="240" w:lineRule="auto"/>
        <w:ind w:left="540"/>
        <w:rPr>
          <w:rFonts w:eastAsia="Times New Roman" w:cstheme="minorHAnsi"/>
          <w:sz w:val="21"/>
          <w:szCs w:val="21"/>
        </w:rPr>
      </w:pPr>
      <w:r w:rsidRPr="002943A7">
        <w:rPr>
          <w:rFonts w:eastAsia="Times New Roman" w:cstheme="minorHAnsi"/>
          <w:sz w:val="21"/>
          <w:szCs w:val="21"/>
        </w:rPr>
        <w:t xml:space="preserve"> Illegal characters are removed from file names and replaced with hyphens. </w:t>
      </w:r>
    </w:p>
    <w:p w14:paraId="11EBFFC5" w14:textId="6B32A7E9" w:rsidR="00B706DF" w:rsidRPr="002943A7" w:rsidRDefault="00306C36" w:rsidP="00282BB8">
      <w:pPr>
        <w:pStyle w:val="ListParagraph"/>
        <w:numPr>
          <w:ilvl w:val="1"/>
          <w:numId w:val="2"/>
        </w:numPr>
        <w:autoSpaceDE w:val="0"/>
        <w:autoSpaceDN w:val="0"/>
        <w:adjustRightInd w:val="0"/>
        <w:spacing w:after="0" w:line="240" w:lineRule="auto"/>
        <w:ind w:left="900"/>
        <w:rPr>
          <w:rFonts w:eastAsia="Times New Roman" w:cstheme="minorHAnsi"/>
          <w:sz w:val="21"/>
          <w:szCs w:val="21"/>
        </w:rPr>
      </w:pPr>
      <w:r w:rsidRPr="002943A7">
        <w:rPr>
          <w:rFonts w:eastAsia="Times New Roman" w:cstheme="minorHAnsi"/>
          <w:sz w:val="21"/>
          <w:szCs w:val="21"/>
        </w:rPr>
        <w:t xml:space="preserve">This may create formatting anomalies, </w:t>
      </w:r>
      <w:proofErr w:type="gramStart"/>
      <w:r w:rsidRPr="002943A7">
        <w:rPr>
          <w:rFonts w:eastAsia="Times New Roman" w:cstheme="minorHAnsi"/>
          <w:sz w:val="21"/>
          <w:szCs w:val="21"/>
        </w:rPr>
        <w:t>e.g.</w:t>
      </w:r>
      <w:proofErr w:type="gramEnd"/>
      <w:r w:rsidRPr="002943A7">
        <w:rPr>
          <w:rFonts w:eastAsia="Times New Roman" w:cstheme="minorHAnsi"/>
          <w:sz w:val="21"/>
          <w:szCs w:val="21"/>
        </w:rPr>
        <w:t xml:space="preserve"> if a feature is named “ALKA’s Trail Sign”, the output will be “ALKA-s Trail Sign”.</w:t>
      </w:r>
    </w:p>
    <w:p w14:paraId="1FA60126" w14:textId="77777777" w:rsidR="002B33DB" w:rsidRPr="002943A7" w:rsidRDefault="00401D3D" w:rsidP="00282BB8">
      <w:pPr>
        <w:pStyle w:val="ListParagraph"/>
        <w:numPr>
          <w:ilvl w:val="1"/>
          <w:numId w:val="2"/>
        </w:numPr>
        <w:autoSpaceDE w:val="0"/>
        <w:autoSpaceDN w:val="0"/>
        <w:adjustRightInd w:val="0"/>
        <w:spacing w:after="0" w:line="240" w:lineRule="auto"/>
        <w:ind w:left="900"/>
        <w:rPr>
          <w:rFonts w:eastAsia="Times New Roman" w:cstheme="minorHAnsi"/>
          <w:sz w:val="21"/>
          <w:szCs w:val="21"/>
        </w:rPr>
      </w:pPr>
      <w:r w:rsidRPr="002943A7">
        <w:rPr>
          <w:rFonts w:eastAsia="Times New Roman" w:cstheme="minorHAnsi"/>
          <w:sz w:val="21"/>
          <w:szCs w:val="21"/>
        </w:rPr>
        <w:t>If the name ends up starting or ending with a hyphen, said hyphen will be removed.</w:t>
      </w:r>
    </w:p>
    <w:p w14:paraId="6CB6DEFB" w14:textId="0F0E71C3" w:rsidR="002C0AC9" w:rsidRPr="002943A7" w:rsidRDefault="002B33DB" w:rsidP="00282BB8">
      <w:pPr>
        <w:pStyle w:val="ListParagraph"/>
        <w:numPr>
          <w:ilvl w:val="0"/>
          <w:numId w:val="2"/>
        </w:numPr>
        <w:autoSpaceDE w:val="0"/>
        <w:autoSpaceDN w:val="0"/>
        <w:adjustRightInd w:val="0"/>
        <w:spacing w:after="0" w:line="240" w:lineRule="auto"/>
        <w:ind w:left="540"/>
        <w:rPr>
          <w:rFonts w:eastAsia="Times New Roman" w:cstheme="minorHAnsi"/>
          <w:sz w:val="21"/>
          <w:szCs w:val="21"/>
        </w:rPr>
      </w:pPr>
      <w:r w:rsidRPr="002943A7">
        <w:rPr>
          <w:rFonts w:eastAsia="Times New Roman" w:cstheme="minorHAnsi"/>
          <w:sz w:val="21"/>
          <w:szCs w:val="21"/>
        </w:rPr>
        <w:t>Domain values are supported and toggled on by default. In the event of an invalid code in the domain, the code will be returned</w:t>
      </w:r>
      <w:r w:rsidR="002C0AC9" w:rsidRPr="002943A7">
        <w:rPr>
          <w:rFonts w:eastAsia="Times New Roman" w:cstheme="minorHAnsi"/>
          <w:sz w:val="21"/>
          <w:szCs w:val="21"/>
        </w:rPr>
        <w:t xml:space="preserve"> instead.</w:t>
      </w:r>
    </w:p>
    <w:p w14:paraId="1AFE043D" w14:textId="360934EC" w:rsidR="00B04BB2" w:rsidRPr="002943A7" w:rsidRDefault="002C0AC9" w:rsidP="006C0223">
      <w:pPr>
        <w:pStyle w:val="ListParagraph"/>
        <w:numPr>
          <w:ilvl w:val="1"/>
          <w:numId w:val="2"/>
        </w:numPr>
        <w:autoSpaceDE w:val="0"/>
        <w:autoSpaceDN w:val="0"/>
        <w:adjustRightInd w:val="0"/>
        <w:spacing w:after="0" w:line="240" w:lineRule="auto"/>
        <w:ind w:left="900"/>
        <w:rPr>
          <w:rFonts w:eastAsia="Times New Roman" w:cstheme="minorHAnsi"/>
          <w:sz w:val="21"/>
          <w:szCs w:val="21"/>
        </w:rPr>
      </w:pPr>
      <w:r w:rsidRPr="002943A7">
        <w:rPr>
          <w:rFonts w:eastAsia="Times New Roman" w:cstheme="minorHAnsi"/>
          <w:sz w:val="21"/>
          <w:szCs w:val="21"/>
        </w:rPr>
        <w:t>Users can choose between exporting only images or all attachments, as well as whether to name the non-images in a similar way.</w:t>
      </w:r>
      <w:r w:rsidR="00282BB8" w:rsidRPr="002943A7">
        <w:rPr>
          <w:rFonts w:eastAsia="Times New Roman" w:cstheme="minorHAnsi"/>
          <w:sz w:val="21"/>
          <w:szCs w:val="21"/>
        </w:rPr>
        <w:t xml:space="preserve"> (</w:t>
      </w:r>
      <w:r w:rsidR="00B04BB2" w:rsidRPr="002943A7">
        <w:rPr>
          <w:rFonts w:eastAsia="Times New Roman" w:cstheme="minorHAnsi"/>
          <w:sz w:val="21"/>
          <w:szCs w:val="21"/>
        </w:rPr>
        <w:t>This does not apply to Hosted feature classes.</w:t>
      </w:r>
      <w:r w:rsidR="00282BB8" w:rsidRPr="002943A7">
        <w:rPr>
          <w:rFonts w:eastAsia="Times New Roman" w:cstheme="minorHAnsi"/>
          <w:sz w:val="21"/>
          <w:szCs w:val="21"/>
        </w:rPr>
        <w:t>)</w:t>
      </w:r>
    </w:p>
    <w:p w14:paraId="491D3074" w14:textId="77777777" w:rsidR="003A2F63" w:rsidRPr="002943A7" w:rsidRDefault="003A2F63" w:rsidP="00282BB8">
      <w:pPr>
        <w:autoSpaceDE w:val="0"/>
        <w:autoSpaceDN w:val="0"/>
        <w:adjustRightInd w:val="0"/>
        <w:spacing w:after="0" w:line="240" w:lineRule="auto"/>
        <w:rPr>
          <w:rFonts w:eastAsia="Times New Roman" w:cstheme="minorHAnsi"/>
          <w:sz w:val="21"/>
          <w:szCs w:val="21"/>
        </w:rPr>
      </w:pPr>
    </w:p>
    <w:p w14:paraId="29D60648" w14:textId="0BD36D85" w:rsidR="003A2F63" w:rsidRPr="002943A7" w:rsidRDefault="003A2F63" w:rsidP="00282BB8">
      <w:pPr>
        <w:autoSpaceDE w:val="0"/>
        <w:autoSpaceDN w:val="0"/>
        <w:adjustRightInd w:val="0"/>
        <w:spacing w:after="0" w:line="240" w:lineRule="auto"/>
        <w:rPr>
          <w:rFonts w:eastAsia="Times New Roman" w:cstheme="minorHAnsi"/>
          <w:sz w:val="21"/>
          <w:szCs w:val="21"/>
          <w:u w:val="single"/>
        </w:rPr>
      </w:pPr>
      <w:r w:rsidRPr="002943A7">
        <w:rPr>
          <w:rFonts w:eastAsia="Times New Roman" w:cstheme="minorHAnsi"/>
          <w:sz w:val="21"/>
          <w:szCs w:val="21"/>
          <w:u w:val="single"/>
        </w:rPr>
        <w:t xml:space="preserve">There is limited support for using Arcade Expressions when exporting Feature Classes that are present in your map. </w:t>
      </w:r>
    </w:p>
    <w:p w14:paraId="67DF8201" w14:textId="57D6E20C" w:rsidR="003A2F63" w:rsidRPr="002943A7" w:rsidRDefault="003A2F63" w:rsidP="00F95403">
      <w:pPr>
        <w:pStyle w:val="ListParagraph"/>
        <w:numPr>
          <w:ilvl w:val="0"/>
          <w:numId w:val="7"/>
        </w:numPr>
        <w:autoSpaceDE w:val="0"/>
        <w:autoSpaceDN w:val="0"/>
        <w:adjustRightInd w:val="0"/>
        <w:spacing w:after="0" w:line="240" w:lineRule="auto"/>
        <w:ind w:left="540"/>
        <w:rPr>
          <w:rFonts w:eastAsia="Times New Roman" w:cstheme="minorHAnsi"/>
          <w:sz w:val="21"/>
          <w:szCs w:val="21"/>
        </w:rPr>
      </w:pPr>
      <w:r w:rsidRPr="002943A7">
        <w:rPr>
          <w:rFonts w:eastAsia="Times New Roman" w:cstheme="minorHAnsi"/>
          <w:sz w:val="21"/>
          <w:szCs w:val="21"/>
        </w:rPr>
        <w:t>Expressions can be called in NameField1 with the syntax “expression/[</w:t>
      </w:r>
      <w:proofErr w:type="spellStart"/>
      <w:r w:rsidRPr="002943A7">
        <w:rPr>
          <w:rFonts w:eastAsia="Times New Roman" w:cstheme="minorHAnsi"/>
          <w:sz w:val="21"/>
          <w:szCs w:val="21"/>
        </w:rPr>
        <w:t>expressionName</w:t>
      </w:r>
      <w:proofErr w:type="spellEnd"/>
      <w:r w:rsidRPr="002943A7">
        <w:rPr>
          <w:rFonts w:eastAsia="Times New Roman" w:cstheme="minorHAnsi"/>
          <w:sz w:val="21"/>
          <w:szCs w:val="21"/>
        </w:rPr>
        <w:t>]” or just “expression/”</w:t>
      </w:r>
      <w:r w:rsidR="004C5AFE" w:rsidRPr="002943A7">
        <w:rPr>
          <w:rFonts w:eastAsia="Times New Roman" w:cstheme="minorHAnsi"/>
          <w:sz w:val="21"/>
          <w:szCs w:val="21"/>
        </w:rPr>
        <w:t>,</w:t>
      </w:r>
      <w:r w:rsidRPr="002943A7">
        <w:rPr>
          <w:rFonts w:eastAsia="Times New Roman" w:cstheme="minorHAnsi"/>
          <w:sz w:val="21"/>
          <w:szCs w:val="21"/>
        </w:rPr>
        <w:t xml:space="preserve"> which will grab the first expression in the list of expressions.</w:t>
      </w:r>
    </w:p>
    <w:p w14:paraId="0C40F958" w14:textId="4D2E63C6" w:rsidR="003A2F63" w:rsidRPr="002943A7" w:rsidRDefault="003A2F63" w:rsidP="00F95403">
      <w:pPr>
        <w:pStyle w:val="ListParagraph"/>
        <w:numPr>
          <w:ilvl w:val="1"/>
          <w:numId w:val="7"/>
        </w:numPr>
        <w:autoSpaceDE w:val="0"/>
        <w:autoSpaceDN w:val="0"/>
        <w:adjustRightInd w:val="0"/>
        <w:spacing w:after="0" w:line="240" w:lineRule="auto"/>
        <w:ind w:left="990"/>
        <w:rPr>
          <w:rFonts w:eastAsia="Times New Roman" w:cstheme="minorHAnsi"/>
          <w:sz w:val="21"/>
          <w:szCs w:val="21"/>
        </w:rPr>
      </w:pPr>
      <w:r w:rsidRPr="002943A7">
        <w:rPr>
          <w:rFonts w:eastAsia="Times New Roman" w:cstheme="minorHAnsi"/>
          <w:sz w:val="21"/>
          <w:szCs w:val="21"/>
        </w:rPr>
        <w:t>Like Fields, any Feature Classes without that expression will be ignored and listed.</w:t>
      </w:r>
    </w:p>
    <w:p w14:paraId="07B6846A" w14:textId="658F1B4F" w:rsidR="007B7EA1" w:rsidRPr="002943A7" w:rsidRDefault="007B7EA1" w:rsidP="00F95403">
      <w:pPr>
        <w:pStyle w:val="ListParagraph"/>
        <w:numPr>
          <w:ilvl w:val="1"/>
          <w:numId w:val="7"/>
        </w:numPr>
        <w:autoSpaceDE w:val="0"/>
        <w:autoSpaceDN w:val="0"/>
        <w:adjustRightInd w:val="0"/>
        <w:spacing w:after="0" w:line="240" w:lineRule="auto"/>
        <w:ind w:left="990"/>
        <w:rPr>
          <w:rFonts w:eastAsia="Times New Roman" w:cstheme="minorHAnsi"/>
          <w:sz w:val="21"/>
          <w:szCs w:val="21"/>
        </w:rPr>
      </w:pPr>
      <w:r w:rsidRPr="002943A7">
        <w:rPr>
          <w:rFonts w:eastAsia="Times New Roman" w:cstheme="minorHAnsi"/>
          <w:sz w:val="21"/>
          <w:szCs w:val="21"/>
        </w:rPr>
        <w:t>This input is not case-sensitive.</w:t>
      </w:r>
    </w:p>
    <w:p w14:paraId="3E17A288" w14:textId="68F01419" w:rsidR="004823C4" w:rsidRPr="002943A7" w:rsidRDefault="004823C4" w:rsidP="00F95403">
      <w:pPr>
        <w:pStyle w:val="ListParagraph"/>
        <w:numPr>
          <w:ilvl w:val="0"/>
          <w:numId w:val="7"/>
        </w:numPr>
        <w:autoSpaceDE w:val="0"/>
        <w:autoSpaceDN w:val="0"/>
        <w:adjustRightInd w:val="0"/>
        <w:spacing w:after="0" w:line="240" w:lineRule="auto"/>
        <w:ind w:left="540"/>
        <w:rPr>
          <w:rFonts w:eastAsia="Times New Roman" w:cstheme="minorHAnsi"/>
          <w:sz w:val="21"/>
          <w:szCs w:val="21"/>
        </w:rPr>
      </w:pPr>
      <w:r w:rsidRPr="002943A7">
        <w:rPr>
          <w:rFonts w:eastAsia="Times New Roman" w:cstheme="minorHAnsi"/>
          <w:sz w:val="21"/>
          <w:szCs w:val="21"/>
        </w:rPr>
        <w:t>Expressions are unavailable if exporting across a GDB as well as any Hosted feature class.</w:t>
      </w:r>
    </w:p>
    <w:p w14:paraId="27A8CC21" w14:textId="77777777" w:rsidR="003A2F63" w:rsidRPr="002943A7" w:rsidRDefault="003A2F63" w:rsidP="00F95403">
      <w:pPr>
        <w:pStyle w:val="ListParagraph"/>
        <w:numPr>
          <w:ilvl w:val="0"/>
          <w:numId w:val="7"/>
        </w:numPr>
        <w:autoSpaceDE w:val="0"/>
        <w:autoSpaceDN w:val="0"/>
        <w:adjustRightInd w:val="0"/>
        <w:spacing w:after="0" w:line="240" w:lineRule="auto"/>
        <w:ind w:left="540"/>
        <w:rPr>
          <w:rFonts w:eastAsia="Times New Roman" w:cstheme="minorHAnsi"/>
          <w:sz w:val="21"/>
          <w:szCs w:val="21"/>
        </w:rPr>
      </w:pPr>
      <w:r w:rsidRPr="002943A7">
        <w:rPr>
          <w:rFonts w:eastAsia="Times New Roman" w:cstheme="minorHAnsi"/>
          <w:sz w:val="21"/>
          <w:szCs w:val="21"/>
        </w:rPr>
        <w:t>This allows much greater control over the output naming.</w:t>
      </w:r>
    </w:p>
    <w:p w14:paraId="135731EB" w14:textId="77777777" w:rsidR="003A2F63" w:rsidRPr="002943A7" w:rsidRDefault="003A2F63" w:rsidP="00F95403">
      <w:pPr>
        <w:pStyle w:val="ListParagraph"/>
        <w:numPr>
          <w:ilvl w:val="0"/>
          <w:numId w:val="7"/>
        </w:numPr>
        <w:autoSpaceDE w:val="0"/>
        <w:autoSpaceDN w:val="0"/>
        <w:adjustRightInd w:val="0"/>
        <w:spacing w:after="0" w:line="240" w:lineRule="auto"/>
        <w:ind w:left="540"/>
        <w:rPr>
          <w:rFonts w:eastAsia="Times New Roman" w:cstheme="minorHAnsi"/>
          <w:sz w:val="21"/>
          <w:szCs w:val="21"/>
        </w:rPr>
      </w:pPr>
      <w:r w:rsidRPr="002943A7">
        <w:rPr>
          <w:rFonts w:eastAsia="Times New Roman" w:cstheme="minorHAnsi"/>
          <w:sz w:val="21"/>
          <w:szCs w:val="21"/>
        </w:rPr>
        <w:t xml:space="preserve">Due to caching issues with ArcGIS Pro, use of Arcade expressions may cause errors if exporting more than one feature class at a time. </w:t>
      </w:r>
    </w:p>
    <w:p w14:paraId="0CC7E2DD" w14:textId="727F2910" w:rsidR="003A2F63" w:rsidRPr="002943A7" w:rsidRDefault="003A2F63" w:rsidP="00F95403">
      <w:pPr>
        <w:pStyle w:val="ListParagraph"/>
        <w:numPr>
          <w:ilvl w:val="1"/>
          <w:numId w:val="7"/>
        </w:numPr>
        <w:autoSpaceDE w:val="0"/>
        <w:autoSpaceDN w:val="0"/>
        <w:adjustRightInd w:val="0"/>
        <w:spacing w:after="0" w:line="240" w:lineRule="auto"/>
        <w:ind w:left="1080"/>
        <w:rPr>
          <w:rFonts w:eastAsia="Times New Roman" w:cstheme="minorHAnsi"/>
          <w:sz w:val="21"/>
          <w:szCs w:val="21"/>
        </w:rPr>
      </w:pPr>
      <w:r w:rsidRPr="002943A7">
        <w:rPr>
          <w:rFonts w:eastAsia="Times New Roman" w:cstheme="minorHAnsi"/>
          <w:sz w:val="21"/>
          <w:szCs w:val="21"/>
        </w:rPr>
        <w:t xml:space="preserve">Specifically, the expression will not be evaluated past the first feature class in the list if the tool has already been run in this session on those feature classes. </w:t>
      </w:r>
    </w:p>
    <w:p w14:paraId="4AAF2FC7" w14:textId="20561255" w:rsidR="00F95403" w:rsidRPr="002943A7" w:rsidRDefault="003A2F63" w:rsidP="00F95403">
      <w:pPr>
        <w:pStyle w:val="ListParagraph"/>
        <w:numPr>
          <w:ilvl w:val="1"/>
          <w:numId w:val="7"/>
        </w:numPr>
        <w:autoSpaceDE w:val="0"/>
        <w:autoSpaceDN w:val="0"/>
        <w:adjustRightInd w:val="0"/>
        <w:spacing w:after="0" w:line="240" w:lineRule="auto"/>
        <w:ind w:left="1080"/>
        <w:rPr>
          <w:rFonts w:eastAsia="Times New Roman" w:cstheme="minorHAnsi"/>
          <w:sz w:val="21"/>
          <w:szCs w:val="21"/>
        </w:rPr>
      </w:pPr>
      <w:r w:rsidRPr="002943A7">
        <w:rPr>
          <w:rFonts w:eastAsia="Times New Roman" w:cstheme="minorHAnsi"/>
          <w:sz w:val="21"/>
          <w:szCs w:val="21"/>
        </w:rPr>
        <w:t>Restart Pro if you need to export the same feature classes multiple times</w:t>
      </w:r>
      <w:r w:rsidR="002B3743" w:rsidRPr="002943A7">
        <w:rPr>
          <w:rFonts w:eastAsia="Times New Roman" w:cstheme="minorHAnsi"/>
          <w:sz w:val="21"/>
          <w:szCs w:val="21"/>
        </w:rPr>
        <w:br/>
      </w:r>
    </w:p>
    <w:p w14:paraId="7CB06A87" w14:textId="77777777" w:rsidR="00F95403" w:rsidRPr="002943A7" w:rsidRDefault="00F95403" w:rsidP="00F95403">
      <w:pPr>
        <w:autoSpaceDE w:val="0"/>
        <w:autoSpaceDN w:val="0"/>
        <w:adjustRightInd w:val="0"/>
        <w:spacing w:after="0" w:line="240" w:lineRule="auto"/>
        <w:rPr>
          <w:rFonts w:eastAsia="Times New Roman" w:cstheme="minorHAnsi"/>
          <w:sz w:val="21"/>
          <w:szCs w:val="21"/>
          <w:u w:val="single"/>
        </w:rPr>
      </w:pPr>
      <w:r w:rsidRPr="002943A7">
        <w:rPr>
          <w:rFonts w:eastAsia="Times New Roman" w:cstheme="minorHAnsi"/>
          <w:sz w:val="21"/>
          <w:szCs w:val="21"/>
          <w:u w:val="single"/>
        </w:rPr>
        <w:t>If exporting from a Survey123 survey, you may prefer to only export the attachment name.</w:t>
      </w:r>
    </w:p>
    <w:p w14:paraId="2061CF6E" w14:textId="77777777" w:rsidR="00F95403" w:rsidRPr="002943A7" w:rsidRDefault="00F95403" w:rsidP="00F95403">
      <w:pPr>
        <w:pStyle w:val="ListParagraph"/>
        <w:numPr>
          <w:ilvl w:val="0"/>
          <w:numId w:val="9"/>
        </w:numPr>
        <w:autoSpaceDE w:val="0"/>
        <w:autoSpaceDN w:val="0"/>
        <w:adjustRightInd w:val="0"/>
        <w:spacing w:after="0" w:line="240" w:lineRule="auto"/>
        <w:ind w:left="540"/>
        <w:rPr>
          <w:rFonts w:eastAsia="Times New Roman" w:cstheme="minorHAnsi"/>
          <w:sz w:val="21"/>
          <w:szCs w:val="21"/>
        </w:rPr>
      </w:pPr>
      <w:r w:rsidRPr="002943A7">
        <w:rPr>
          <w:rFonts w:eastAsia="Times New Roman" w:cstheme="minorHAnsi"/>
          <w:sz w:val="21"/>
          <w:szCs w:val="21"/>
        </w:rPr>
        <w:t>Since you can preconfigure attachment names in S123 (as of June 2022), you may prefer to just use one that you’ve already formatted.</w:t>
      </w:r>
    </w:p>
    <w:p w14:paraId="5B32FBEE" w14:textId="7FC3956C" w:rsidR="007B7EA1" w:rsidRPr="002943A7" w:rsidRDefault="00F95403" w:rsidP="00F95403">
      <w:pPr>
        <w:pStyle w:val="ListParagraph"/>
        <w:numPr>
          <w:ilvl w:val="0"/>
          <w:numId w:val="9"/>
        </w:numPr>
        <w:autoSpaceDE w:val="0"/>
        <w:autoSpaceDN w:val="0"/>
        <w:adjustRightInd w:val="0"/>
        <w:spacing w:after="0" w:line="240" w:lineRule="auto"/>
        <w:ind w:left="540"/>
        <w:rPr>
          <w:rFonts w:eastAsia="Times New Roman" w:cstheme="minorHAnsi"/>
          <w:sz w:val="21"/>
          <w:szCs w:val="21"/>
        </w:rPr>
      </w:pPr>
      <w:r w:rsidRPr="002943A7">
        <w:rPr>
          <w:rFonts w:eastAsia="Times New Roman" w:cstheme="minorHAnsi"/>
          <w:sz w:val="21"/>
          <w:szCs w:val="21"/>
        </w:rPr>
        <w:t>Enter “survey/” (case-</w:t>
      </w:r>
      <w:proofErr w:type="spellStart"/>
      <w:r w:rsidRPr="002943A7">
        <w:rPr>
          <w:rFonts w:eastAsia="Times New Roman" w:cstheme="minorHAnsi"/>
          <w:sz w:val="21"/>
          <w:szCs w:val="21"/>
        </w:rPr>
        <w:t>insentive</w:t>
      </w:r>
      <w:proofErr w:type="spellEnd"/>
      <w:r w:rsidRPr="002943A7">
        <w:rPr>
          <w:rFonts w:eastAsia="Times New Roman" w:cstheme="minorHAnsi"/>
          <w:sz w:val="21"/>
          <w:szCs w:val="21"/>
        </w:rPr>
        <w:t>) in NameField1 to export using only the Attachment name.</w:t>
      </w:r>
      <w:r w:rsidR="00282BB8" w:rsidRPr="002943A7">
        <w:rPr>
          <w:rFonts w:eastAsia="Times New Roman" w:cstheme="minorHAnsi"/>
          <w:sz w:val="21"/>
          <w:szCs w:val="21"/>
        </w:rPr>
        <w:br/>
      </w:r>
      <w:r w:rsidR="003A2F63" w:rsidRPr="002943A7">
        <w:rPr>
          <w:rFonts w:eastAsia="Times New Roman" w:cstheme="minorHAnsi"/>
          <w:sz w:val="21"/>
          <w:szCs w:val="21"/>
        </w:rPr>
        <w:t xml:space="preserve">       </w:t>
      </w:r>
    </w:p>
    <w:p w14:paraId="2112744C" w14:textId="4DF7B09A" w:rsidR="00B706DF" w:rsidRPr="002943A7" w:rsidRDefault="00B706DF" w:rsidP="00282BB8">
      <w:pPr>
        <w:autoSpaceDE w:val="0"/>
        <w:autoSpaceDN w:val="0"/>
        <w:adjustRightInd w:val="0"/>
        <w:spacing w:after="0" w:line="240" w:lineRule="auto"/>
        <w:rPr>
          <w:rFonts w:eastAsia="Times New Roman" w:cstheme="minorHAnsi"/>
          <w:sz w:val="21"/>
          <w:szCs w:val="21"/>
          <w:u w:val="single"/>
        </w:rPr>
      </w:pPr>
      <w:r w:rsidRPr="002943A7">
        <w:rPr>
          <w:rFonts w:eastAsia="Times New Roman" w:cstheme="minorHAnsi"/>
          <w:sz w:val="21"/>
          <w:szCs w:val="21"/>
          <w:u w:val="single"/>
        </w:rPr>
        <w:t xml:space="preserve">Overwrite protection is provided as a choice for exporting photos and is baked into the </w:t>
      </w:r>
      <w:proofErr w:type="spellStart"/>
      <w:r w:rsidRPr="002943A7">
        <w:rPr>
          <w:rFonts w:eastAsia="Times New Roman" w:cstheme="minorHAnsi"/>
          <w:sz w:val="21"/>
          <w:szCs w:val="21"/>
          <w:u w:val="single"/>
        </w:rPr>
        <w:t>photopoint</w:t>
      </w:r>
      <w:proofErr w:type="spellEnd"/>
      <w:r w:rsidRPr="002943A7">
        <w:rPr>
          <w:rFonts w:eastAsia="Times New Roman" w:cstheme="minorHAnsi"/>
          <w:sz w:val="21"/>
          <w:szCs w:val="21"/>
          <w:u w:val="single"/>
        </w:rPr>
        <w:t xml:space="preserve"> feature classes.</w:t>
      </w:r>
    </w:p>
    <w:p w14:paraId="14CC9625" w14:textId="1CC74A07" w:rsidR="00C4352E" w:rsidRPr="002943A7" w:rsidRDefault="00C4352E" w:rsidP="00282BB8">
      <w:pPr>
        <w:pStyle w:val="ListParagraph"/>
        <w:numPr>
          <w:ilvl w:val="0"/>
          <w:numId w:val="5"/>
        </w:numPr>
        <w:autoSpaceDE w:val="0"/>
        <w:autoSpaceDN w:val="0"/>
        <w:adjustRightInd w:val="0"/>
        <w:spacing w:after="0" w:line="240" w:lineRule="auto"/>
        <w:ind w:left="540"/>
        <w:rPr>
          <w:rFonts w:eastAsia="Times New Roman" w:cstheme="minorHAnsi"/>
          <w:sz w:val="21"/>
          <w:szCs w:val="21"/>
        </w:rPr>
      </w:pPr>
      <w:r w:rsidRPr="002943A7">
        <w:rPr>
          <w:rFonts w:eastAsia="Times New Roman" w:cstheme="minorHAnsi"/>
          <w:sz w:val="21"/>
          <w:szCs w:val="21"/>
        </w:rPr>
        <w:t>Photos are renamed: FileA.jpg, FileA_Copy1.jpg, FileA_Copy2.jpg</w:t>
      </w:r>
    </w:p>
    <w:p w14:paraId="0F342955" w14:textId="246FA491" w:rsidR="00B706DF" w:rsidRPr="002943A7" w:rsidRDefault="00B706DF" w:rsidP="00282BB8">
      <w:pPr>
        <w:pStyle w:val="ListParagraph"/>
        <w:numPr>
          <w:ilvl w:val="0"/>
          <w:numId w:val="5"/>
        </w:numPr>
        <w:autoSpaceDE w:val="0"/>
        <w:autoSpaceDN w:val="0"/>
        <w:adjustRightInd w:val="0"/>
        <w:spacing w:after="0" w:line="240" w:lineRule="auto"/>
        <w:ind w:left="540"/>
        <w:rPr>
          <w:rFonts w:eastAsia="Times New Roman" w:cstheme="minorHAnsi"/>
          <w:sz w:val="21"/>
          <w:szCs w:val="21"/>
        </w:rPr>
      </w:pPr>
      <w:r w:rsidRPr="002943A7">
        <w:rPr>
          <w:rFonts w:eastAsia="Times New Roman" w:cstheme="minorHAnsi"/>
          <w:sz w:val="21"/>
          <w:szCs w:val="21"/>
        </w:rPr>
        <w:t>Photo point pro</w:t>
      </w:r>
      <w:r w:rsidR="008D2000" w:rsidRPr="002943A7">
        <w:rPr>
          <w:rFonts w:eastAsia="Times New Roman" w:cstheme="minorHAnsi"/>
          <w:sz w:val="21"/>
          <w:szCs w:val="21"/>
        </w:rPr>
        <w:t xml:space="preserve">tection is provided by naming each file after the source GDB, as well as numbering them in the event there is more than one. </w:t>
      </w:r>
    </w:p>
    <w:p w14:paraId="6A092717" w14:textId="5AC89696" w:rsidR="00C4352E" w:rsidRPr="002943A7" w:rsidRDefault="00C4352E" w:rsidP="00282BB8">
      <w:pPr>
        <w:pStyle w:val="ListParagraph"/>
        <w:numPr>
          <w:ilvl w:val="1"/>
          <w:numId w:val="5"/>
        </w:numPr>
        <w:autoSpaceDE w:val="0"/>
        <w:autoSpaceDN w:val="0"/>
        <w:adjustRightInd w:val="0"/>
        <w:spacing w:after="0" w:line="240" w:lineRule="auto"/>
        <w:ind w:left="900"/>
        <w:rPr>
          <w:rFonts w:eastAsia="Times New Roman" w:cstheme="minorHAnsi"/>
          <w:sz w:val="21"/>
          <w:szCs w:val="21"/>
        </w:rPr>
      </w:pPr>
      <w:proofErr w:type="spellStart"/>
      <w:r w:rsidRPr="002943A7">
        <w:rPr>
          <w:rFonts w:eastAsia="Times New Roman" w:cstheme="minorHAnsi"/>
          <w:sz w:val="21"/>
          <w:szCs w:val="21"/>
        </w:rPr>
        <w:t>FileA_</w:t>
      </w:r>
      <w:r w:rsidR="00680C1A" w:rsidRPr="002943A7">
        <w:rPr>
          <w:rFonts w:eastAsia="Times New Roman" w:cstheme="minorHAnsi"/>
          <w:sz w:val="21"/>
          <w:szCs w:val="21"/>
        </w:rPr>
        <w:t>ExampleGDB</w:t>
      </w:r>
      <w:r w:rsidRPr="002943A7">
        <w:rPr>
          <w:rFonts w:eastAsia="Times New Roman" w:cstheme="minorHAnsi"/>
          <w:sz w:val="21"/>
          <w:szCs w:val="21"/>
        </w:rPr>
        <w:t>.shp</w:t>
      </w:r>
      <w:proofErr w:type="spellEnd"/>
      <w:r w:rsidRPr="002943A7">
        <w:rPr>
          <w:rFonts w:eastAsia="Times New Roman" w:cstheme="minorHAnsi"/>
          <w:sz w:val="21"/>
          <w:szCs w:val="21"/>
        </w:rPr>
        <w:t>, FileA_</w:t>
      </w:r>
      <w:r w:rsidR="00680C1A" w:rsidRPr="002943A7">
        <w:rPr>
          <w:rFonts w:eastAsia="Times New Roman" w:cstheme="minorHAnsi"/>
          <w:sz w:val="21"/>
          <w:szCs w:val="21"/>
        </w:rPr>
        <w:t>ExampleGDB</w:t>
      </w:r>
      <w:r w:rsidRPr="002943A7">
        <w:rPr>
          <w:rFonts w:eastAsia="Times New Roman" w:cstheme="minorHAnsi"/>
          <w:sz w:val="21"/>
          <w:szCs w:val="21"/>
        </w:rPr>
        <w:t>_Copy1.shp</w:t>
      </w:r>
    </w:p>
    <w:p w14:paraId="2260A862" w14:textId="074DF483" w:rsidR="00564CFB" w:rsidRPr="002943A7" w:rsidRDefault="00B706DF" w:rsidP="00282BB8">
      <w:pPr>
        <w:pStyle w:val="ListParagraph"/>
        <w:numPr>
          <w:ilvl w:val="1"/>
          <w:numId w:val="5"/>
        </w:numPr>
        <w:autoSpaceDE w:val="0"/>
        <w:autoSpaceDN w:val="0"/>
        <w:adjustRightInd w:val="0"/>
        <w:spacing w:after="0" w:line="240" w:lineRule="auto"/>
        <w:ind w:left="900"/>
        <w:rPr>
          <w:rFonts w:eastAsia="Times New Roman" w:cstheme="minorHAnsi"/>
          <w:sz w:val="21"/>
          <w:szCs w:val="21"/>
        </w:rPr>
      </w:pPr>
      <w:r w:rsidRPr="002943A7">
        <w:rPr>
          <w:rFonts w:eastAsia="Times New Roman" w:cstheme="minorHAnsi"/>
          <w:sz w:val="21"/>
          <w:szCs w:val="21"/>
        </w:rPr>
        <w:lastRenderedPageBreak/>
        <w:t xml:space="preserve">Photo points are made for each photo </w:t>
      </w:r>
      <w:proofErr w:type="gramStart"/>
      <w:r w:rsidRPr="002943A7">
        <w:rPr>
          <w:rFonts w:eastAsia="Times New Roman" w:cstheme="minorHAnsi"/>
          <w:sz w:val="21"/>
          <w:szCs w:val="21"/>
        </w:rPr>
        <w:t>in a given</w:t>
      </w:r>
      <w:proofErr w:type="gramEnd"/>
      <w:r w:rsidRPr="002943A7">
        <w:rPr>
          <w:rFonts w:eastAsia="Times New Roman" w:cstheme="minorHAnsi"/>
          <w:sz w:val="21"/>
          <w:szCs w:val="21"/>
        </w:rPr>
        <w:t xml:space="preserve"> folder, meaning that if you decided to protect your photos from being overwritten, a point will be made for each copy, as well as the origina</w:t>
      </w:r>
      <w:r w:rsidR="00095D81" w:rsidRPr="002943A7">
        <w:rPr>
          <w:rFonts w:eastAsia="Times New Roman" w:cstheme="minorHAnsi"/>
          <w:sz w:val="21"/>
          <w:szCs w:val="21"/>
        </w:rPr>
        <w:t>l</w:t>
      </w:r>
      <w:r w:rsidRPr="002943A7">
        <w:rPr>
          <w:rFonts w:eastAsia="Times New Roman" w:cstheme="minorHAnsi"/>
          <w:sz w:val="21"/>
          <w:szCs w:val="21"/>
        </w:rPr>
        <w:t>.</w:t>
      </w:r>
    </w:p>
    <w:p w14:paraId="5610DDCA" w14:textId="5F0E2D5B" w:rsidR="00A06A1F" w:rsidRPr="002943A7" w:rsidRDefault="00A06A1F" w:rsidP="00282BB8">
      <w:pPr>
        <w:autoSpaceDE w:val="0"/>
        <w:autoSpaceDN w:val="0"/>
        <w:adjustRightInd w:val="0"/>
        <w:spacing w:after="0" w:line="240" w:lineRule="auto"/>
        <w:rPr>
          <w:rFonts w:eastAsia="Times New Roman" w:cstheme="minorHAnsi"/>
          <w:sz w:val="21"/>
          <w:szCs w:val="21"/>
          <w:u w:val="single"/>
        </w:rPr>
      </w:pPr>
      <w:r w:rsidRPr="002943A7">
        <w:rPr>
          <w:rFonts w:eastAsia="Times New Roman" w:cstheme="minorHAnsi"/>
          <w:sz w:val="21"/>
          <w:szCs w:val="21"/>
          <w:u w:val="single"/>
        </w:rPr>
        <w:t xml:space="preserve">Watermarking </w:t>
      </w:r>
      <w:r w:rsidR="0098225D" w:rsidRPr="002943A7">
        <w:rPr>
          <w:rFonts w:eastAsia="Times New Roman" w:cstheme="minorHAnsi"/>
          <w:sz w:val="21"/>
          <w:szCs w:val="21"/>
          <w:u w:val="single"/>
        </w:rPr>
        <w:t>can be toggled on,</w:t>
      </w:r>
      <w:r w:rsidRPr="002943A7">
        <w:rPr>
          <w:rFonts w:eastAsia="Times New Roman" w:cstheme="minorHAnsi"/>
          <w:sz w:val="21"/>
          <w:szCs w:val="21"/>
          <w:u w:val="single"/>
        </w:rPr>
        <w:t xml:space="preserve"> allowing placement of dynamic and static text in nine different places on the photo.</w:t>
      </w:r>
    </w:p>
    <w:p w14:paraId="664646B6" w14:textId="6FD9D810" w:rsidR="00480386" w:rsidRPr="002943A7" w:rsidRDefault="00480386" w:rsidP="00282BB8">
      <w:pPr>
        <w:pStyle w:val="ListParagraph"/>
        <w:numPr>
          <w:ilvl w:val="0"/>
          <w:numId w:val="6"/>
        </w:numPr>
        <w:autoSpaceDE w:val="0"/>
        <w:autoSpaceDN w:val="0"/>
        <w:adjustRightInd w:val="0"/>
        <w:spacing w:after="0" w:line="240" w:lineRule="auto"/>
        <w:ind w:left="540"/>
        <w:rPr>
          <w:rFonts w:eastAsia="Times New Roman" w:cstheme="minorHAnsi"/>
          <w:sz w:val="21"/>
          <w:szCs w:val="21"/>
        </w:rPr>
      </w:pPr>
      <w:r w:rsidRPr="002943A7">
        <w:rPr>
          <w:rFonts w:eastAsia="Times New Roman" w:cstheme="minorHAnsi"/>
          <w:sz w:val="21"/>
          <w:szCs w:val="21"/>
        </w:rPr>
        <w:t>Text placed in the same spot will be added to a new line in a first-come, first-served order.</w:t>
      </w:r>
    </w:p>
    <w:p w14:paraId="486733E6" w14:textId="3E050261" w:rsidR="00A06A1F" w:rsidRPr="002943A7" w:rsidRDefault="00480386" w:rsidP="00282BB8">
      <w:pPr>
        <w:pStyle w:val="ListParagraph"/>
        <w:numPr>
          <w:ilvl w:val="0"/>
          <w:numId w:val="6"/>
        </w:numPr>
        <w:autoSpaceDE w:val="0"/>
        <w:autoSpaceDN w:val="0"/>
        <w:adjustRightInd w:val="0"/>
        <w:spacing w:after="0" w:line="240" w:lineRule="auto"/>
        <w:ind w:left="540"/>
        <w:rPr>
          <w:rFonts w:eastAsia="Times New Roman" w:cstheme="minorHAnsi"/>
          <w:sz w:val="21"/>
          <w:szCs w:val="21"/>
        </w:rPr>
      </w:pPr>
      <w:r w:rsidRPr="002943A7">
        <w:rPr>
          <w:rFonts w:eastAsia="Times New Roman" w:cstheme="minorHAnsi"/>
          <w:sz w:val="21"/>
          <w:szCs w:val="21"/>
        </w:rPr>
        <w:t xml:space="preserve">There </w:t>
      </w:r>
      <w:r w:rsidR="00A06A1F" w:rsidRPr="002943A7">
        <w:rPr>
          <w:rFonts w:eastAsia="Times New Roman" w:cstheme="minorHAnsi"/>
          <w:sz w:val="21"/>
          <w:szCs w:val="21"/>
        </w:rPr>
        <w:t>is nothing protecting the text from drawing over text in other positions should they overlap.</w:t>
      </w:r>
    </w:p>
    <w:p w14:paraId="174E3462" w14:textId="53878937" w:rsidR="00A06A1F" w:rsidRPr="002943A7" w:rsidRDefault="00A06A1F" w:rsidP="00282BB8">
      <w:pPr>
        <w:pStyle w:val="ListParagraph"/>
        <w:numPr>
          <w:ilvl w:val="0"/>
          <w:numId w:val="6"/>
        </w:numPr>
        <w:autoSpaceDE w:val="0"/>
        <w:autoSpaceDN w:val="0"/>
        <w:adjustRightInd w:val="0"/>
        <w:spacing w:after="0" w:line="240" w:lineRule="auto"/>
        <w:ind w:left="540"/>
        <w:rPr>
          <w:rFonts w:eastAsia="Times New Roman" w:cstheme="minorHAnsi"/>
          <w:sz w:val="21"/>
          <w:szCs w:val="21"/>
        </w:rPr>
      </w:pPr>
      <w:r w:rsidRPr="002943A7">
        <w:rPr>
          <w:rFonts w:eastAsia="Times New Roman" w:cstheme="minorHAnsi"/>
          <w:sz w:val="21"/>
          <w:szCs w:val="21"/>
        </w:rPr>
        <w:t>Dynamic text at this time includes GPS direction</w:t>
      </w:r>
      <w:r w:rsidR="007C7241" w:rsidRPr="002943A7">
        <w:rPr>
          <w:rFonts w:eastAsia="Times New Roman" w:cstheme="minorHAnsi"/>
          <w:sz w:val="21"/>
          <w:szCs w:val="21"/>
        </w:rPr>
        <w:t xml:space="preserve">, </w:t>
      </w:r>
      <w:r w:rsidRPr="002943A7">
        <w:rPr>
          <w:rFonts w:eastAsia="Times New Roman" w:cstheme="minorHAnsi"/>
          <w:sz w:val="21"/>
          <w:szCs w:val="21"/>
        </w:rPr>
        <w:t xml:space="preserve">coordinates </w:t>
      </w:r>
      <w:r w:rsidR="007C7241" w:rsidRPr="002943A7">
        <w:rPr>
          <w:rFonts w:eastAsia="Times New Roman" w:cstheme="minorHAnsi"/>
          <w:sz w:val="21"/>
          <w:szCs w:val="21"/>
        </w:rPr>
        <w:t xml:space="preserve">(Lat/Long, system unknown), </w:t>
      </w:r>
      <w:r w:rsidRPr="002943A7">
        <w:rPr>
          <w:rFonts w:eastAsia="Times New Roman" w:cstheme="minorHAnsi"/>
          <w:sz w:val="21"/>
          <w:szCs w:val="21"/>
        </w:rPr>
        <w:t>the date</w:t>
      </w:r>
      <w:r w:rsidR="007C7241" w:rsidRPr="002943A7">
        <w:rPr>
          <w:rFonts w:eastAsia="Times New Roman" w:cstheme="minorHAnsi"/>
          <w:sz w:val="21"/>
          <w:szCs w:val="21"/>
        </w:rPr>
        <w:t>/</w:t>
      </w:r>
      <w:r w:rsidRPr="002943A7">
        <w:rPr>
          <w:rFonts w:eastAsia="Times New Roman" w:cstheme="minorHAnsi"/>
          <w:sz w:val="21"/>
          <w:szCs w:val="21"/>
        </w:rPr>
        <w:t>time the photo was taken</w:t>
      </w:r>
      <w:r w:rsidR="007C7241" w:rsidRPr="002943A7">
        <w:rPr>
          <w:rFonts w:eastAsia="Times New Roman" w:cstheme="minorHAnsi"/>
          <w:sz w:val="21"/>
          <w:szCs w:val="21"/>
        </w:rPr>
        <w:t>,</w:t>
      </w:r>
      <w:r w:rsidRPr="002943A7">
        <w:rPr>
          <w:rFonts w:eastAsia="Times New Roman" w:cstheme="minorHAnsi"/>
          <w:sz w:val="21"/>
          <w:szCs w:val="21"/>
        </w:rPr>
        <w:t xml:space="preserve"> and the information used to name the photo.</w:t>
      </w:r>
      <w:r w:rsidR="00041A2A" w:rsidRPr="002943A7">
        <w:rPr>
          <w:rFonts w:eastAsia="Times New Roman" w:cstheme="minorHAnsi"/>
          <w:sz w:val="21"/>
          <w:szCs w:val="21"/>
        </w:rPr>
        <w:t xml:space="preserve"> </w:t>
      </w:r>
      <w:r w:rsidRPr="002943A7">
        <w:rPr>
          <w:rFonts w:eastAsia="Times New Roman" w:cstheme="minorHAnsi"/>
          <w:sz w:val="21"/>
          <w:szCs w:val="21"/>
        </w:rPr>
        <w:t>Static text is completely user-directed.</w:t>
      </w:r>
    </w:p>
    <w:p w14:paraId="59EB923B" w14:textId="24D26443" w:rsidR="00A06A1F" w:rsidRPr="002943A7" w:rsidRDefault="00A06A1F" w:rsidP="00282BB8">
      <w:pPr>
        <w:pStyle w:val="ListParagraph"/>
        <w:numPr>
          <w:ilvl w:val="0"/>
          <w:numId w:val="6"/>
        </w:numPr>
        <w:autoSpaceDE w:val="0"/>
        <w:autoSpaceDN w:val="0"/>
        <w:adjustRightInd w:val="0"/>
        <w:spacing w:after="0" w:line="240" w:lineRule="auto"/>
        <w:ind w:left="540"/>
        <w:rPr>
          <w:rFonts w:eastAsia="Times New Roman" w:cstheme="minorHAnsi"/>
          <w:sz w:val="21"/>
          <w:szCs w:val="21"/>
        </w:rPr>
      </w:pPr>
      <w:r w:rsidRPr="002943A7">
        <w:rPr>
          <w:rFonts w:eastAsia="Times New Roman" w:cstheme="minorHAnsi"/>
          <w:sz w:val="21"/>
          <w:szCs w:val="21"/>
        </w:rPr>
        <w:t>All text will be white Arial Bold</w:t>
      </w:r>
      <w:r w:rsidR="00851653" w:rsidRPr="002943A7">
        <w:rPr>
          <w:rFonts w:eastAsia="Times New Roman" w:cstheme="minorHAnsi"/>
          <w:sz w:val="21"/>
          <w:szCs w:val="21"/>
        </w:rPr>
        <w:t xml:space="preserve"> with a black outline</w:t>
      </w:r>
      <w:r w:rsidRPr="002943A7">
        <w:rPr>
          <w:rFonts w:eastAsia="Times New Roman" w:cstheme="minorHAnsi"/>
          <w:sz w:val="21"/>
          <w:szCs w:val="21"/>
        </w:rPr>
        <w:t xml:space="preserve"> and scale proportionally with the photograph.</w:t>
      </w:r>
    </w:p>
    <w:p w14:paraId="118B34DB" w14:textId="5A1C82D3" w:rsidR="002C0AC9" w:rsidRDefault="002C0AC9" w:rsidP="00282BB8">
      <w:pPr>
        <w:pStyle w:val="ListParagraph"/>
        <w:numPr>
          <w:ilvl w:val="0"/>
          <w:numId w:val="6"/>
        </w:numPr>
        <w:autoSpaceDE w:val="0"/>
        <w:autoSpaceDN w:val="0"/>
        <w:adjustRightInd w:val="0"/>
        <w:spacing w:after="0" w:line="240" w:lineRule="auto"/>
        <w:ind w:left="540"/>
        <w:rPr>
          <w:rFonts w:eastAsia="Times New Roman" w:cstheme="minorHAnsi"/>
          <w:sz w:val="21"/>
          <w:szCs w:val="21"/>
        </w:rPr>
      </w:pPr>
      <w:r w:rsidRPr="002943A7">
        <w:rPr>
          <w:rFonts w:eastAsia="Times New Roman" w:cstheme="minorHAnsi"/>
          <w:sz w:val="21"/>
          <w:szCs w:val="21"/>
        </w:rPr>
        <w:t>If there is an issue with watermarking files determined to be images, the correct file type will be given for the user to correct. This should only occur when the extension does not match the true file type.</w:t>
      </w:r>
    </w:p>
    <w:p w14:paraId="12D3B052" w14:textId="07E5C781" w:rsidR="00A71757" w:rsidRPr="002943A7" w:rsidRDefault="00A71757" w:rsidP="00A71757">
      <w:pPr>
        <w:pStyle w:val="ListParagraph"/>
        <w:numPr>
          <w:ilvl w:val="1"/>
          <w:numId w:val="6"/>
        </w:numPr>
        <w:autoSpaceDE w:val="0"/>
        <w:autoSpaceDN w:val="0"/>
        <w:adjustRightInd w:val="0"/>
        <w:spacing w:after="0" w:line="240" w:lineRule="auto"/>
        <w:ind w:left="990"/>
        <w:rPr>
          <w:rFonts w:eastAsia="Times New Roman" w:cstheme="minorHAnsi"/>
          <w:sz w:val="21"/>
          <w:szCs w:val="21"/>
        </w:rPr>
      </w:pPr>
      <w:r>
        <w:rPr>
          <w:rFonts w:eastAsia="Times New Roman" w:cstheme="minorHAnsi"/>
          <w:sz w:val="21"/>
          <w:szCs w:val="21"/>
        </w:rPr>
        <w:t>This does not apply to Hosted feature classes.</w:t>
      </w:r>
    </w:p>
    <w:p w14:paraId="244227B0" w14:textId="77777777" w:rsidR="0054417F" w:rsidRPr="002943A7" w:rsidRDefault="0054417F" w:rsidP="00282BB8">
      <w:pPr>
        <w:pStyle w:val="ListParagraph"/>
        <w:autoSpaceDE w:val="0"/>
        <w:autoSpaceDN w:val="0"/>
        <w:adjustRightInd w:val="0"/>
        <w:spacing w:after="0" w:line="240" w:lineRule="auto"/>
        <w:rPr>
          <w:rFonts w:eastAsia="Times New Roman" w:cstheme="minorHAnsi"/>
          <w:sz w:val="21"/>
          <w:szCs w:val="21"/>
        </w:rPr>
      </w:pPr>
    </w:p>
    <w:p w14:paraId="7D6F6EDE" w14:textId="77777777" w:rsidR="00282BB8" w:rsidRPr="002943A7" w:rsidRDefault="0054417F" w:rsidP="00282BB8">
      <w:pPr>
        <w:autoSpaceDE w:val="0"/>
        <w:autoSpaceDN w:val="0"/>
        <w:adjustRightInd w:val="0"/>
        <w:spacing w:after="0" w:line="240" w:lineRule="auto"/>
        <w:rPr>
          <w:rFonts w:eastAsia="Times New Roman" w:cstheme="minorHAnsi"/>
          <w:sz w:val="21"/>
          <w:szCs w:val="21"/>
        </w:rPr>
      </w:pPr>
      <w:r w:rsidRPr="002943A7">
        <w:rPr>
          <w:rFonts w:eastAsia="Times New Roman" w:cstheme="minorHAnsi"/>
          <w:sz w:val="21"/>
          <w:szCs w:val="21"/>
          <w:u w:val="single"/>
        </w:rPr>
        <w:t>General ti</w:t>
      </w:r>
      <w:r w:rsidR="00282BB8" w:rsidRPr="002943A7">
        <w:rPr>
          <w:rFonts w:eastAsia="Times New Roman" w:cstheme="minorHAnsi"/>
          <w:sz w:val="21"/>
          <w:szCs w:val="21"/>
          <w:u w:val="single"/>
        </w:rPr>
        <w:t>ps</w:t>
      </w:r>
      <w:r w:rsidRPr="002943A7">
        <w:rPr>
          <w:rFonts w:eastAsia="Times New Roman" w:cstheme="minorHAnsi"/>
          <w:sz w:val="21"/>
          <w:szCs w:val="21"/>
        </w:rPr>
        <w:t xml:space="preserve">: </w:t>
      </w:r>
    </w:p>
    <w:p w14:paraId="29C1F8BF" w14:textId="77777777" w:rsidR="00282BB8" w:rsidRPr="002943A7" w:rsidRDefault="0054417F" w:rsidP="00282BB8">
      <w:pPr>
        <w:pStyle w:val="ListParagraph"/>
        <w:numPr>
          <w:ilvl w:val="0"/>
          <w:numId w:val="8"/>
        </w:numPr>
        <w:autoSpaceDE w:val="0"/>
        <w:autoSpaceDN w:val="0"/>
        <w:adjustRightInd w:val="0"/>
        <w:spacing w:after="0" w:line="240" w:lineRule="auto"/>
        <w:ind w:left="540"/>
        <w:rPr>
          <w:rFonts w:eastAsia="Times New Roman" w:cstheme="minorHAnsi"/>
          <w:sz w:val="21"/>
          <w:szCs w:val="21"/>
        </w:rPr>
      </w:pPr>
      <w:r w:rsidRPr="002943A7">
        <w:rPr>
          <w:rFonts w:eastAsia="Times New Roman" w:cstheme="minorHAnsi"/>
          <w:sz w:val="21"/>
          <w:szCs w:val="21"/>
        </w:rPr>
        <w:t>Photos taken in Survey123 have much more accurate location and direction information compared to Field Maps.</w:t>
      </w:r>
    </w:p>
    <w:p w14:paraId="5C3F4BF1" w14:textId="5A1399EE" w:rsidR="00282BB8" w:rsidRPr="002943A7" w:rsidRDefault="0054417F" w:rsidP="00282BB8">
      <w:pPr>
        <w:pStyle w:val="ListParagraph"/>
        <w:numPr>
          <w:ilvl w:val="1"/>
          <w:numId w:val="8"/>
        </w:numPr>
        <w:autoSpaceDE w:val="0"/>
        <w:autoSpaceDN w:val="0"/>
        <w:adjustRightInd w:val="0"/>
        <w:spacing w:after="0" w:line="240" w:lineRule="auto"/>
        <w:ind w:left="990"/>
        <w:rPr>
          <w:rFonts w:eastAsia="Times New Roman" w:cstheme="minorHAnsi"/>
          <w:sz w:val="21"/>
          <w:szCs w:val="21"/>
        </w:rPr>
      </w:pPr>
      <w:r w:rsidRPr="002943A7">
        <w:rPr>
          <w:rFonts w:eastAsia="Times New Roman" w:cstheme="minorHAnsi"/>
          <w:sz w:val="21"/>
          <w:szCs w:val="21"/>
        </w:rPr>
        <w:t>Survey123 photos have direction information accurate within about 10°, while Field Maps can be off by a whole 180°</w:t>
      </w:r>
      <w:r w:rsidR="00282BB8" w:rsidRPr="002943A7">
        <w:rPr>
          <w:rFonts w:eastAsia="Times New Roman" w:cstheme="minorHAnsi"/>
          <w:sz w:val="21"/>
          <w:szCs w:val="21"/>
        </w:rPr>
        <w:t>.</w:t>
      </w:r>
    </w:p>
    <w:p w14:paraId="49145437" w14:textId="71295777" w:rsidR="00210CDB" w:rsidRPr="002943A7" w:rsidRDefault="00282BB8" w:rsidP="00210CDB">
      <w:pPr>
        <w:pStyle w:val="ListParagraph"/>
        <w:numPr>
          <w:ilvl w:val="0"/>
          <w:numId w:val="8"/>
        </w:numPr>
        <w:autoSpaceDE w:val="0"/>
        <w:autoSpaceDN w:val="0"/>
        <w:adjustRightInd w:val="0"/>
        <w:spacing w:after="0" w:line="240" w:lineRule="auto"/>
        <w:ind w:left="540"/>
        <w:rPr>
          <w:rFonts w:cstheme="minorHAnsi"/>
          <w:sz w:val="21"/>
          <w:szCs w:val="21"/>
        </w:rPr>
      </w:pPr>
      <w:r w:rsidRPr="002943A7">
        <w:rPr>
          <w:rFonts w:eastAsia="Times New Roman" w:cstheme="minorHAnsi"/>
          <w:sz w:val="21"/>
          <w:szCs w:val="21"/>
        </w:rPr>
        <w:t xml:space="preserve">Exporting Hosted Features is not recommended. It is slower and has </w:t>
      </w:r>
      <w:r w:rsidR="0038642B">
        <w:rPr>
          <w:rFonts w:eastAsia="Times New Roman" w:cstheme="minorHAnsi"/>
          <w:sz w:val="21"/>
          <w:szCs w:val="21"/>
        </w:rPr>
        <w:t>less</w:t>
      </w:r>
      <w:r w:rsidRPr="002943A7">
        <w:rPr>
          <w:rFonts w:eastAsia="Times New Roman" w:cstheme="minorHAnsi"/>
          <w:sz w:val="21"/>
          <w:szCs w:val="21"/>
        </w:rPr>
        <w:t xml:space="preserve"> functionality than just </w:t>
      </w:r>
      <w:proofErr w:type="gramStart"/>
      <w:r w:rsidRPr="002943A7">
        <w:rPr>
          <w:rFonts w:eastAsia="Times New Roman" w:cstheme="minorHAnsi"/>
          <w:sz w:val="21"/>
          <w:szCs w:val="21"/>
        </w:rPr>
        <w:t>downloading  to</w:t>
      </w:r>
      <w:proofErr w:type="gramEnd"/>
      <w:r w:rsidRPr="002943A7">
        <w:rPr>
          <w:rFonts w:eastAsia="Times New Roman" w:cstheme="minorHAnsi"/>
          <w:sz w:val="21"/>
          <w:szCs w:val="21"/>
        </w:rPr>
        <w:t xml:space="preserve"> local and exporting from there.</w:t>
      </w:r>
    </w:p>
    <w:p w14:paraId="372599FB" w14:textId="38910A26" w:rsidR="002B3743" w:rsidRPr="002943A7" w:rsidRDefault="002B3743" w:rsidP="002B3743">
      <w:pPr>
        <w:autoSpaceDE w:val="0"/>
        <w:autoSpaceDN w:val="0"/>
        <w:adjustRightInd w:val="0"/>
        <w:spacing w:after="0" w:line="240" w:lineRule="auto"/>
        <w:rPr>
          <w:rFonts w:cstheme="minorHAnsi"/>
          <w:sz w:val="21"/>
          <w:szCs w:val="21"/>
        </w:rPr>
      </w:pPr>
    </w:p>
    <w:p w14:paraId="3135FFA7" w14:textId="77777777" w:rsidR="002943A7" w:rsidRPr="002943A7" w:rsidRDefault="002943A7" w:rsidP="002943A7">
      <w:pPr>
        <w:autoSpaceDE w:val="0"/>
        <w:autoSpaceDN w:val="0"/>
        <w:adjustRightInd w:val="0"/>
        <w:spacing w:after="0" w:line="240" w:lineRule="auto"/>
        <w:rPr>
          <w:rFonts w:cstheme="minorHAnsi"/>
          <w:sz w:val="21"/>
          <w:szCs w:val="21"/>
          <w:u w:val="single"/>
        </w:rPr>
      </w:pPr>
      <w:r w:rsidRPr="002943A7">
        <w:rPr>
          <w:rFonts w:cstheme="minorHAnsi"/>
          <w:sz w:val="21"/>
          <w:szCs w:val="21"/>
          <w:u w:val="single"/>
        </w:rPr>
        <w:t>Safe Parameter defaults:</w:t>
      </w:r>
    </w:p>
    <w:tbl>
      <w:tblPr>
        <w:tblStyle w:val="TableGrid"/>
        <w:tblpPr w:leftFromText="180" w:rightFromText="180" w:vertAnchor="text" w:horzAnchor="margin" w:tblpY="153"/>
        <w:tblW w:w="0" w:type="auto"/>
        <w:tblLook w:val="04A0" w:firstRow="1" w:lastRow="0" w:firstColumn="1" w:lastColumn="0" w:noHBand="0" w:noVBand="1"/>
      </w:tblPr>
      <w:tblGrid>
        <w:gridCol w:w="4045"/>
        <w:gridCol w:w="6745"/>
      </w:tblGrid>
      <w:tr w:rsidR="002943A7" w:rsidRPr="002943A7" w14:paraId="551C9AA1" w14:textId="77777777" w:rsidTr="00134943">
        <w:tc>
          <w:tcPr>
            <w:tcW w:w="4045" w:type="dxa"/>
          </w:tcPr>
          <w:p w14:paraId="7F9D85D4" w14:textId="77777777" w:rsidR="002943A7" w:rsidRPr="002943A7" w:rsidRDefault="002943A7" w:rsidP="00134943">
            <w:pPr>
              <w:jc w:val="center"/>
              <w:rPr>
                <w:rFonts w:cstheme="minorHAnsi"/>
                <w:b/>
                <w:bCs/>
                <w:sz w:val="21"/>
                <w:szCs w:val="21"/>
              </w:rPr>
            </w:pPr>
            <w:r w:rsidRPr="002943A7">
              <w:rPr>
                <w:rFonts w:cstheme="minorHAnsi"/>
                <w:b/>
                <w:bCs/>
                <w:sz w:val="21"/>
                <w:szCs w:val="21"/>
              </w:rPr>
              <w:t>Parameter</w:t>
            </w:r>
          </w:p>
        </w:tc>
        <w:tc>
          <w:tcPr>
            <w:tcW w:w="6745" w:type="dxa"/>
          </w:tcPr>
          <w:p w14:paraId="5923FFE3" w14:textId="77777777" w:rsidR="002943A7" w:rsidRPr="002943A7" w:rsidRDefault="002943A7" w:rsidP="00134943">
            <w:pPr>
              <w:jc w:val="center"/>
              <w:rPr>
                <w:rFonts w:cstheme="minorHAnsi"/>
                <w:b/>
                <w:bCs/>
                <w:sz w:val="21"/>
                <w:szCs w:val="21"/>
              </w:rPr>
            </w:pPr>
            <w:r w:rsidRPr="002943A7">
              <w:rPr>
                <w:rFonts w:cstheme="minorHAnsi"/>
                <w:b/>
                <w:bCs/>
                <w:sz w:val="21"/>
                <w:szCs w:val="21"/>
              </w:rPr>
              <w:t>Safe defaults</w:t>
            </w:r>
          </w:p>
        </w:tc>
      </w:tr>
      <w:tr w:rsidR="002943A7" w:rsidRPr="002943A7" w14:paraId="75BC9C18" w14:textId="77777777" w:rsidTr="00134943">
        <w:tc>
          <w:tcPr>
            <w:tcW w:w="4045" w:type="dxa"/>
          </w:tcPr>
          <w:p w14:paraId="4564F34C" w14:textId="77777777" w:rsidR="002943A7" w:rsidRPr="002943A7" w:rsidRDefault="002943A7" w:rsidP="00134943">
            <w:pPr>
              <w:rPr>
                <w:rFonts w:cstheme="minorHAnsi"/>
                <w:sz w:val="21"/>
                <w:szCs w:val="21"/>
              </w:rPr>
            </w:pPr>
            <w:r w:rsidRPr="002943A7">
              <w:rPr>
                <w:rFonts w:cstheme="minorHAnsi"/>
                <w:sz w:val="21"/>
                <w:szCs w:val="21"/>
              </w:rPr>
              <w:t>“GDBs or Feature Classes”</w:t>
            </w:r>
          </w:p>
        </w:tc>
        <w:tc>
          <w:tcPr>
            <w:tcW w:w="6745" w:type="dxa"/>
          </w:tcPr>
          <w:p w14:paraId="4CD67829" w14:textId="77777777" w:rsidR="002943A7" w:rsidRPr="002943A7" w:rsidRDefault="002943A7" w:rsidP="00134943">
            <w:pPr>
              <w:rPr>
                <w:rFonts w:cstheme="minorHAnsi"/>
                <w:sz w:val="21"/>
                <w:szCs w:val="21"/>
              </w:rPr>
            </w:pPr>
            <w:r w:rsidRPr="002943A7">
              <w:rPr>
                <w:rFonts w:cstheme="minorHAnsi"/>
                <w:sz w:val="21"/>
                <w:szCs w:val="21"/>
              </w:rPr>
              <w:t xml:space="preserve">“GDBs” </w:t>
            </w:r>
          </w:p>
          <w:p w14:paraId="5ACC96A8" w14:textId="77777777" w:rsidR="002943A7" w:rsidRPr="002943A7" w:rsidRDefault="002943A7" w:rsidP="00134943">
            <w:pPr>
              <w:rPr>
                <w:rFonts w:cstheme="minorHAnsi"/>
                <w:sz w:val="21"/>
                <w:szCs w:val="21"/>
              </w:rPr>
            </w:pPr>
            <w:r w:rsidRPr="002943A7">
              <w:rPr>
                <w:rFonts w:cstheme="minorHAnsi"/>
                <w:sz w:val="21"/>
                <w:szCs w:val="21"/>
              </w:rPr>
              <w:t>“Feature Classes”</w:t>
            </w:r>
          </w:p>
        </w:tc>
      </w:tr>
      <w:tr w:rsidR="002943A7" w:rsidRPr="002943A7" w14:paraId="60E02AD0" w14:textId="77777777" w:rsidTr="00134943">
        <w:tc>
          <w:tcPr>
            <w:tcW w:w="4045" w:type="dxa"/>
          </w:tcPr>
          <w:p w14:paraId="5FBD4897" w14:textId="77777777" w:rsidR="002943A7" w:rsidRPr="002943A7" w:rsidRDefault="002943A7" w:rsidP="00134943">
            <w:pPr>
              <w:rPr>
                <w:rFonts w:cstheme="minorHAnsi"/>
                <w:sz w:val="21"/>
                <w:szCs w:val="21"/>
              </w:rPr>
            </w:pPr>
            <w:r w:rsidRPr="002943A7">
              <w:rPr>
                <w:rFonts w:cstheme="minorHAnsi"/>
                <w:sz w:val="21"/>
                <w:szCs w:val="21"/>
              </w:rPr>
              <w:t>“Output Location”</w:t>
            </w:r>
          </w:p>
        </w:tc>
        <w:tc>
          <w:tcPr>
            <w:tcW w:w="6745" w:type="dxa"/>
          </w:tcPr>
          <w:p w14:paraId="7B96BD11" w14:textId="77777777" w:rsidR="002943A7" w:rsidRPr="002943A7" w:rsidRDefault="002943A7" w:rsidP="00134943">
            <w:pPr>
              <w:rPr>
                <w:rFonts w:cstheme="minorHAnsi"/>
                <w:sz w:val="21"/>
                <w:szCs w:val="21"/>
              </w:rPr>
            </w:pPr>
            <w:r w:rsidRPr="002943A7">
              <w:rPr>
                <w:rFonts w:cstheme="minorHAnsi"/>
                <w:sz w:val="21"/>
                <w:szCs w:val="21"/>
              </w:rPr>
              <w:t>Any valid folder or GDB</w:t>
            </w:r>
          </w:p>
        </w:tc>
      </w:tr>
      <w:tr w:rsidR="002943A7" w:rsidRPr="002943A7" w14:paraId="7AB9B5AF" w14:textId="77777777" w:rsidTr="00134943">
        <w:tc>
          <w:tcPr>
            <w:tcW w:w="4045" w:type="dxa"/>
          </w:tcPr>
          <w:p w14:paraId="12D74E4C" w14:textId="77777777" w:rsidR="002943A7" w:rsidRPr="002943A7" w:rsidRDefault="002943A7" w:rsidP="00134943">
            <w:pPr>
              <w:rPr>
                <w:rFonts w:cstheme="minorHAnsi"/>
                <w:sz w:val="21"/>
                <w:szCs w:val="21"/>
              </w:rPr>
            </w:pPr>
            <w:r w:rsidRPr="002943A7">
              <w:rPr>
                <w:rFonts w:cstheme="minorHAnsi"/>
                <w:sz w:val="21"/>
                <w:szCs w:val="21"/>
              </w:rPr>
              <w:t>“Photo Directory”</w:t>
            </w:r>
          </w:p>
        </w:tc>
        <w:tc>
          <w:tcPr>
            <w:tcW w:w="6745" w:type="dxa"/>
          </w:tcPr>
          <w:p w14:paraId="68E38031" w14:textId="77777777" w:rsidR="002943A7" w:rsidRPr="002943A7" w:rsidRDefault="002943A7" w:rsidP="00134943">
            <w:pPr>
              <w:rPr>
                <w:rFonts w:cstheme="minorHAnsi"/>
                <w:sz w:val="21"/>
                <w:szCs w:val="21"/>
              </w:rPr>
            </w:pPr>
            <w:r w:rsidRPr="002943A7">
              <w:rPr>
                <w:rFonts w:cstheme="minorHAnsi"/>
                <w:sz w:val="21"/>
                <w:szCs w:val="21"/>
              </w:rPr>
              <w:t>Any valid folder</w:t>
            </w:r>
          </w:p>
        </w:tc>
      </w:tr>
      <w:tr w:rsidR="002943A7" w:rsidRPr="002943A7" w14:paraId="54D4BF83" w14:textId="77777777" w:rsidTr="00134943">
        <w:tc>
          <w:tcPr>
            <w:tcW w:w="4045" w:type="dxa"/>
          </w:tcPr>
          <w:p w14:paraId="417BEB44" w14:textId="77777777" w:rsidR="002943A7" w:rsidRPr="002943A7" w:rsidRDefault="002943A7" w:rsidP="00134943">
            <w:pPr>
              <w:rPr>
                <w:rFonts w:cstheme="minorHAnsi"/>
                <w:sz w:val="21"/>
                <w:szCs w:val="21"/>
              </w:rPr>
            </w:pPr>
            <w:r w:rsidRPr="002943A7">
              <w:rPr>
                <w:rFonts w:cstheme="minorHAnsi"/>
                <w:sz w:val="21"/>
                <w:szCs w:val="21"/>
              </w:rPr>
              <w:t>“Create Photo Points?”</w:t>
            </w:r>
          </w:p>
        </w:tc>
        <w:tc>
          <w:tcPr>
            <w:tcW w:w="6745" w:type="dxa"/>
          </w:tcPr>
          <w:p w14:paraId="49FD70BC" w14:textId="77777777" w:rsidR="002943A7" w:rsidRPr="002943A7" w:rsidRDefault="002943A7" w:rsidP="00134943">
            <w:pPr>
              <w:rPr>
                <w:rFonts w:cstheme="minorHAnsi"/>
                <w:sz w:val="21"/>
                <w:szCs w:val="21"/>
              </w:rPr>
            </w:pPr>
            <w:r w:rsidRPr="002943A7">
              <w:rPr>
                <w:rFonts w:cstheme="minorHAnsi"/>
                <w:sz w:val="21"/>
                <w:szCs w:val="21"/>
              </w:rPr>
              <w:t xml:space="preserve">"Export Photos and Create Photo Points" </w:t>
            </w:r>
          </w:p>
          <w:p w14:paraId="1ADABEC1" w14:textId="77777777" w:rsidR="002943A7" w:rsidRPr="002943A7" w:rsidRDefault="002943A7" w:rsidP="00134943">
            <w:pPr>
              <w:rPr>
                <w:rFonts w:cstheme="minorHAnsi"/>
                <w:sz w:val="21"/>
                <w:szCs w:val="21"/>
              </w:rPr>
            </w:pPr>
            <w:r w:rsidRPr="002943A7">
              <w:rPr>
                <w:rFonts w:cstheme="minorHAnsi"/>
                <w:sz w:val="21"/>
                <w:szCs w:val="21"/>
              </w:rPr>
              <w:t>“Export Photos Only"</w:t>
            </w:r>
            <w:r w:rsidRPr="002943A7">
              <w:rPr>
                <w:rFonts w:cstheme="minorHAnsi"/>
                <w:sz w:val="21"/>
                <w:szCs w:val="21"/>
              </w:rPr>
              <w:br/>
              <w:t>"Create Photo Points Only"</w:t>
            </w:r>
          </w:p>
        </w:tc>
      </w:tr>
      <w:tr w:rsidR="002943A7" w:rsidRPr="002943A7" w14:paraId="0C526131" w14:textId="77777777" w:rsidTr="00134943">
        <w:tc>
          <w:tcPr>
            <w:tcW w:w="4045" w:type="dxa"/>
          </w:tcPr>
          <w:p w14:paraId="00C3F6C9" w14:textId="77777777" w:rsidR="002943A7" w:rsidRPr="002943A7" w:rsidRDefault="002943A7" w:rsidP="00134943">
            <w:pPr>
              <w:rPr>
                <w:rFonts w:cstheme="minorHAnsi"/>
                <w:sz w:val="21"/>
                <w:szCs w:val="21"/>
              </w:rPr>
            </w:pPr>
            <w:r w:rsidRPr="002943A7">
              <w:rPr>
                <w:rFonts w:cstheme="minorHAnsi"/>
                <w:sz w:val="21"/>
                <w:szCs w:val="21"/>
              </w:rPr>
              <w:t>“Overwrite Photos?”</w:t>
            </w:r>
          </w:p>
        </w:tc>
        <w:tc>
          <w:tcPr>
            <w:tcW w:w="6745" w:type="dxa"/>
          </w:tcPr>
          <w:p w14:paraId="78DF2999" w14:textId="77777777" w:rsidR="002943A7" w:rsidRPr="002943A7" w:rsidRDefault="002943A7" w:rsidP="00134943">
            <w:pPr>
              <w:rPr>
                <w:rFonts w:cstheme="minorHAnsi"/>
                <w:sz w:val="21"/>
                <w:szCs w:val="21"/>
              </w:rPr>
            </w:pPr>
            <w:r w:rsidRPr="002943A7">
              <w:rPr>
                <w:rFonts w:cstheme="minorHAnsi"/>
                <w:sz w:val="21"/>
                <w:szCs w:val="21"/>
              </w:rPr>
              <w:t>"Yes-- Overwrite any photos of the same names."</w:t>
            </w:r>
          </w:p>
          <w:p w14:paraId="244BD5B6" w14:textId="77777777" w:rsidR="002943A7" w:rsidRPr="002943A7" w:rsidRDefault="002943A7" w:rsidP="00134943">
            <w:pPr>
              <w:rPr>
                <w:rFonts w:cstheme="minorHAnsi"/>
                <w:sz w:val="21"/>
                <w:szCs w:val="21"/>
              </w:rPr>
            </w:pPr>
            <w:r w:rsidRPr="002943A7">
              <w:rPr>
                <w:rFonts w:cstheme="minorHAnsi"/>
                <w:sz w:val="21"/>
                <w:szCs w:val="21"/>
              </w:rPr>
              <w:t>"No-- Create copies of any photos with the same names."</w:t>
            </w:r>
          </w:p>
        </w:tc>
      </w:tr>
      <w:tr w:rsidR="002943A7" w:rsidRPr="002943A7" w14:paraId="4E98737D" w14:textId="77777777" w:rsidTr="00134943">
        <w:tc>
          <w:tcPr>
            <w:tcW w:w="4045" w:type="dxa"/>
          </w:tcPr>
          <w:p w14:paraId="4F673F82" w14:textId="77777777" w:rsidR="002943A7" w:rsidRPr="002943A7" w:rsidRDefault="002943A7" w:rsidP="00134943">
            <w:pPr>
              <w:rPr>
                <w:rFonts w:cstheme="minorHAnsi"/>
                <w:sz w:val="21"/>
                <w:szCs w:val="21"/>
              </w:rPr>
            </w:pPr>
            <w:r w:rsidRPr="002943A7">
              <w:rPr>
                <w:rFonts w:cstheme="minorHAnsi"/>
                <w:sz w:val="21"/>
                <w:szCs w:val="21"/>
              </w:rPr>
              <w:t>“Field Name 1”</w:t>
            </w:r>
          </w:p>
          <w:p w14:paraId="46FC4C99" w14:textId="77777777" w:rsidR="002943A7" w:rsidRPr="002943A7" w:rsidRDefault="002943A7" w:rsidP="00134943">
            <w:pPr>
              <w:rPr>
                <w:rFonts w:cstheme="minorHAnsi"/>
                <w:sz w:val="21"/>
                <w:szCs w:val="21"/>
              </w:rPr>
            </w:pPr>
          </w:p>
        </w:tc>
        <w:tc>
          <w:tcPr>
            <w:tcW w:w="6745" w:type="dxa"/>
          </w:tcPr>
          <w:p w14:paraId="58135269" w14:textId="77777777" w:rsidR="002943A7" w:rsidRPr="002943A7" w:rsidRDefault="002943A7" w:rsidP="00134943">
            <w:pPr>
              <w:rPr>
                <w:rFonts w:cstheme="minorHAnsi"/>
                <w:sz w:val="21"/>
                <w:szCs w:val="21"/>
              </w:rPr>
            </w:pPr>
            <w:r w:rsidRPr="002943A7">
              <w:rPr>
                <w:rFonts w:cstheme="minorHAnsi"/>
                <w:sz w:val="21"/>
                <w:szCs w:val="21"/>
              </w:rPr>
              <w:t>Any field in the feature class</w:t>
            </w:r>
          </w:p>
          <w:p w14:paraId="784D7543" w14:textId="77777777" w:rsidR="002943A7" w:rsidRPr="002943A7" w:rsidRDefault="002943A7" w:rsidP="00134943">
            <w:pPr>
              <w:rPr>
                <w:rFonts w:cstheme="minorHAnsi"/>
                <w:sz w:val="21"/>
                <w:szCs w:val="21"/>
              </w:rPr>
            </w:pPr>
            <w:r w:rsidRPr="002943A7">
              <w:rPr>
                <w:rFonts w:cstheme="minorHAnsi"/>
                <w:sz w:val="21"/>
                <w:szCs w:val="21"/>
              </w:rPr>
              <w:t>Arcade expressions using “expression/[expression]” or “expression/”</w:t>
            </w:r>
          </w:p>
        </w:tc>
      </w:tr>
      <w:tr w:rsidR="002943A7" w:rsidRPr="002943A7" w14:paraId="4D99D002" w14:textId="77777777" w:rsidTr="00134943">
        <w:tc>
          <w:tcPr>
            <w:tcW w:w="4045" w:type="dxa"/>
          </w:tcPr>
          <w:p w14:paraId="49936ED5" w14:textId="77777777" w:rsidR="002943A7" w:rsidRPr="002943A7" w:rsidRDefault="002943A7" w:rsidP="00134943">
            <w:pPr>
              <w:rPr>
                <w:rFonts w:cstheme="minorHAnsi"/>
                <w:sz w:val="21"/>
                <w:szCs w:val="21"/>
              </w:rPr>
            </w:pPr>
            <w:r w:rsidRPr="002943A7">
              <w:rPr>
                <w:rFonts w:cstheme="minorHAnsi"/>
                <w:sz w:val="21"/>
                <w:szCs w:val="21"/>
              </w:rPr>
              <w:t>“Field Name 2”</w:t>
            </w:r>
          </w:p>
        </w:tc>
        <w:tc>
          <w:tcPr>
            <w:tcW w:w="6745" w:type="dxa"/>
          </w:tcPr>
          <w:p w14:paraId="380FB4DA" w14:textId="77777777" w:rsidR="002943A7" w:rsidRPr="002943A7" w:rsidRDefault="002943A7" w:rsidP="00134943">
            <w:pPr>
              <w:rPr>
                <w:rFonts w:cstheme="minorHAnsi"/>
                <w:sz w:val="21"/>
                <w:szCs w:val="21"/>
              </w:rPr>
            </w:pPr>
            <w:r w:rsidRPr="002943A7">
              <w:rPr>
                <w:rFonts w:cstheme="minorHAnsi"/>
                <w:sz w:val="21"/>
                <w:szCs w:val="21"/>
              </w:rPr>
              <w:t>Any field in the feature class</w:t>
            </w:r>
          </w:p>
        </w:tc>
      </w:tr>
      <w:tr w:rsidR="002943A7" w:rsidRPr="002943A7" w14:paraId="49182D0D" w14:textId="77777777" w:rsidTr="00134943">
        <w:tc>
          <w:tcPr>
            <w:tcW w:w="4045" w:type="dxa"/>
          </w:tcPr>
          <w:p w14:paraId="20CDBB23" w14:textId="77777777" w:rsidR="002943A7" w:rsidRPr="002943A7" w:rsidRDefault="002943A7" w:rsidP="00134943">
            <w:pPr>
              <w:rPr>
                <w:rFonts w:cstheme="minorHAnsi"/>
                <w:sz w:val="21"/>
                <w:szCs w:val="21"/>
              </w:rPr>
            </w:pPr>
            <w:r w:rsidRPr="002943A7">
              <w:rPr>
                <w:rFonts w:cstheme="minorHAnsi"/>
                <w:sz w:val="21"/>
                <w:szCs w:val="21"/>
              </w:rPr>
              <w:t>“Manual Numbering (Attachment Table)”</w:t>
            </w:r>
          </w:p>
        </w:tc>
        <w:tc>
          <w:tcPr>
            <w:tcW w:w="6745" w:type="dxa"/>
          </w:tcPr>
          <w:p w14:paraId="0F910276" w14:textId="77777777" w:rsidR="002943A7" w:rsidRPr="002943A7" w:rsidRDefault="002943A7" w:rsidP="00134943">
            <w:pPr>
              <w:rPr>
                <w:rFonts w:cstheme="minorHAnsi"/>
                <w:sz w:val="21"/>
                <w:szCs w:val="21"/>
              </w:rPr>
            </w:pPr>
            <w:r w:rsidRPr="002943A7">
              <w:rPr>
                <w:rFonts w:cstheme="minorHAnsi"/>
                <w:sz w:val="21"/>
                <w:szCs w:val="21"/>
              </w:rPr>
              <w:t>Any field in the attachment table</w:t>
            </w:r>
          </w:p>
        </w:tc>
      </w:tr>
      <w:tr w:rsidR="002943A7" w:rsidRPr="002943A7" w14:paraId="6A65FA8E" w14:textId="77777777" w:rsidTr="00134943">
        <w:tc>
          <w:tcPr>
            <w:tcW w:w="4045" w:type="dxa"/>
          </w:tcPr>
          <w:p w14:paraId="3F8530CD" w14:textId="77777777" w:rsidR="002943A7" w:rsidRPr="002943A7" w:rsidRDefault="002943A7" w:rsidP="00134943">
            <w:pPr>
              <w:rPr>
                <w:rFonts w:cstheme="minorHAnsi"/>
                <w:sz w:val="21"/>
                <w:szCs w:val="21"/>
              </w:rPr>
            </w:pPr>
            <w:r w:rsidRPr="002943A7">
              <w:rPr>
                <w:rFonts w:cstheme="minorHAnsi"/>
                <w:sz w:val="21"/>
                <w:szCs w:val="21"/>
              </w:rPr>
              <w:t>“Descriptor Word 1”</w:t>
            </w:r>
          </w:p>
          <w:p w14:paraId="73AE0395" w14:textId="77777777" w:rsidR="002943A7" w:rsidRPr="002943A7" w:rsidRDefault="002943A7" w:rsidP="00134943">
            <w:pPr>
              <w:rPr>
                <w:rFonts w:cstheme="minorHAnsi"/>
                <w:sz w:val="21"/>
                <w:szCs w:val="21"/>
              </w:rPr>
            </w:pPr>
            <w:r w:rsidRPr="002943A7">
              <w:rPr>
                <w:rFonts w:cstheme="minorHAnsi"/>
                <w:sz w:val="21"/>
                <w:szCs w:val="21"/>
              </w:rPr>
              <w:t>“Descriptor Word 2”</w:t>
            </w:r>
          </w:p>
          <w:p w14:paraId="75CC6688" w14:textId="77777777" w:rsidR="002943A7" w:rsidRPr="002943A7" w:rsidRDefault="002943A7" w:rsidP="00134943">
            <w:pPr>
              <w:rPr>
                <w:rFonts w:cstheme="minorHAnsi"/>
                <w:sz w:val="21"/>
                <w:szCs w:val="21"/>
              </w:rPr>
            </w:pPr>
            <w:r w:rsidRPr="002943A7">
              <w:rPr>
                <w:rFonts w:cstheme="minorHAnsi"/>
                <w:sz w:val="21"/>
                <w:szCs w:val="21"/>
              </w:rPr>
              <w:t>“Numbering Descriptor”</w:t>
            </w:r>
          </w:p>
        </w:tc>
        <w:tc>
          <w:tcPr>
            <w:tcW w:w="6745" w:type="dxa"/>
          </w:tcPr>
          <w:p w14:paraId="3D8675E7" w14:textId="77777777" w:rsidR="002943A7" w:rsidRPr="002943A7" w:rsidRDefault="002943A7" w:rsidP="00134943">
            <w:pPr>
              <w:rPr>
                <w:rFonts w:cstheme="minorHAnsi"/>
                <w:sz w:val="21"/>
                <w:szCs w:val="21"/>
              </w:rPr>
            </w:pPr>
            <w:r w:rsidRPr="002943A7">
              <w:rPr>
                <w:rFonts w:cstheme="minorHAnsi"/>
                <w:sz w:val="21"/>
                <w:szCs w:val="21"/>
              </w:rPr>
              <w:t>Any value</w:t>
            </w:r>
          </w:p>
        </w:tc>
      </w:tr>
      <w:tr w:rsidR="002943A7" w:rsidRPr="002943A7" w14:paraId="4CFEA3F0" w14:textId="77777777" w:rsidTr="00134943">
        <w:tc>
          <w:tcPr>
            <w:tcW w:w="4045" w:type="dxa"/>
          </w:tcPr>
          <w:p w14:paraId="6549F90B" w14:textId="77777777" w:rsidR="002943A7" w:rsidRPr="002943A7" w:rsidRDefault="002943A7" w:rsidP="00134943">
            <w:pPr>
              <w:rPr>
                <w:rFonts w:cstheme="minorHAnsi"/>
                <w:sz w:val="21"/>
                <w:szCs w:val="21"/>
              </w:rPr>
            </w:pPr>
            <w:r w:rsidRPr="002943A7">
              <w:rPr>
                <w:rFonts w:cstheme="minorHAnsi"/>
                <w:sz w:val="21"/>
                <w:szCs w:val="21"/>
              </w:rPr>
              <w:t>“Group by Names in this Field?”</w:t>
            </w:r>
          </w:p>
        </w:tc>
        <w:tc>
          <w:tcPr>
            <w:tcW w:w="6745" w:type="dxa"/>
          </w:tcPr>
          <w:p w14:paraId="61E40491" w14:textId="77777777" w:rsidR="002943A7" w:rsidRPr="002943A7" w:rsidRDefault="002943A7" w:rsidP="00134943">
            <w:pPr>
              <w:rPr>
                <w:rFonts w:cstheme="minorHAnsi"/>
                <w:sz w:val="21"/>
                <w:szCs w:val="21"/>
              </w:rPr>
            </w:pPr>
            <w:r w:rsidRPr="002943A7">
              <w:rPr>
                <w:rFonts w:cstheme="minorHAnsi"/>
                <w:sz w:val="21"/>
                <w:szCs w:val="21"/>
              </w:rPr>
              <w:t>"Yes-- Split into multiple folders"</w:t>
            </w:r>
          </w:p>
          <w:p w14:paraId="03902C42" w14:textId="77777777" w:rsidR="002943A7" w:rsidRPr="002943A7" w:rsidRDefault="002943A7" w:rsidP="00134943">
            <w:pPr>
              <w:rPr>
                <w:rFonts w:cstheme="minorHAnsi"/>
                <w:sz w:val="21"/>
                <w:szCs w:val="21"/>
              </w:rPr>
            </w:pPr>
            <w:r w:rsidRPr="002943A7">
              <w:rPr>
                <w:rFonts w:cstheme="minorHAnsi"/>
                <w:sz w:val="21"/>
                <w:szCs w:val="21"/>
              </w:rPr>
              <w:t>"No-- One folder per Feature Class"</w:t>
            </w:r>
          </w:p>
        </w:tc>
      </w:tr>
      <w:tr w:rsidR="002943A7" w:rsidRPr="002943A7" w14:paraId="5996D08E" w14:textId="77777777" w:rsidTr="00134943">
        <w:tc>
          <w:tcPr>
            <w:tcW w:w="4045" w:type="dxa"/>
          </w:tcPr>
          <w:p w14:paraId="5FE3FE5C" w14:textId="77777777" w:rsidR="002943A7" w:rsidRPr="002943A7" w:rsidRDefault="002943A7" w:rsidP="00134943">
            <w:pPr>
              <w:rPr>
                <w:rFonts w:cstheme="minorHAnsi"/>
                <w:sz w:val="21"/>
                <w:szCs w:val="21"/>
              </w:rPr>
            </w:pPr>
            <w:r w:rsidRPr="002943A7">
              <w:rPr>
                <w:rFonts w:cstheme="minorHAnsi"/>
                <w:sz w:val="21"/>
                <w:szCs w:val="21"/>
              </w:rPr>
              <w:t>“</w:t>
            </w:r>
            <w:proofErr w:type="spellStart"/>
            <w:r w:rsidRPr="002943A7">
              <w:rPr>
                <w:rFonts w:cstheme="minorHAnsi"/>
                <w:sz w:val="21"/>
                <w:szCs w:val="21"/>
              </w:rPr>
              <w:t>ManuToggle</w:t>
            </w:r>
            <w:proofErr w:type="spellEnd"/>
            <w:r w:rsidRPr="002943A7">
              <w:rPr>
                <w:rFonts w:cstheme="minorHAnsi"/>
                <w:sz w:val="21"/>
                <w:szCs w:val="21"/>
              </w:rPr>
              <w:t>”</w:t>
            </w:r>
            <w:r w:rsidRPr="002943A7">
              <w:rPr>
                <w:rFonts w:cstheme="minorHAnsi"/>
                <w:sz w:val="21"/>
                <w:szCs w:val="21"/>
              </w:rPr>
              <w:br/>
              <w:t>“</w:t>
            </w:r>
            <w:proofErr w:type="spellStart"/>
            <w:r w:rsidRPr="002943A7">
              <w:rPr>
                <w:rFonts w:cstheme="minorHAnsi"/>
                <w:sz w:val="21"/>
                <w:szCs w:val="21"/>
              </w:rPr>
              <w:t>Use_Value_not_Code</w:t>
            </w:r>
            <w:proofErr w:type="spellEnd"/>
            <w:r w:rsidRPr="002943A7">
              <w:rPr>
                <w:rFonts w:cstheme="minorHAnsi"/>
                <w:sz w:val="21"/>
                <w:szCs w:val="21"/>
              </w:rPr>
              <w:t>”</w:t>
            </w:r>
          </w:p>
          <w:p w14:paraId="48A1F6E6" w14:textId="77777777" w:rsidR="002943A7" w:rsidRPr="002943A7" w:rsidRDefault="002943A7" w:rsidP="00134943">
            <w:pPr>
              <w:rPr>
                <w:rFonts w:cstheme="minorHAnsi"/>
                <w:sz w:val="21"/>
                <w:szCs w:val="21"/>
              </w:rPr>
            </w:pPr>
            <w:r w:rsidRPr="002943A7">
              <w:rPr>
                <w:rFonts w:cstheme="minorHAnsi"/>
                <w:sz w:val="21"/>
                <w:szCs w:val="21"/>
              </w:rPr>
              <w:t>“Watermark Toggle”</w:t>
            </w:r>
          </w:p>
          <w:p w14:paraId="0889A97A" w14:textId="77777777" w:rsidR="002943A7" w:rsidRPr="002943A7" w:rsidRDefault="002943A7" w:rsidP="00134943">
            <w:pPr>
              <w:rPr>
                <w:rFonts w:cstheme="minorHAnsi"/>
                <w:sz w:val="21"/>
                <w:szCs w:val="21"/>
              </w:rPr>
            </w:pPr>
            <w:r w:rsidRPr="002943A7">
              <w:rPr>
                <w:rFonts w:cstheme="minorHAnsi"/>
                <w:sz w:val="21"/>
                <w:szCs w:val="21"/>
              </w:rPr>
              <w:t>“Export Non-Photos”</w:t>
            </w:r>
          </w:p>
          <w:p w14:paraId="24377195" w14:textId="77777777" w:rsidR="002943A7" w:rsidRPr="002943A7" w:rsidRDefault="002943A7" w:rsidP="00134943">
            <w:pPr>
              <w:rPr>
                <w:rFonts w:cstheme="minorHAnsi"/>
                <w:sz w:val="21"/>
                <w:szCs w:val="21"/>
              </w:rPr>
            </w:pPr>
            <w:r w:rsidRPr="002943A7">
              <w:rPr>
                <w:rFonts w:cstheme="minorHAnsi"/>
                <w:sz w:val="21"/>
                <w:szCs w:val="21"/>
              </w:rPr>
              <w:t>“Name Non-Photos”</w:t>
            </w:r>
          </w:p>
        </w:tc>
        <w:tc>
          <w:tcPr>
            <w:tcW w:w="6745" w:type="dxa"/>
          </w:tcPr>
          <w:p w14:paraId="7E0D26CF" w14:textId="77777777" w:rsidR="002943A7" w:rsidRPr="002943A7" w:rsidRDefault="002943A7" w:rsidP="00134943">
            <w:pPr>
              <w:rPr>
                <w:rFonts w:cstheme="minorHAnsi"/>
                <w:sz w:val="21"/>
                <w:szCs w:val="21"/>
              </w:rPr>
            </w:pPr>
            <w:r w:rsidRPr="002943A7">
              <w:rPr>
                <w:rFonts w:cstheme="minorHAnsi"/>
                <w:sz w:val="21"/>
                <w:szCs w:val="21"/>
              </w:rPr>
              <w:t>“true”</w:t>
            </w:r>
          </w:p>
        </w:tc>
      </w:tr>
      <w:tr w:rsidR="002943A7" w:rsidRPr="002943A7" w14:paraId="4351AEF8" w14:textId="77777777" w:rsidTr="00134943">
        <w:tc>
          <w:tcPr>
            <w:tcW w:w="4045" w:type="dxa"/>
          </w:tcPr>
          <w:p w14:paraId="09CBAD15" w14:textId="77777777" w:rsidR="002943A7" w:rsidRPr="002943A7" w:rsidRDefault="002943A7" w:rsidP="00134943">
            <w:pPr>
              <w:rPr>
                <w:rFonts w:cstheme="minorHAnsi"/>
                <w:sz w:val="21"/>
                <w:szCs w:val="21"/>
              </w:rPr>
            </w:pPr>
            <w:r w:rsidRPr="002943A7">
              <w:rPr>
                <w:rFonts w:cstheme="minorHAnsi"/>
                <w:sz w:val="21"/>
                <w:szCs w:val="21"/>
              </w:rPr>
              <w:t>“Watermark (Dynamic)”</w:t>
            </w:r>
          </w:p>
          <w:p w14:paraId="65BBBBC5" w14:textId="77777777" w:rsidR="002943A7" w:rsidRPr="002943A7" w:rsidRDefault="002943A7" w:rsidP="00134943">
            <w:pPr>
              <w:rPr>
                <w:rFonts w:cstheme="minorHAnsi"/>
                <w:sz w:val="21"/>
                <w:szCs w:val="21"/>
              </w:rPr>
            </w:pPr>
            <w:r w:rsidRPr="002943A7">
              <w:rPr>
                <w:rFonts w:cstheme="minorHAnsi"/>
                <w:sz w:val="21"/>
                <w:szCs w:val="21"/>
              </w:rPr>
              <w:t>“Watermark (Static)”</w:t>
            </w:r>
          </w:p>
        </w:tc>
        <w:tc>
          <w:tcPr>
            <w:tcW w:w="6745" w:type="dxa"/>
          </w:tcPr>
          <w:p w14:paraId="6E1F56CB" w14:textId="77777777" w:rsidR="002943A7" w:rsidRPr="002943A7" w:rsidRDefault="002943A7" w:rsidP="00134943">
            <w:pPr>
              <w:rPr>
                <w:rFonts w:cstheme="minorHAnsi"/>
                <w:sz w:val="21"/>
                <w:szCs w:val="21"/>
              </w:rPr>
            </w:pPr>
            <w:r w:rsidRPr="002943A7">
              <w:rPr>
                <w:rFonts w:cstheme="minorHAnsi"/>
                <w:sz w:val="21"/>
                <w:szCs w:val="21"/>
              </w:rPr>
              <w:t>{Row1 Col1} {Row1 Col2}; {Row 2 Col1} {Row2 Col2</w:t>
            </w:r>
            <w:proofErr w:type="gramStart"/>
            <w:r w:rsidRPr="002943A7">
              <w:rPr>
                <w:rFonts w:cstheme="minorHAnsi"/>
                <w:sz w:val="21"/>
                <w:szCs w:val="21"/>
              </w:rPr>
              <w:t>}:…</w:t>
            </w:r>
            <w:proofErr w:type="gramEnd"/>
          </w:p>
        </w:tc>
      </w:tr>
    </w:tbl>
    <w:p w14:paraId="53B67104" w14:textId="77777777" w:rsidR="00470B92" w:rsidRDefault="00470B92" w:rsidP="00282BB8">
      <w:pPr>
        <w:spacing w:line="240" w:lineRule="auto"/>
        <w:rPr>
          <w:rFonts w:cstheme="minorHAnsi"/>
          <w:b/>
          <w:bCs/>
          <w:sz w:val="21"/>
          <w:szCs w:val="21"/>
        </w:rPr>
      </w:pPr>
    </w:p>
    <w:p w14:paraId="1C05909C" w14:textId="51D78181" w:rsidR="0054417F" w:rsidRPr="002943A7" w:rsidRDefault="0054417F" w:rsidP="00282BB8">
      <w:pPr>
        <w:spacing w:line="240" w:lineRule="auto"/>
        <w:rPr>
          <w:rFonts w:cstheme="minorHAnsi"/>
          <w:sz w:val="21"/>
          <w:szCs w:val="21"/>
        </w:rPr>
      </w:pPr>
      <w:r w:rsidRPr="002943A7">
        <w:rPr>
          <w:rFonts w:cstheme="minorHAnsi"/>
          <w:b/>
          <w:bCs/>
          <w:sz w:val="21"/>
          <w:szCs w:val="21"/>
        </w:rPr>
        <w:t>Credits:</w:t>
      </w:r>
      <w:r w:rsidR="002B3743" w:rsidRPr="002943A7">
        <w:rPr>
          <w:rFonts w:cstheme="minorHAnsi"/>
          <w:b/>
          <w:bCs/>
          <w:sz w:val="21"/>
          <w:szCs w:val="21"/>
        </w:rPr>
        <w:br/>
      </w:r>
      <w:r w:rsidRPr="002943A7">
        <w:rPr>
          <w:rFonts w:cstheme="minorHAnsi"/>
          <w:sz w:val="21"/>
          <w:szCs w:val="21"/>
        </w:rPr>
        <w:t>Alfred Baldenweck (A</w:t>
      </w:r>
      <w:r w:rsidR="00D90744" w:rsidRPr="002943A7">
        <w:rPr>
          <w:rFonts w:cstheme="minorHAnsi"/>
          <w:sz w:val="21"/>
          <w:szCs w:val="21"/>
        </w:rPr>
        <w:t>LKA</w:t>
      </w:r>
      <w:r w:rsidRPr="002943A7">
        <w:rPr>
          <w:rFonts w:cstheme="minorHAnsi"/>
          <w:sz w:val="21"/>
          <w:szCs w:val="21"/>
        </w:rPr>
        <w:t xml:space="preserve">), </w:t>
      </w:r>
      <w:r w:rsidR="0026269A" w:rsidRPr="002943A7">
        <w:rPr>
          <w:rFonts w:cstheme="minorHAnsi"/>
          <w:sz w:val="21"/>
          <w:szCs w:val="21"/>
        </w:rPr>
        <w:t xml:space="preserve">original script by </w:t>
      </w:r>
      <w:r w:rsidRPr="002943A7">
        <w:rPr>
          <w:rFonts w:cstheme="minorHAnsi"/>
          <w:sz w:val="21"/>
          <w:szCs w:val="21"/>
        </w:rPr>
        <w:t>Scott Kichman (BLM)</w:t>
      </w:r>
      <w:r w:rsidR="00564CFB" w:rsidRPr="002943A7">
        <w:rPr>
          <w:rFonts w:cstheme="minorHAnsi"/>
          <w:sz w:val="21"/>
          <w:szCs w:val="21"/>
        </w:rPr>
        <w:t xml:space="preserve">, </w:t>
      </w:r>
      <w:r w:rsidR="00851653" w:rsidRPr="002943A7">
        <w:rPr>
          <w:rFonts w:cstheme="minorHAnsi"/>
          <w:sz w:val="21"/>
          <w:szCs w:val="21"/>
        </w:rPr>
        <w:t>with</w:t>
      </w:r>
      <w:r w:rsidR="00282BB8" w:rsidRPr="002943A7">
        <w:rPr>
          <w:rFonts w:cstheme="minorHAnsi"/>
          <w:sz w:val="21"/>
          <w:szCs w:val="21"/>
        </w:rPr>
        <w:t xml:space="preserve"> technical</w:t>
      </w:r>
      <w:r w:rsidR="00851653" w:rsidRPr="002943A7">
        <w:rPr>
          <w:rFonts w:cstheme="minorHAnsi"/>
          <w:sz w:val="21"/>
          <w:szCs w:val="21"/>
        </w:rPr>
        <w:t xml:space="preserve"> </w:t>
      </w:r>
      <w:r w:rsidR="002F4E84" w:rsidRPr="002943A7">
        <w:rPr>
          <w:rFonts w:cstheme="minorHAnsi"/>
          <w:sz w:val="21"/>
          <w:szCs w:val="21"/>
        </w:rPr>
        <w:t>guidance from Rocky Rudolph (CHIS)</w:t>
      </w:r>
      <w:r w:rsidR="00306C36" w:rsidRPr="002943A7">
        <w:rPr>
          <w:rFonts w:cstheme="minorHAnsi"/>
          <w:sz w:val="21"/>
          <w:szCs w:val="21"/>
        </w:rPr>
        <w:br/>
      </w:r>
      <w:r w:rsidRPr="002943A7">
        <w:rPr>
          <w:rFonts w:cstheme="minorHAnsi"/>
          <w:sz w:val="21"/>
          <w:szCs w:val="21"/>
        </w:rPr>
        <w:t xml:space="preserve">Created </w:t>
      </w:r>
      <w:r w:rsidR="00B04BB2" w:rsidRPr="002943A7">
        <w:rPr>
          <w:rFonts w:cstheme="minorHAnsi"/>
          <w:sz w:val="21"/>
          <w:szCs w:val="21"/>
        </w:rPr>
        <w:t>August 3</w:t>
      </w:r>
      <w:r w:rsidR="00BF688A">
        <w:rPr>
          <w:rFonts w:cstheme="minorHAnsi"/>
          <w:sz w:val="21"/>
          <w:szCs w:val="21"/>
        </w:rPr>
        <w:t>1</w:t>
      </w:r>
      <w:r w:rsidR="002F4E84" w:rsidRPr="002943A7">
        <w:rPr>
          <w:rFonts w:cstheme="minorHAnsi"/>
          <w:sz w:val="21"/>
          <w:szCs w:val="21"/>
        </w:rPr>
        <w:t>, 2022</w:t>
      </w:r>
    </w:p>
    <w:p w14:paraId="110A3A28" w14:textId="3388D5DF" w:rsidR="002B3743" w:rsidRPr="002943A7" w:rsidRDefault="0054417F" w:rsidP="002943A7">
      <w:pPr>
        <w:spacing w:line="240" w:lineRule="auto"/>
        <w:rPr>
          <w:rFonts w:cstheme="minorHAnsi"/>
          <w:sz w:val="21"/>
          <w:szCs w:val="21"/>
          <w:u w:val="single"/>
        </w:rPr>
      </w:pPr>
      <w:r w:rsidRPr="002943A7">
        <w:rPr>
          <w:rFonts w:cstheme="minorHAnsi"/>
          <w:sz w:val="21"/>
          <w:szCs w:val="21"/>
        </w:rPr>
        <w:t xml:space="preserve">Overwrite Protection for </w:t>
      </w:r>
      <w:r w:rsidR="005B7088" w:rsidRPr="002943A7">
        <w:rPr>
          <w:rFonts w:cstheme="minorHAnsi"/>
          <w:sz w:val="21"/>
          <w:szCs w:val="21"/>
        </w:rPr>
        <w:t>p</w:t>
      </w:r>
      <w:r w:rsidRPr="002943A7">
        <w:rPr>
          <w:rFonts w:cstheme="minorHAnsi"/>
          <w:sz w:val="21"/>
          <w:szCs w:val="21"/>
        </w:rPr>
        <w:t xml:space="preserve">hotos is taken almost directly from Uri Gilad (UGILAD@ESRIAUSTRALIA.COM.AU)'s set of Exporting toolboxes (January 2021), found here: </w:t>
      </w:r>
      <w:hyperlink r:id="rId7" w:history="1">
        <w:r w:rsidR="002F4E84" w:rsidRPr="002943A7">
          <w:rPr>
            <w:rStyle w:val="Hyperlink"/>
            <w:rFonts w:cstheme="minorHAnsi"/>
            <w:color w:val="auto"/>
            <w:sz w:val="21"/>
            <w:szCs w:val="21"/>
          </w:rPr>
          <w:t>https://community.esri.com/t5/arcgis-pro-blog/export-attachments-toolbox/ba-p/1022018</w:t>
        </w:r>
      </w:hyperlink>
    </w:p>
    <w:sectPr w:rsidR="002B3743" w:rsidRPr="002943A7" w:rsidSect="005A6027">
      <w:headerReference w:type="default" r:id="rId8"/>
      <w:footerReference w:type="default" r:id="rId9"/>
      <w:pgSz w:w="12240" w:h="15840" w:code="1"/>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98646" w14:textId="77777777" w:rsidR="00FA177A" w:rsidRDefault="00FA177A" w:rsidP="0054417F">
      <w:pPr>
        <w:spacing w:after="0" w:line="240" w:lineRule="auto"/>
      </w:pPr>
      <w:r>
        <w:separator/>
      </w:r>
    </w:p>
  </w:endnote>
  <w:endnote w:type="continuationSeparator" w:id="0">
    <w:p w14:paraId="02070973" w14:textId="77777777" w:rsidR="00FA177A" w:rsidRDefault="00FA177A" w:rsidP="00544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8521D" w14:textId="57F427AE" w:rsidR="0054417F" w:rsidRPr="00564CFB" w:rsidRDefault="0054417F" w:rsidP="002B3743">
    <w:pPr>
      <w:pStyle w:val="Footer"/>
      <w:tabs>
        <w:tab w:val="clear" w:pos="9360"/>
        <w:tab w:val="right" w:pos="10710"/>
      </w:tabs>
      <w:rPr>
        <w:rFonts w:ascii="Times New Roman" w:hAnsi="Times New Roman" w:cs="Times New Roman"/>
        <w:sz w:val="18"/>
        <w:szCs w:val="18"/>
      </w:rPr>
    </w:pPr>
    <w:r w:rsidRPr="00564CFB">
      <w:rPr>
        <w:rFonts w:ascii="Times New Roman" w:hAnsi="Times New Roman" w:cs="Times New Roman"/>
        <w:sz w:val="18"/>
        <w:szCs w:val="18"/>
      </w:rPr>
      <w:t>Alfred Baldenweck</w:t>
    </w:r>
    <w:r w:rsidR="00D90744" w:rsidRPr="00564CFB">
      <w:rPr>
        <w:rFonts w:ascii="Times New Roman" w:hAnsi="Times New Roman" w:cs="Times New Roman"/>
        <w:sz w:val="18"/>
        <w:szCs w:val="18"/>
      </w:rPr>
      <w:t xml:space="preserve"> (Ala </w:t>
    </w:r>
    <w:proofErr w:type="spellStart"/>
    <w:r w:rsidR="00D90744" w:rsidRPr="00564CFB">
      <w:rPr>
        <w:rFonts w:ascii="Times New Roman" w:hAnsi="Times New Roman" w:cs="Times New Roman"/>
        <w:sz w:val="18"/>
        <w:szCs w:val="18"/>
      </w:rPr>
      <w:t>Kahakai</w:t>
    </w:r>
    <w:proofErr w:type="spellEnd"/>
    <w:r w:rsidR="00D90744" w:rsidRPr="00564CFB">
      <w:rPr>
        <w:rFonts w:ascii="Times New Roman" w:hAnsi="Times New Roman" w:cs="Times New Roman"/>
        <w:sz w:val="18"/>
        <w:szCs w:val="18"/>
      </w:rPr>
      <w:t xml:space="preserve"> National Historic Trail)</w:t>
    </w:r>
    <w:r w:rsidR="002B3743" w:rsidRPr="00564CFB">
      <w:rPr>
        <w:rFonts w:ascii="Times New Roman" w:hAnsi="Times New Roman" w:cs="Times New Roman"/>
        <w:sz w:val="18"/>
        <w:szCs w:val="18"/>
      </w:rPr>
      <w:t xml:space="preserve"> </w:t>
    </w:r>
    <w:r w:rsidR="002B3743">
      <w:rPr>
        <w:rFonts w:ascii="Times New Roman" w:hAnsi="Times New Roman" w:cs="Times New Roman"/>
        <w:sz w:val="18"/>
        <w:szCs w:val="18"/>
      </w:rPr>
      <w:tab/>
    </w:r>
    <w:r w:rsidR="002B3743">
      <w:rPr>
        <w:rFonts w:ascii="Times New Roman" w:hAnsi="Times New Roman" w:cs="Times New Roman"/>
        <w:sz w:val="18"/>
        <w:szCs w:val="18"/>
      </w:rPr>
      <w:tab/>
    </w:r>
    <w:r w:rsidR="002B3743">
      <w:rPr>
        <w:rFonts w:ascii="Times New Roman" w:hAnsi="Times New Roman" w:cs="Times New Roman"/>
        <w:sz w:val="18"/>
        <w:szCs w:val="18"/>
      </w:rPr>
      <w:fldChar w:fldCharType="begin"/>
    </w:r>
    <w:r w:rsidR="002B3743">
      <w:rPr>
        <w:rFonts w:ascii="Times New Roman" w:hAnsi="Times New Roman" w:cs="Times New Roman"/>
        <w:sz w:val="18"/>
        <w:szCs w:val="18"/>
      </w:rPr>
      <w:instrText xml:space="preserve"> DATE \@ "M/d/yyyy" </w:instrText>
    </w:r>
    <w:r w:rsidR="002B3743">
      <w:rPr>
        <w:rFonts w:ascii="Times New Roman" w:hAnsi="Times New Roman" w:cs="Times New Roman"/>
        <w:sz w:val="18"/>
        <w:szCs w:val="18"/>
      </w:rPr>
      <w:fldChar w:fldCharType="separate"/>
    </w:r>
    <w:r w:rsidR="00BF688A">
      <w:rPr>
        <w:rFonts w:ascii="Times New Roman" w:hAnsi="Times New Roman" w:cs="Times New Roman"/>
        <w:noProof/>
        <w:sz w:val="18"/>
        <w:szCs w:val="18"/>
      </w:rPr>
      <w:t>8/31/2022</w:t>
    </w:r>
    <w:r w:rsidR="002B3743">
      <w:rPr>
        <w:rFonts w:ascii="Times New Roman" w:hAnsi="Times New Roman" w:cs="Times New Roman"/>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94548" w14:textId="77777777" w:rsidR="00FA177A" w:rsidRDefault="00FA177A" w:rsidP="0054417F">
      <w:pPr>
        <w:spacing w:after="0" w:line="240" w:lineRule="auto"/>
      </w:pPr>
      <w:r>
        <w:separator/>
      </w:r>
    </w:p>
  </w:footnote>
  <w:footnote w:type="continuationSeparator" w:id="0">
    <w:p w14:paraId="54F73A89" w14:textId="77777777" w:rsidR="00FA177A" w:rsidRDefault="00FA177A" w:rsidP="005441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3FC1D" w14:textId="2A8899A7" w:rsidR="0054417F" w:rsidRDefault="0054417F" w:rsidP="00AC1889">
    <w:pPr>
      <w:pStyle w:val="Header"/>
      <w:tabs>
        <w:tab w:val="clear" w:pos="9360"/>
        <w:tab w:val="right" w:pos="10800"/>
      </w:tabs>
      <w:rPr>
        <w:rFonts w:ascii="Times New Roman" w:hAnsi="Times New Roman" w:cs="Times New Roman"/>
        <w:sz w:val="18"/>
        <w:szCs w:val="18"/>
      </w:rPr>
    </w:pPr>
    <w:r w:rsidRPr="00564CFB">
      <w:rPr>
        <w:rFonts w:ascii="Times New Roman" w:hAnsi="Times New Roman" w:cs="Times New Roman"/>
        <w:sz w:val="18"/>
        <w:szCs w:val="18"/>
      </w:rPr>
      <w:t>Exporting Photos</w:t>
    </w:r>
    <w:r w:rsidR="008F2D59" w:rsidRPr="00564CFB">
      <w:rPr>
        <w:rFonts w:ascii="Times New Roman" w:hAnsi="Times New Roman" w:cs="Times New Roman"/>
        <w:sz w:val="18"/>
        <w:szCs w:val="18"/>
      </w:rPr>
      <w:t xml:space="preserve"> from GDBs and Feature Classes</w:t>
    </w:r>
    <w:r w:rsidR="00AC1889">
      <w:rPr>
        <w:rFonts w:ascii="Times New Roman" w:hAnsi="Times New Roman" w:cs="Times New Roman"/>
        <w:sz w:val="18"/>
        <w:szCs w:val="18"/>
      </w:rPr>
      <w:tab/>
    </w:r>
    <w:r w:rsidR="00AC1889">
      <w:rPr>
        <w:rFonts w:ascii="Times New Roman" w:hAnsi="Times New Roman" w:cs="Times New Roman"/>
        <w:sz w:val="18"/>
        <w:szCs w:val="18"/>
      </w:rPr>
      <w:tab/>
      <w:t>ArcGIS Pro 2.9, Python 3</w:t>
    </w:r>
    <w:r w:rsidR="00BA42CE">
      <w:rPr>
        <w:rFonts w:ascii="Times New Roman" w:hAnsi="Times New Roman" w:cs="Times New Roman"/>
        <w:sz w:val="18"/>
        <w:szCs w:val="18"/>
      </w:rPr>
      <w:t>.7</w:t>
    </w:r>
  </w:p>
  <w:p w14:paraId="5FE2A204" w14:textId="77777777" w:rsidR="00AC1889" w:rsidRPr="00564CFB" w:rsidRDefault="00AC1889" w:rsidP="00AC1889">
    <w:pPr>
      <w:pStyle w:val="Header"/>
      <w:tabs>
        <w:tab w:val="clear" w:pos="9360"/>
        <w:tab w:val="right" w:pos="10800"/>
      </w:tabs>
      <w:rPr>
        <w:rFonts w:ascii="Times New Roman" w:hAnsi="Times New Roman" w:cs="Times New Roman"/>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99E2DB2E"/>
    <w:lvl w:ilvl="0">
      <w:numFmt w:val="bullet"/>
      <w:lvlText w:val="*"/>
      <w:lvlJc w:val="left"/>
    </w:lvl>
  </w:abstractNum>
  <w:abstractNum w:abstractNumId="1" w15:restartNumberingAfterBreak="0">
    <w:nsid w:val="12BB47C4"/>
    <w:multiLevelType w:val="hybridMultilevel"/>
    <w:tmpl w:val="D3B2C9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F31CBB"/>
    <w:multiLevelType w:val="hybridMultilevel"/>
    <w:tmpl w:val="E1288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3F04C9"/>
    <w:multiLevelType w:val="hybridMultilevel"/>
    <w:tmpl w:val="A6A8F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FC2A6B"/>
    <w:multiLevelType w:val="hybridMultilevel"/>
    <w:tmpl w:val="04FC8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592333"/>
    <w:multiLevelType w:val="hybridMultilevel"/>
    <w:tmpl w:val="344CD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E41D72"/>
    <w:multiLevelType w:val="hybridMultilevel"/>
    <w:tmpl w:val="BA8056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6DA1233"/>
    <w:multiLevelType w:val="hybridMultilevel"/>
    <w:tmpl w:val="0464CC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939662DC">
      <w:numFmt w:val="bullet"/>
      <w:lvlText w:val="•"/>
      <w:lvlJc w:val="left"/>
      <w:pPr>
        <w:ind w:left="3600" w:hanging="720"/>
      </w:pPr>
      <w:rPr>
        <w:rFonts w:ascii="Calibri" w:eastAsiaTheme="minorHAnsi" w:hAnsi="Calibri" w:cs="Calibri"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F8B5A5B"/>
    <w:multiLevelType w:val="hybridMultilevel"/>
    <w:tmpl w:val="CD56F450"/>
    <w:lvl w:ilvl="0" w:tplc="04090001">
      <w:start w:val="1"/>
      <w:numFmt w:val="bullet"/>
      <w:lvlText w:val=""/>
      <w:lvlJc w:val="left"/>
      <w:pPr>
        <w:ind w:left="1121" w:hanging="360"/>
      </w:pPr>
      <w:rPr>
        <w:rFonts w:ascii="Symbol" w:hAnsi="Symbol" w:hint="default"/>
      </w:rPr>
    </w:lvl>
    <w:lvl w:ilvl="1" w:tplc="04090003">
      <w:start w:val="1"/>
      <w:numFmt w:val="bullet"/>
      <w:lvlText w:val="o"/>
      <w:lvlJc w:val="left"/>
      <w:pPr>
        <w:ind w:left="1841" w:hanging="360"/>
      </w:pPr>
      <w:rPr>
        <w:rFonts w:ascii="Courier New" w:hAnsi="Courier New" w:cs="Courier New" w:hint="default"/>
      </w:rPr>
    </w:lvl>
    <w:lvl w:ilvl="2" w:tplc="04090005" w:tentative="1">
      <w:start w:val="1"/>
      <w:numFmt w:val="bullet"/>
      <w:lvlText w:val=""/>
      <w:lvlJc w:val="left"/>
      <w:pPr>
        <w:ind w:left="2561" w:hanging="360"/>
      </w:pPr>
      <w:rPr>
        <w:rFonts w:ascii="Wingdings" w:hAnsi="Wingdings" w:hint="default"/>
      </w:rPr>
    </w:lvl>
    <w:lvl w:ilvl="3" w:tplc="04090001" w:tentative="1">
      <w:start w:val="1"/>
      <w:numFmt w:val="bullet"/>
      <w:lvlText w:val=""/>
      <w:lvlJc w:val="left"/>
      <w:pPr>
        <w:ind w:left="3281" w:hanging="360"/>
      </w:pPr>
      <w:rPr>
        <w:rFonts w:ascii="Symbol" w:hAnsi="Symbol" w:hint="default"/>
      </w:rPr>
    </w:lvl>
    <w:lvl w:ilvl="4" w:tplc="04090003" w:tentative="1">
      <w:start w:val="1"/>
      <w:numFmt w:val="bullet"/>
      <w:lvlText w:val="o"/>
      <w:lvlJc w:val="left"/>
      <w:pPr>
        <w:ind w:left="4001" w:hanging="360"/>
      </w:pPr>
      <w:rPr>
        <w:rFonts w:ascii="Courier New" w:hAnsi="Courier New" w:cs="Courier New" w:hint="default"/>
      </w:rPr>
    </w:lvl>
    <w:lvl w:ilvl="5" w:tplc="04090005" w:tentative="1">
      <w:start w:val="1"/>
      <w:numFmt w:val="bullet"/>
      <w:lvlText w:val=""/>
      <w:lvlJc w:val="left"/>
      <w:pPr>
        <w:ind w:left="4721" w:hanging="360"/>
      </w:pPr>
      <w:rPr>
        <w:rFonts w:ascii="Wingdings" w:hAnsi="Wingdings" w:hint="default"/>
      </w:rPr>
    </w:lvl>
    <w:lvl w:ilvl="6" w:tplc="04090001" w:tentative="1">
      <w:start w:val="1"/>
      <w:numFmt w:val="bullet"/>
      <w:lvlText w:val=""/>
      <w:lvlJc w:val="left"/>
      <w:pPr>
        <w:ind w:left="5441" w:hanging="360"/>
      </w:pPr>
      <w:rPr>
        <w:rFonts w:ascii="Symbol" w:hAnsi="Symbol" w:hint="default"/>
      </w:rPr>
    </w:lvl>
    <w:lvl w:ilvl="7" w:tplc="04090003" w:tentative="1">
      <w:start w:val="1"/>
      <w:numFmt w:val="bullet"/>
      <w:lvlText w:val="o"/>
      <w:lvlJc w:val="left"/>
      <w:pPr>
        <w:ind w:left="6161" w:hanging="360"/>
      </w:pPr>
      <w:rPr>
        <w:rFonts w:ascii="Courier New" w:hAnsi="Courier New" w:cs="Courier New" w:hint="default"/>
      </w:rPr>
    </w:lvl>
    <w:lvl w:ilvl="8" w:tplc="04090005" w:tentative="1">
      <w:start w:val="1"/>
      <w:numFmt w:val="bullet"/>
      <w:lvlText w:val=""/>
      <w:lvlJc w:val="left"/>
      <w:pPr>
        <w:ind w:left="6881" w:hanging="360"/>
      </w:pPr>
      <w:rPr>
        <w:rFonts w:ascii="Wingdings" w:hAnsi="Wingdings" w:hint="default"/>
      </w:rPr>
    </w:lvl>
  </w:abstractNum>
  <w:num w:numId="1">
    <w:abstractNumId w:val="0"/>
    <w:lvlOverride w:ilvl="0">
      <w:lvl w:ilvl="0">
        <w:start w:val="1"/>
        <w:numFmt w:val="bullet"/>
        <w:lvlText w:val="·"/>
        <w:legacy w:legacy="1" w:legacySpace="0" w:legacyIndent="0"/>
        <w:lvlJc w:val="left"/>
        <w:rPr>
          <w:rFonts w:ascii="Times New Roman" w:hAnsi="Times New Roman" w:cs="Times New Roman" w:hint="default"/>
        </w:rPr>
      </w:lvl>
    </w:lvlOverride>
  </w:num>
  <w:num w:numId="2">
    <w:abstractNumId w:val="6"/>
  </w:num>
  <w:num w:numId="3">
    <w:abstractNumId w:val="7"/>
  </w:num>
  <w:num w:numId="4">
    <w:abstractNumId w:val="8"/>
  </w:num>
  <w:num w:numId="5">
    <w:abstractNumId w:val="3"/>
  </w:num>
  <w:num w:numId="6">
    <w:abstractNumId w:val="5"/>
  </w:num>
  <w:num w:numId="7">
    <w:abstractNumId w:val="1"/>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17F"/>
    <w:rsid w:val="00041A2A"/>
    <w:rsid w:val="00095D81"/>
    <w:rsid w:val="000B3813"/>
    <w:rsid w:val="00115E80"/>
    <w:rsid w:val="00120D51"/>
    <w:rsid w:val="001564EA"/>
    <w:rsid w:val="001A1E93"/>
    <w:rsid w:val="00210CDB"/>
    <w:rsid w:val="002500EA"/>
    <w:rsid w:val="0026269A"/>
    <w:rsid w:val="00282BB8"/>
    <w:rsid w:val="00293179"/>
    <w:rsid w:val="002943A7"/>
    <w:rsid w:val="002B33DB"/>
    <w:rsid w:val="002B3743"/>
    <w:rsid w:val="002C0AC9"/>
    <w:rsid w:val="002C7C29"/>
    <w:rsid w:val="002D0E71"/>
    <w:rsid w:val="002D677D"/>
    <w:rsid w:val="002F4E84"/>
    <w:rsid w:val="00306C36"/>
    <w:rsid w:val="00351CD9"/>
    <w:rsid w:val="0038642B"/>
    <w:rsid w:val="00393F72"/>
    <w:rsid w:val="003A2F63"/>
    <w:rsid w:val="003B6ACC"/>
    <w:rsid w:val="003E10B5"/>
    <w:rsid w:val="00401D3D"/>
    <w:rsid w:val="004706FC"/>
    <w:rsid w:val="00470B92"/>
    <w:rsid w:val="00480386"/>
    <w:rsid w:val="004823C4"/>
    <w:rsid w:val="004C5AFE"/>
    <w:rsid w:val="004E360B"/>
    <w:rsid w:val="004F7788"/>
    <w:rsid w:val="005354DF"/>
    <w:rsid w:val="0054417F"/>
    <w:rsid w:val="00554221"/>
    <w:rsid w:val="00556969"/>
    <w:rsid w:val="005574BB"/>
    <w:rsid w:val="00564CFB"/>
    <w:rsid w:val="00572FC8"/>
    <w:rsid w:val="005A6027"/>
    <w:rsid w:val="005B1852"/>
    <w:rsid w:val="005B7088"/>
    <w:rsid w:val="005B7B35"/>
    <w:rsid w:val="005C7650"/>
    <w:rsid w:val="00605D07"/>
    <w:rsid w:val="00621DAD"/>
    <w:rsid w:val="006238D4"/>
    <w:rsid w:val="006639FC"/>
    <w:rsid w:val="00680C1A"/>
    <w:rsid w:val="006A1603"/>
    <w:rsid w:val="00773D55"/>
    <w:rsid w:val="0079513C"/>
    <w:rsid w:val="007A1F71"/>
    <w:rsid w:val="007B7EA1"/>
    <w:rsid w:val="007C0265"/>
    <w:rsid w:val="007C7241"/>
    <w:rsid w:val="007D02E9"/>
    <w:rsid w:val="00801F17"/>
    <w:rsid w:val="00824900"/>
    <w:rsid w:val="00830625"/>
    <w:rsid w:val="00851653"/>
    <w:rsid w:val="00851D0E"/>
    <w:rsid w:val="0089011D"/>
    <w:rsid w:val="008D2000"/>
    <w:rsid w:val="008D5850"/>
    <w:rsid w:val="008F2D59"/>
    <w:rsid w:val="009302D6"/>
    <w:rsid w:val="009321EF"/>
    <w:rsid w:val="00946AA9"/>
    <w:rsid w:val="00962C38"/>
    <w:rsid w:val="00972CEE"/>
    <w:rsid w:val="0098225D"/>
    <w:rsid w:val="009C062D"/>
    <w:rsid w:val="00A06A1F"/>
    <w:rsid w:val="00A71757"/>
    <w:rsid w:val="00AC1889"/>
    <w:rsid w:val="00AC5F7F"/>
    <w:rsid w:val="00B045B1"/>
    <w:rsid w:val="00B04BB2"/>
    <w:rsid w:val="00B47028"/>
    <w:rsid w:val="00B544EF"/>
    <w:rsid w:val="00B706DF"/>
    <w:rsid w:val="00B91905"/>
    <w:rsid w:val="00BA42CE"/>
    <w:rsid w:val="00BF688A"/>
    <w:rsid w:val="00C4352E"/>
    <w:rsid w:val="00C44880"/>
    <w:rsid w:val="00C55593"/>
    <w:rsid w:val="00C823DB"/>
    <w:rsid w:val="00CC6482"/>
    <w:rsid w:val="00CE0E35"/>
    <w:rsid w:val="00D27159"/>
    <w:rsid w:val="00D347A9"/>
    <w:rsid w:val="00D84BD7"/>
    <w:rsid w:val="00D90744"/>
    <w:rsid w:val="00D97279"/>
    <w:rsid w:val="00DA1E92"/>
    <w:rsid w:val="00DA5C4F"/>
    <w:rsid w:val="00DD7DCE"/>
    <w:rsid w:val="00E366CB"/>
    <w:rsid w:val="00E970D4"/>
    <w:rsid w:val="00EA16F9"/>
    <w:rsid w:val="00EB07E2"/>
    <w:rsid w:val="00EC1217"/>
    <w:rsid w:val="00F45ABA"/>
    <w:rsid w:val="00F825DA"/>
    <w:rsid w:val="00F95403"/>
    <w:rsid w:val="00FA177A"/>
    <w:rsid w:val="00FB4C70"/>
    <w:rsid w:val="00FC3B04"/>
    <w:rsid w:val="00FC7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69111"/>
  <w15:chartTrackingRefBased/>
  <w15:docId w15:val="{43635679-2ED4-4311-8E9A-5B8FA0DB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9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17F"/>
    <w:pPr>
      <w:ind w:left="720"/>
      <w:contextualSpacing/>
    </w:pPr>
  </w:style>
  <w:style w:type="paragraph" w:styleId="Header">
    <w:name w:val="header"/>
    <w:basedOn w:val="Normal"/>
    <w:link w:val="HeaderChar"/>
    <w:uiPriority w:val="99"/>
    <w:unhideWhenUsed/>
    <w:rsid w:val="005441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17F"/>
  </w:style>
  <w:style w:type="paragraph" w:styleId="Footer">
    <w:name w:val="footer"/>
    <w:basedOn w:val="Normal"/>
    <w:link w:val="FooterChar"/>
    <w:uiPriority w:val="99"/>
    <w:unhideWhenUsed/>
    <w:rsid w:val="005441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17F"/>
  </w:style>
  <w:style w:type="character" w:styleId="Hyperlink">
    <w:name w:val="Hyperlink"/>
    <w:basedOn w:val="DefaultParagraphFont"/>
    <w:uiPriority w:val="99"/>
    <w:unhideWhenUsed/>
    <w:rsid w:val="002F4E84"/>
    <w:rPr>
      <w:color w:val="0563C1" w:themeColor="hyperlink"/>
      <w:u w:val="single"/>
    </w:rPr>
  </w:style>
  <w:style w:type="character" w:styleId="UnresolvedMention">
    <w:name w:val="Unresolved Mention"/>
    <w:basedOn w:val="DefaultParagraphFont"/>
    <w:uiPriority w:val="99"/>
    <w:semiHidden/>
    <w:unhideWhenUsed/>
    <w:rsid w:val="002F4E84"/>
    <w:rPr>
      <w:color w:val="605E5C"/>
      <w:shd w:val="clear" w:color="auto" w:fill="E1DFDD"/>
    </w:rPr>
  </w:style>
  <w:style w:type="table" w:styleId="TableGrid">
    <w:name w:val="Table Grid"/>
    <w:basedOn w:val="TableNormal"/>
    <w:uiPriority w:val="39"/>
    <w:rsid w:val="004C5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916001">
      <w:bodyDiv w:val="1"/>
      <w:marLeft w:val="0"/>
      <w:marRight w:val="0"/>
      <w:marTop w:val="0"/>
      <w:marBottom w:val="0"/>
      <w:divBdr>
        <w:top w:val="none" w:sz="0" w:space="0" w:color="auto"/>
        <w:left w:val="none" w:sz="0" w:space="0" w:color="auto"/>
        <w:bottom w:val="none" w:sz="0" w:space="0" w:color="auto"/>
        <w:right w:val="none" w:sz="0" w:space="0" w:color="auto"/>
      </w:divBdr>
    </w:div>
    <w:div w:id="1935822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ommunity.esri.com/t5/arcgis-pro-blog/export-attachments-toolbox/ba-p/10220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3306</TotalTime>
  <Pages>2</Pages>
  <Words>997</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Baldenweck, Alfred F</dc:creator>
  <cp:keywords/>
  <dc:description/>
  <cp:lastModifiedBy>Baldenweck, Alfred F</cp:lastModifiedBy>
  <cp:revision>78</cp:revision>
  <dcterms:created xsi:type="dcterms:W3CDTF">2021-12-23T20:31:00Z</dcterms:created>
  <dcterms:modified xsi:type="dcterms:W3CDTF">2022-08-31T19:18:00Z</dcterms:modified>
</cp:coreProperties>
</file>