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  <Override PartName="/word/media/rId22.jpg" ContentType="image/jpeg"/>
  <Override PartName="/word/media/rId23.jpg" ContentType="image/jpeg"/>
  <Override PartName="/word/media/rId26.jpg" ContentType="image/jpeg"/>
  <Override PartName="/word/media/rId32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parcial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afbeltranr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25,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primer-punto"/>
      <w:bookmarkEnd w:id="21"/>
      <w:r>
        <w:t xml:space="preserve">Primer punto</w:t>
      </w:r>
    </w:p>
    <w:p>
      <w:pPr>
        <w:pStyle w:val="Figure"/>
      </w:pPr>
      <w:r>
        <w:drawing>
          <wp:inline>
            <wp:extent cx="5334000" cy="6462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primerotabl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afirmaciones:</w:t>
      </w:r>
    </w:p>
    <w:p>
      <w:pPr>
        <w:pStyle w:val="BodyText"/>
      </w:pPr>
      <w:r>
        <w:t xml:space="preserve">1- La probabilidad de seleccionar a un hombre es menor que la probabilidad de seleccionar a una mujer</w:t>
      </w:r>
    </w:p>
    <w:p>
      <w:pPr>
        <w:pStyle w:val="BodyText"/>
      </w:pPr>
      <w:r>
        <w:t xml:space="preserve">probabilidad de seleccionar un hombre:</w:t>
      </w:r>
    </w:p>
    <w:p>
      <w:pPr>
        <w:pStyle w:val="SourceCode"/>
      </w:pPr>
      <w:r>
        <w:rPr>
          <w:rStyle w:val="NormalTok"/>
        </w:rPr>
        <w:t xml:space="preserve">phombre&lt;-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phombre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FirstParagraph"/>
      </w:pPr>
      <w:r>
        <w:t xml:space="preserve">probabilidad de seleccionar una mujer:</w:t>
      </w:r>
    </w:p>
    <w:p>
      <w:pPr>
        <w:pStyle w:val="SourceCode"/>
      </w:pPr>
      <w:r>
        <w:rPr>
          <w:rStyle w:val="NormalTok"/>
        </w:rPr>
        <w:t xml:space="preserve">pmujer&lt;-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pmujer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NormalTok"/>
        </w:rPr>
        <w:t xml:space="preserve">phombre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pmujer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La probabilidad de seleccionar a un hombre NO es menor que la probabilidad de seleccionar a una mujer.</w:t>
      </w:r>
    </w:p>
    <w:p>
      <w:pPr>
        <w:pStyle w:val="BodyText"/>
      </w:pPr>
      <w:r>
        <w:t xml:space="preserve">2- La probabilidad de seleccionar a un hombre de Fisiología es mayor que la de seleccionar a una mujer de</w:t>
      </w:r>
      <w:r>
        <w:t xml:space="preserve"> </w:t>
      </w:r>
      <w:r>
        <w:t xml:space="preserve">Fisiología.</w:t>
      </w:r>
    </w:p>
    <w:p>
      <w:pPr>
        <w:pStyle w:val="SourceCode"/>
      </w:pPr>
      <w:r>
        <w:rPr>
          <w:rStyle w:val="NormalTok"/>
        </w:rPr>
        <w:t xml:space="preserve">pHombreFis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pHombreFis</w:t>
      </w:r>
    </w:p>
    <w:p>
      <w:pPr>
        <w:pStyle w:val="SourceCode"/>
      </w:pPr>
      <w:r>
        <w:rPr>
          <w:rStyle w:val="VerbatimChar"/>
        </w:rPr>
        <w:t xml:space="preserve">## [1] 0.3</w:t>
      </w:r>
    </w:p>
    <w:p>
      <w:pPr>
        <w:pStyle w:val="SourceCode"/>
      </w:pPr>
      <w:r>
        <w:rPr>
          <w:rStyle w:val="NormalTok"/>
        </w:rPr>
        <w:t xml:space="preserve">pMujerFis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pMujerFis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SourceCode"/>
      </w:pPr>
      <w:r>
        <w:rPr>
          <w:rStyle w:val="NormalTok"/>
        </w:rPr>
        <w:t xml:space="preserve">pHombreFis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pMujerFis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La probabilidad de seleccionar a un hombre de fisioligia SI es mayor que la de seleccionar una mujer de fisiologia.</w:t>
      </w:r>
    </w:p>
    <w:p>
      <w:pPr>
        <w:pStyle w:val="BodyText"/>
      </w:pPr>
      <w:r>
        <w:t xml:space="preserve">3- La proporción de estudiantes de Entomología es mayor que la de estudiantes de Fitomejoramiento</w:t>
      </w:r>
    </w:p>
    <w:p>
      <w:pPr>
        <w:pStyle w:val="SourceCode"/>
      </w:pPr>
      <w:r>
        <w:rPr>
          <w:rStyle w:val="NormalTok"/>
        </w:rPr>
        <w:t xml:space="preserve">propEnt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propEnt</w:t>
      </w:r>
    </w:p>
    <w:p>
      <w:pPr>
        <w:pStyle w:val="SourceCode"/>
      </w:pPr>
      <w:r>
        <w:rPr>
          <w:rStyle w:val="VerbatimChar"/>
        </w:rPr>
        <w:t xml:space="preserve">## [1] 0.2</w:t>
      </w:r>
    </w:p>
    <w:p>
      <w:pPr>
        <w:pStyle w:val="SourceCode"/>
      </w:pPr>
      <w:r>
        <w:rPr>
          <w:rStyle w:val="NormalTok"/>
        </w:rPr>
        <w:t xml:space="preserve">propFito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propFito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NormalTok"/>
        </w:rPr>
        <w:t xml:space="preserve">propEnt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propFito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La proporción de estudiantes de Entomología NO es mayor que la de estudiantes de Fitomejoramiento</w:t>
      </w:r>
    </w:p>
    <w:p>
      <w:pPr>
        <w:pStyle w:val="BodyText"/>
      </w:pPr>
      <w:r>
        <w:t xml:space="preserve">4- Si se selecciona al azar un estudiante del grupo de los hombres, la probabilidad de que sea de</w:t>
      </w:r>
      <w:r>
        <w:t xml:space="preserve"> </w:t>
      </w:r>
      <w:r>
        <w:t xml:space="preserve">Fitomejoramiento es menor que la probabilidad de que sea seleccionado de Fisiología.</w:t>
      </w:r>
    </w:p>
    <w:p>
      <w:pPr>
        <w:pStyle w:val="SourceCode"/>
      </w:pPr>
      <w:r>
        <w:rPr>
          <w:rStyle w:val="NormalTok"/>
        </w:rPr>
        <w:t xml:space="preserve">fitoDadoHombre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300</w:t>
      </w:r>
    </w:p>
    <w:p>
      <w:pPr>
        <w:pStyle w:val="SourceCode"/>
      </w:pPr>
      <w:r>
        <w:rPr>
          <w:rStyle w:val="NormalTok"/>
        </w:rPr>
        <w:t xml:space="preserve">FisioDadoHombre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300</w:t>
      </w:r>
    </w:p>
    <w:p>
      <w:pPr>
        <w:pStyle w:val="SourceCode"/>
      </w:pPr>
      <w:r>
        <w:rPr>
          <w:rStyle w:val="NormalTok"/>
        </w:rPr>
        <w:t xml:space="preserve">fitoDadoHombre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FisioDadoHombre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gure"/>
      </w:pPr>
      <w:r>
        <w:drawing>
          <wp:inline>
            <wp:extent cx="3914775" cy="390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primerpun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segundo-punto"/>
      <w:bookmarkEnd w:id="24"/>
      <w:r>
        <w:t xml:space="preserve">Segundo Punto</w:t>
      </w:r>
    </w:p>
    <w:p>
      <w:pPr>
        <w:pStyle w:val="Compact"/>
        <w:numPr>
          <w:numId w:val="1001"/>
          <w:ilvl w:val="0"/>
        </w:numPr>
      </w:pPr>
      <w:r>
        <w:t xml:space="preserve">Si A y B son dos eventos independientes, entonces cuál de las siguientes igualdades se cumple:</w:t>
      </w:r>
    </w:p>
    <w:p>
      <w:pPr>
        <w:pStyle w:val="Figure"/>
      </w:pPr>
      <w:r>
        <w:drawing>
          <wp:inline>
            <wp:extent cx="3800475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SegundoStateme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Cuando los eventos a y B son independientes, se cumple que: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∩</m:t>
          </m:r>
          <m:r>
            <m:t>B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A</m:t>
          </m:r>
          <m:r>
            <m:t>)</m:t>
          </m:r>
          <m:r>
            <m:t>*</m:t>
          </m:r>
          <m:r>
            <m:t>P</m:t>
          </m:r>
          <m:r>
            <m:t>(</m:t>
          </m:r>
          <m:r>
            <m:t>B</m:t>
          </m:r>
          <m:r>
            <m:t>)</m:t>
          </m:r>
        </m:oMath>
      </m:oMathPara>
    </w:p>
    <w:p>
      <w:pPr>
        <w:pStyle w:val="FirstParagraph"/>
      </w:pPr>
      <w:r>
        <w:t xml:space="preserve">Tambien, gracias a la definicion de condicional tenemos que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/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A</m:t>
              </m:r>
              <m:r>
                <m:t>∩</m:t>
              </m:r>
              <m:r>
                <m:t>B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B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Si reemplazamos: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/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A</m:t>
              </m:r>
              <m:r>
                <m:t>)</m:t>
              </m:r>
              <m:r>
                <m:t>*</m:t>
              </m:r>
              <m:r>
                <m:t>P</m:t>
              </m:r>
              <m:r>
                <m:t>(</m:t>
              </m:r>
              <m:r>
                <m:t>B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B</m:t>
              </m:r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/</m:t>
          </m:r>
          <m:r>
            <m:t>B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A</m:t>
          </m:r>
          <m:r>
            <m:t>)</m:t>
          </m:r>
        </m:oMath>
      </m:oMathPara>
    </w:p>
    <w:p>
      <w:pPr>
        <w:pStyle w:val="Figure"/>
      </w:pPr>
      <w:r>
        <w:drawing>
          <wp:inline>
            <wp:extent cx="5334000" cy="6255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segundopun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ercer-punto"/>
      <w:bookmarkEnd w:id="27"/>
      <w:r>
        <w:t xml:space="preserve">Tercer punto</w:t>
      </w:r>
    </w:p>
    <w:p>
      <w:pPr>
        <w:pStyle w:val="FirstParagraph"/>
      </w:pPr>
      <w:r>
        <w:t xml:space="preserve">A continuación se presenta una muestra aleatoria de las alturas promedio en centímetros para tres especies</w:t>
      </w:r>
      <w:r>
        <w:t xml:space="preserve"> </w:t>
      </w:r>
      <w:r>
        <w:t xml:space="preserve">de árboles, junto con su desviación estándar y tamaño poblacional:</w:t>
      </w:r>
    </w:p>
    <w:p>
      <w:pPr>
        <w:pStyle w:val="Figure"/>
      </w:pPr>
      <w:r>
        <w:drawing>
          <wp:inline>
            <wp:extent cx="5334000" cy="10388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tercerotabl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CVAlnus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5.8155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76.6</w:t>
      </w:r>
      <w:r>
        <w:br w:type="textWrapping"/>
      </w:r>
      <w:r>
        <w:rPr>
          <w:rStyle w:val="NormalTok"/>
        </w:rPr>
        <w:t xml:space="preserve">CVAcacia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5.6214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22.6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CVSambucus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7.0619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31.8</w:t>
      </w:r>
      <w:r>
        <w:br w:type="textWrapping"/>
      </w:r>
      <w:r>
        <w:br w:type="textWrapping"/>
      </w:r>
      <w:r>
        <w:rPr>
          <w:rStyle w:val="NormalTok"/>
        </w:rPr>
        <w:t xml:space="preserve">coeficientes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(CVAlnus,CVAcacia,CVSambucus)</w:t>
      </w:r>
      <w:r>
        <w:br w:type="textWrapping"/>
      </w:r>
      <w:r>
        <w:rPr>
          <w:rStyle w:val="NormalTok"/>
        </w:rPr>
        <w:t xml:space="preserve">coeficientes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coeficientes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coeficientes</w:t>
      </w:r>
    </w:p>
    <w:p>
      <w:pPr>
        <w:pStyle w:val="SourceCode"/>
      </w:pPr>
      <w:r>
        <w:rPr>
          <w:rStyle w:val="VerbatimChar"/>
        </w:rPr>
        <w:t xml:space="preserve">## [1]  7.592037 24.873451 22.207233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(coeficientes)</w:t>
      </w:r>
    </w:p>
    <w:p>
      <w:pPr>
        <w:pStyle w:val="SourceCode"/>
      </w:pPr>
      <w:r>
        <w:rPr>
          <w:rStyle w:val="VerbatimChar"/>
        </w:rPr>
        <w:t xml:space="preserve">## [1] 24.87345</w:t>
      </w:r>
    </w:p>
    <w:p>
      <w:pPr>
        <w:pStyle w:val="FirstParagraph"/>
      </w:pPr>
      <w:r>
        <w:t xml:space="preserve">La especie de arbol más homogenea respecto a su altura es Alnus Acumunata, dado que el coeficiente de variación de los resultados de altura de una muestra aleatoria es el menor de las tres especies.</w:t>
      </w:r>
    </w:p>
    <w:p>
      <w:pPr>
        <w:pStyle w:val="Heading1"/>
      </w:pPr>
      <w:bookmarkStart w:id="29" w:name="cuarto-punto"/>
      <w:bookmarkEnd w:id="29"/>
      <w:r>
        <w:t xml:space="preserve">cuarto punto</w:t>
      </w:r>
    </w:p>
    <w:p>
      <w:pPr>
        <w:pStyle w:val="Compact"/>
        <w:numPr>
          <w:numId w:val="1002"/>
          <w:ilvl w:val="0"/>
        </w:numPr>
      </w:pPr>
      <w:r>
        <w:t xml:space="preserve">Explique brevemente en que consiste el coeficiente de curtosis:</w:t>
      </w:r>
    </w:p>
    <w:p>
      <w:pPr>
        <w:pStyle w:val="FirstParagraph"/>
      </w:pPr>
      <w:r>
        <w:t xml:space="preserve">El coeficiente de curtosis nos dice que tanto se desvía una distribucion experimental respecto a la distribución normal en cuanto a su dispersión, dado que permite caracterizar que tan ancha y achatada o que tan aguda y puntuda es la distribución experimental comparada con la normal. Teniendo un valor asintotico para la distribucion normal de k=3.</w:t>
      </w:r>
    </w:p>
    <w:p>
      <w:pPr>
        <w:pStyle w:val="Compact"/>
        <w:numPr>
          <w:numId w:val="1003"/>
          <w:ilvl w:val="0"/>
        </w:numPr>
      </w:pPr>
      <w:r>
        <w:t xml:space="preserve">k &lt; 3 achatada o pesada en los hombros.</w:t>
      </w:r>
    </w:p>
    <w:p>
      <w:pPr>
        <w:pStyle w:val="Compact"/>
        <w:numPr>
          <w:numId w:val="1003"/>
          <w:ilvl w:val="0"/>
        </w:numPr>
      </w:pPr>
      <w:r>
        <w:t xml:space="preserve">k &gt; 3 aguda y puntuda.</w:t>
      </w:r>
    </w:p>
    <w:p>
      <w:pPr>
        <w:pStyle w:val="Heading1"/>
      </w:pPr>
      <w:bookmarkStart w:id="30" w:name="quinto-punto"/>
      <w:bookmarkEnd w:id="30"/>
      <w:r>
        <w:t xml:space="preserve">quinto punto</w:t>
      </w:r>
    </w:p>
    <w:p>
      <w:pPr>
        <w:pStyle w:val="Compact"/>
        <w:numPr>
          <w:numId w:val="1004"/>
          <w:ilvl w:val="0"/>
        </w:numPr>
      </w:pPr>
      <w:r>
        <w:t xml:space="preserve">Clasifique las siguientes situaciones en la escala de medición correspondiente:</w:t>
      </w:r>
    </w:p>
    <w:p>
      <w:pPr>
        <w:pStyle w:val="FirstParagraph"/>
      </w:pPr>
      <w:r>
        <w:t xml:space="preserve">Producción de lechugas por parcela: variable cuantitativa, en donde existe un cero (ninguna lechuga se produce).</w:t>
      </w:r>
    </w:p>
    <w:p>
      <w:pPr>
        <w:pStyle w:val="BodyText"/>
      </w:pPr>
      <w:r>
        <w:t xml:space="preserve">Variedades de gusano (USDA, Campo, Resisitente). cualitativa nominal, dado que no hay un orden definido.</w:t>
      </w:r>
    </w:p>
    <w:p>
      <w:pPr>
        <w:pStyle w:val="BodyText"/>
      </w:pPr>
      <w:r>
        <w:t xml:space="preserve"> Clasificación según altura de una especie de árbol (baja, media y alta). ordinal</w:t>
      </w:r>
    </w:p>
    <w:p>
      <w:pPr>
        <w:pStyle w:val="BodyText"/>
      </w:pPr>
      <w:r>
        <w:t xml:space="preserve">Numero de tuberculos contaminados con una bacteria. Continua, en donde existe un cero (ningun tuberculo fue infectado)</w:t>
      </w:r>
    </w:p>
    <w:p>
      <w:pPr>
        <w:pStyle w:val="Heading1"/>
      </w:pPr>
      <w:bookmarkStart w:id="31" w:name="sexto-punto"/>
      <w:bookmarkEnd w:id="31"/>
      <w:r>
        <w:t xml:space="preserve">Sexto punto</w:t>
      </w:r>
    </w:p>
    <w:p>
      <w:pPr>
        <w:pStyle w:val="FirstParagraph"/>
      </w:pPr>
      <w:r>
        <w:t xml:space="preserve">. Una muestra de las cantidades mensuales de dinero que destina a sus alimentos un ciudadano de la tercera edad que vive solo sigue aproximadamente una distribución de frecuencias simétrica. La media muestral es de $150 (dólares) y la desviación estándar es $20. Del contexto, determine aproximadamente entre qué cantidades está por lo menos el 68% de los gastos mensuales en alimentos?</w:t>
      </w:r>
    </w:p>
    <w:p>
      <w:pPr>
        <w:pStyle w:val="Figure"/>
      </w:pPr>
      <w:r>
        <w:drawing>
          <wp:inline>
            <wp:extent cx="5334000" cy="48777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sextopun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superior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superior</w:t>
      </w:r>
    </w:p>
    <w:p>
      <w:pPr>
        <w:pStyle w:val="SourceCode"/>
      </w:pPr>
      <w:r>
        <w:rPr>
          <w:rStyle w:val="VerbatimChar"/>
        </w:rPr>
        <w:t xml:space="preserve">## [1] 184</w:t>
      </w:r>
    </w:p>
    <w:p>
      <w:pPr>
        <w:pStyle w:val="SourceCode"/>
      </w:pPr>
      <w:r>
        <w:rPr>
          <w:rStyle w:val="NormalTok"/>
        </w:rPr>
        <w:t xml:space="preserve">iferior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iferior</w:t>
      </w:r>
    </w:p>
    <w:p>
      <w:pPr>
        <w:pStyle w:val="SourceCode"/>
      </w:pPr>
      <w:r>
        <w:rPr>
          <w:rStyle w:val="VerbatimChar"/>
        </w:rPr>
        <w:t xml:space="preserve">## [1] 116</w:t>
      </w:r>
    </w:p>
    <w:p>
      <w:pPr>
        <w:pStyle w:val="FirstParagraph"/>
      </w:pPr>
      <w:r>
        <w:t xml:space="preserve">la respuesta mas cercana es C</w:t>
      </w:r>
    </w:p>
    <w:p>
      <w:pPr>
        <w:pStyle w:val="Heading1"/>
      </w:pPr>
      <w:bookmarkStart w:id="33" w:name="septimo-punto"/>
      <w:bookmarkEnd w:id="33"/>
      <w:r>
        <w:t xml:space="preserve">septimo punto</w:t>
      </w:r>
    </w:p>
    <w:p>
      <w:pPr>
        <w:pStyle w:val="FirstParagraph"/>
      </w:pPr>
      <w:r>
        <w:t xml:space="preserve">En Cenicafé el salario medio por hora para cada uno de los 15 empleados que trabajan en el área de producción es de 39.000, para cada uno de los 9 empleados que trabajan en el área de mercado es 30.000 y los 13 que trabajan en investigación es de $25000. El salario medio para todos los empleados es:</w:t>
      </w:r>
    </w:p>
    <w:p>
      <w:pPr>
        <w:pStyle w:val="SourceCode"/>
      </w:pPr>
      <w:r>
        <w:rPr>
          <w:rStyle w:val="NormalTok"/>
        </w:rPr>
        <w:t xml:space="preserve">promedioTodos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39000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promedioTodos</w:t>
      </w:r>
    </w:p>
    <w:p>
      <w:pPr>
        <w:pStyle w:val="SourceCode"/>
      </w:pPr>
      <w:r>
        <w:rPr>
          <w:rStyle w:val="VerbatimChar"/>
        </w:rPr>
        <w:t xml:space="preserve">## [1] 31891.89</w:t>
      </w:r>
    </w:p>
    <w:p>
      <w:pPr>
        <w:pStyle w:val="FirstParagraph"/>
      </w:pPr>
      <w:r>
        <w:t xml:space="preserve">La respuesta es D</w:t>
      </w:r>
    </w:p>
    <w:p>
      <w:pPr>
        <w:pStyle w:val="Heading1"/>
      </w:pPr>
      <w:bookmarkStart w:id="34" w:name="octavo-punto"/>
      <w:bookmarkEnd w:id="34"/>
      <w:r>
        <w:t xml:space="preserve">Octavo punto</w:t>
      </w:r>
    </w:p>
    <w:p>
      <w:pPr>
        <w:pStyle w:val="FirstParagraph"/>
      </w:pPr>
      <w:r>
        <w:t xml:space="preserve">A que es igual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∪</m:t>
        </m:r>
        <m:r>
          <m:t>C</m:t>
        </m:r>
        <m:r>
          <m:t>∪</m:t>
        </m:r>
        <m:r>
          <m:t>D</m:t>
        </m:r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</m:t>
          </m:r>
          <m:r>
            <m:t>=</m:t>
          </m:r>
          <m:r>
            <m:t>P</m:t>
          </m:r>
          <m:r>
            <m:t>(</m:t>
          </m:r>
          <m:r>
            <m:t>A</m:t>
          </m:r>
          <m:r>
            <m:t>)</m:t>
          </m:r>
          <m:r>
            <m:t>+</m:t>
          </m:r>
          <m:r>
            <m:t>P</m:t>
          </m:r>
          <m:r>
            <m:t>(</m:t>
          </m:r>
          <m:r>
            <m:t>B</m:t>
          </m:r>
          <m:r>
            <m:t>)</m:t>
          </m:r>
          <m:r>
            <m:t>+</m:t>
          </m:r>
          <m:r>
            <m:t>P</m:t>
          </m:r>
          <m:r>
            <m:t>(</m:t>
          </m:r>
          <m:r>
            <m:t>C</m:t>
          </m:r>
          <m:r>
            <m:t>)</m:t>
          </m:r>
          <m:r>
            <m:t>+</m:t>
          </m:r>
          <m:r>
            <m:t>P</m:t>
          </m:r>
          <m:r>
            <m:t>(</m:t>
          </m:r>
          <m:r>
            <m:t>D</m:t>
          </m:r>
          <m:r>
            <m:t>)</m:t>
          </m:r>
          <m:r>
            <m:t>−</m:t>
          </m:r>
          <m:r>
            <m:t>P</m:t>
          </m:r>
          <m:r>
            <m:t>(</m:t>
          </m:r>
          <m:r>
            <m:t>A</m:t>
          </m:r>
          <m:r>
            <m:t>∩</m:t>
          </m:r>
          <m:r>
            <m:t>B</m:t>
          </m:r>
          <m:r>
            <m:t>)</m:t>
          </m:r>
          <m:r>
            <m:t>−</m:t>
          </m:r>
          <m:r>
            <m:t>)</m:t>
          </m:r>
          <m:r>
            <m:t>−</m:t>
          </m:r>
          <m:r>
            <m:t>P</m:t>
          </m:r>
          <m:r>
            <m:t>(</m:t>
          </m:r>
          <m:r>
            <m:t>A</m:t>
          </m:r>
          <m:r>
            <m:t>∩</m:t>
          </m:r>
          <m:r>
            <m:t>C</m:t>
          </m:r>
          <m:r>
            <m:t>)</m:t>
          </m:r>
          <m:r>
            <m:t>−</m:t>
          </m:r>
          <m:r>
            <m:t>P</m:t>
          </m:r>
          <m:r>
            <m:t>(</m:t>
          </m:r>
          <m:r>
            <m:t>A</m:t>
          </m:r>
          <m:r>
            <m:t>∩</m:t>
          </m:r>
          <m:r>
            <m:t>D</m:t>
          </m:r>
          <m:r>
            <m:t>)</m:t>
          </m:r>
          <m:r>
            <m:t>−</m:t>
          </m:r>
          <m:r>
            <m:t>P</m:t>
          </m:r>
          <m:r>
            <m:t>(</m:t>
          </m:r>
          <m:r>
            <m:t>B</m:t>
          </m:r>
          <m:r>
            <m:t>∩</m:t>
          </m:r>
          <m:r>
            <m:t>C</m:t>
          </m:r>
          <m:r>
            <m:t>)</m:t>
          </m:r>
          <m:r>
            <m:t>−</m:t>
          </m:r>
          <m:r>
            <m:t>P</m:t>
          </m:r>
          <m:r>
            <m:t>(</m:t>
          </m:r>
          <m:r>
            <m:t>B</m:t>
          </m:r>
          <m:r>
            <m:t>∩</m:t>
          </m:r>
          <m:r>
            <m:t>D</m:t>
          </m:r>
          <m:r>
            <m:t>)</m:t>
          </m:r>
          <m:r>
            <m:t>−</m:t>
          </m:r>
          <m:r>
            <m:t>P</m:t>
          </m:r>
          <m:r>
            <m:t>(</m:t>
          </m:r>
          <m:r>
            <m:t>C</m:t>
          </m:r>
          <m:r>
            <m:t>∩</m:t>
          </m:r>
          <m:r>
            <m:t>D</m:t>
          </m:r>
          <m:r>
            <m:t>)</m:t>
          </m:r>
          <m:r>
            <m:t>+</m:t>
          </m:r>
          <m:r>
            <m:t>P</m:t>
          </m:r>
          <m:r>
            <m:t>(</m:t>
          </m:r>
          <m:r>
            <m:t>A</m:t>
          </m:r>
          <m:r>
            <m:t>∩</m:t>
          </m:r>
          <m:r>
            <m:t>B</m:t>
          </m:r>
          <m:r>
            <m:t>∩</m:t>
          </m:r>
          <m:r>
            <m:t>c</m:t>
          </m:r>
          <m:r>
            <m:t>∩</m:t>
          </m:r>
          <m:r>
            <m:t>D</m:t>
          </m:r>
          <m:r>
            <m:t>)</m:t>
          </m:r>
        </m:oMath>
      </m:oMathPara>
    </w:p>
    <w:p>
      <w:pPr>
        <w:pStyle w:val="Heading1"/>
      </w:pPr>
      <w:bookmarkStart w:id="35" w:name="noveno-punto"/>
      <w:bookmarkEnd w:id="35"/>
      <w:r>
        <w:t xml:space="preserve">noveno punto</w:t>
      </w:r>
    </w:p>
    <w:p>
      <w:pPr>
        <w:pStyle w:val="FirstParagraph"/>
      </w:pPr>
      <w:r>
        <w:t xml:space="preserve">Con que medidas de localización coincide la mediana</w:t>
      </w:r>
    </w:p>
    <w:p>
      <w:pPr>
        <w:pStyle w:val="BodyText"/>
      </w:pPr>
      <w:r>
        <w:t xml:space="preserve">Percentil 50 y cuartil 2</w:t>
      </w:r>
    </w:p>
    <w:p>
      <w:pPr>
        <w:pStyle w:val="Heading1"/>
      </w:pPr>
      <w:bookmarkStart w:id="36" w:name="decimo"/>
      <w:bookmarkEnd w:id="36"/>
      <w:r>
        <w:t xml:space="preserve">Decimo</w:t>
      </w:r>
    </w:p>
    <w:p>
      <w:pPr>
        <w:pStyle w:val="FirstParagraph"/>
      </w:pPr>
      <w:r>
        <w:t xml:space="preserve">Una urna contiene 4 bolas rojas y 3 bolas blancas. Se extraen cuatro al azar sin reemplazo, cuál es la</w:t>
      </w:r>
      <w:r>
        <w:t xml:space="preserve"> </w:t>
      </w:r>
      <w:r>
        <w:t xml:space="preserve">probabilidad de que la cuarta bola que se extrae sea de color rojo?</w:t>
      </w:r>
    </w:p>
    <w:p>
      <w:pPr>
        <w:pStyle w:val="SourceCode"/>
      </w:pPr>
      <w:r>
        <w:rPr>
          <w:rStyle w:val="NormalTok"/>
        </w:rPr>
        <w:t xml:space="preserve">rojo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rojonuevamuestra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2193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262a97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b8e494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ca3b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685a87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3">
    <w:abstractNumId w:val="991"/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1</dc:title>
  <dc:creator>afbeltranr</dc:creator>
  <dcterms:created xsi:type="dcterms:W3CDTF">2021-11-25T15:05:05Z</dcterms:created>
  <dcterms:modified xsi:type="dcterms:W3CDTF">2021-11-25T15:05:05Z</dcterms:modified>
</cp:coreProperties>
</file>