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14"/>
      </w:tblGrid>
      <w:tr w:rsidR="003A0D0B" w:rsidRPr="0007556F" w:rsidTr="00B438C7">
        <w:trPr>
          <w:trHeight w:hRule="exact" w:val="1995"/>
        </w:trPr>
        <w:tc>
          <w:tcPr>
            <w:tcW w:w="8314" w:type="dxa"/>
            <w:shd w:val="clear" w:color="auto" w:fill="auto"/>
          </w:tcPr>
          <w:p w:rsidR="003A0D0B" w:rsidRDefault="0007556F" w:rsidP="003A0D0B">
            <w:pPr>
              <w:pStyle w:val="KUtitel"/>
            </w:pPr>
            <w:r w:rsidRPr="0007556F">
              <w:t>The structure and interaction of silica in plant cell walls</w:t>
            </w:r>
          </w:p>
          <w:p w:rsidR="0007556F" w:rsidRDefault="0007556F" w:rsidP="003A0D0B">
            <w:pPr>
              <w:pStyle w:val="KUtitel"/>
            </w:pPr>
          </w:p>
          <w:p w:rsidR="0007556F" w:rsidRPr="0007556F" w:rsidRDefault="0007556F" w:rsidP="003A0D0B">
            <w:pPr>
              <w:pStyle w:val="KUtitel"/>
            </w:pPr>
          </w:p>
        </w:tc>
      </w:tr>
      <w:tr w:rsidR="00B438C7" w:rsidRPr="00B438C7" w:rsidTr="00B438C7">
        <w:trPr>
          <w:trHeight w:val="1249"/>
        </w:trPr>
        <w:tc>
          <w:tcPr>
            <w:tcW w:w="8314" w:type="dxa"/>
            <w:shd w:val="clear" w:color="auto" w:fill="auto"/>
          </w:tcPr>
          <w:p w:rsidR="00B438C7" w:rsidRPr="00B438C7" w:rsidRDefault="00B438C7" w:rsidP="0007556F">
            <w:pPr>
              <w:spacing w:line="240" w:lineRule="auto"/>
              <w:rPr>
                <w:rFonts w:ascii="Arial" w:hAnsi="Arial" w:cs="Arial"/>
                <w:spacing w:val="14"/>
                <w:sz w:val="36"/>
                <w:szCs w:val="40"/>
                <w:lang w:val="es-CO"/>
              </w:rPr>
            </w:pPr>
            <w:r w:rsidRPr="00B438C7">
              <w:rPr>
                <w:rFonts w:ascii="Arial" w:hAnsi="Arial" w:cs="Arial"/>
                <w:spacing w:val="14"/>
                <w:sz w:val="36"/>
                <w:szCs w:val="40"/>
                <w:lang w:val="es-CO"/>
              </w:rPr>
              <w:t>Claus Felby</w:t>
            </w:r>
          </w:p>
          <w:p w:rsidR="00B438C7" w:rsidRPr="00B438C7" w:rsidRDefault="00B438C7" w:rsidP="0007556F">
            <w:pPr>
              <w:spacing w:line="240" w:lineRule="auto"/>
              <w:rPr>
                <w:lang w:val="es-CO"/>
              </w:rPr>
            </w:pPr>
            <w:r w:rsidRPr="00B438C7">
              <w:rPr>
                <w:rFonts w:ascii="Arial" w:hAnsi="Arial" w:cs="Arial"/>
                <w:spacing w:val="14"/>
                <w:sz w:val="36"/>
                <w:szCs w:val="40"/>
                <w:lang w:val="es-CO"/>
              </w:rPr>
              <w:t>Yohanna Cabrera Orozco</w:t>
            </w:r>
          </w:p>
          <w:p w:rsidR="00B438C7" w:rsidRPr="00B438C7" w:rsidRDefault="00B438C7" w:rsidP="0007556F">
            <w:pPr>
              <w:pStyle w:val="KUundertitel"/>
              <w:rPr>
                <w:lang w:val="es-CO"/>
              </w:rPr>
            </w:pPr>
          </w:p>
        </w:tc>
      </w:tr>
      <w:tr w:rsidR="003A0D0B" w:rsidRPr="00B438C7" w:rsidTr="00B438C7">
        <w:trPr>
          <w:trHeight w:hRule="exact" w:val="2296"/>
        </w:trPr>
        <w:tc>
          <w:tcPr>
            <w:tcW w:w="8314" w:type="dxa"/>
            <w:shd w:val="clear" w:color="auto" w:fill="auto"/>
          </w:tcPr>
          <w:p w:rsidR="003A0D0B" w:rsidRPr="00B438C7" w:rsidRDefault="003A0D0B" w:rsidP="003A0D0B">
            <w:pPr>
              <w:rPr>
                <w:lang w:val="es-CO"/>
              </w:rPr>
            </w:pPr>
          </w:p>
        </w:tc>
      </w:tr>
      <w:tr w:rsidR="003A0D0B" w:rsidRPr="00B438C7" w:rsidTr="00B438C7">
        <w:trPr>
          <w:trHeight w:hRule="exact" w:val="105"/>
        </w:trPr>
        <w:tc>
          <w:tcPr>
            <w:tcW w:w="8314" w:type="dxa"/>
            <w:shd w:val="clear" w:color="auto" w:fill="auto"/>
          </w:tcPr>
          <w:p w:rsidR="003A0D0B" w:rsidRPr="00B438C7" w:rsidRDefault="003A0D0B" w:rsidP="003A0D0B">
            <w:pPr>
              <w:pStyle w:val="Supplinfo"/>
              <w:rPr>
                <w:lang w:val="es-CO"/>
              </w:rPr>
            </w:pPr>
          </w:p>
        </w:tc>
      </w:tr>
      <w:tr w:rsidR="003A0D0B" w:rsidRPr="0007556F" w:rsidTr="00B438C7">
        <w:trPr>
          <w:trHeight w:val="4251"/>
        </w:trPr>
        <w:tc>
          <w:tcPr>
            <w:tcW w:w="8314" w:type="dxa"/>
            <w:shd w:val="clear" w:color="auto" w:fill="auto"/>
          </w:tcPr>
          <w:p w:rsidR="00B438C7" w:rsidRDefault="00B438C7" w:rsidP="003A0D0B">
            <w:pPr>
              <w:pStyle w:val="Supplinfo"/>
            </w:pPr>
          </w:p>
          <w:p w:rsidR="00B438C7" w:rsidRDefault="00B438C7" w:rsidP="003A0D0B">
            <w:pPr>
              <w:pStyle w:val="Supplinfo"/>
            </w:pPr>
          </w:p>
          <w:p w:rsidR="00B438C7" w:rsidRDefault="00B438C7" w:rsidP="003A0D0B">
            <w:pPr>
              <w:pStyle w:val="Supplinfo"/>
            </w:pPr>
          </w:p>
          <w:p w:rsidR="00B438C7" w:rsidRDefault="00B438C7" w:rsidP="003A0D0B">
            <w:pPr>
              <w:pStyle w:val="Supplinfo"/>
            </w:pPr>
          </w:p>
          <w:p w:rsidR="00B438C7" w:rsidRDefault="00B438C7" w:rsidP="003A0D0B">
            <w:pPr>
              <w:pStyle w:val="Supplinfo"/>
            </w:pPr>
          </w:p>
          <w:p w:rsidR="00B438C7" w:rsidRDefault="00B438C7" w:rsidP="00B438C7">
            <w:pPr>
              <w:pStyle w:val="Supplinfo"/>
            </w:pPr>
          </w:p>
          <w:p w:rsidR="003A0D0B" w:rsidRPr="0007556F" w:rsidRDefault="0007556F" w:rsidP="00B438C7">
            <w:pPr>
              <w:pStyle w:val="Supplinfo"/>
            </w:pPr>
            <w:r w:rsidRPr="0007556F">
              <w:t>May 1, 2019</w:t>
            </w:r>
          </w:p>
        </w:tc>
      </w:tr>
    </w:tbl>
    <w:p w:rsidR="00C177CD" w:rsidRPr="0007556F" w:rsidRDefault="00C177CD" w:rsidP="003A0D0B"/>
    <w:p w:rsidR="00E35EC0" w:rsidRPr="0007556F" w:rsidRDefault="0007556F" w:rsidP="001A666D">
      <w:pPr>
        <w:pStyle w:val="KUtitel"/>
        <w:pageBreakBefore/>
      </w:pPr>
      <w:bookmarkStart w:id="0" w:name="SD_LAN_Content"/>
      <w:r w:rsidRPr="0007556F">
        <w:lastRenderedPageBreak/>
        <w:t>Content</w:t>
      </w:r>
      <w:bookmarkEnd w:id="0"/>
    </w:p>
    <w:p w:rsidR="003556FC" w:rsidRDefault="00FC39BF">
      <w:pPr>
        <w:pStyle w:val="TOC1"/>
        <w:rPr>
          <w:rFonts w:asciiTheme="minorHAnsi" w:eastAsiaTheme="minorEastAsia" w:hAnsiTheme="minorHAnsi" w:cstheme="minorBidi"/>
          <w:b w:val="0"/>
          <w:bCs w:val="0"/>
          <w:caps w:val="0"/>
          <w:noProof/>
          <w:sz w:val="22"/>
          <w:szCs w:val="22"/>
          <w:lang w:val="da-DK"/>
        </w:rPr>
      </w:pPr>
      <w:r w:rsidRPr="0007556F">
        <w:rPr>
          <w:rFonts w:ascii="Times New Roman" w:hAnsi="Times New Roman" w:cs="Times New Roman"/>
          <w:sz w:val="36"/>
          <w:u w:val="single"/>
        </w:rPr>
        <w:fldChar w:fldCharType="begin"/>
      </w:r>
      <w:r w:rsidRPr="0007556F">
        <w:rPr>
          <w:rFonts w:ascii="Times New Roman" w:hAnsi="Times New Roman" w:cs="Times New Roman"/>
          <w:sz w:val="36"/>
          <w:u w:val="single"/>
        </w:rPr>
        <w:instrText xml:space="preserve"> TOC \o "1-3" \h \z \u </w:instrText>
      </w:r>
      <w:r w:rsidRPr="0007556F">
        <w:rPr>
          <w:rFonts w:ascii="Times New Roman" w:hAnsi="Times New Roman" w:cs="Times New Roman"/>
          <w:sz w:val="36"/>
          <w:u w:val="single"/>
        </w:rPr>
        <w:fldChar w:fldCharType="separate"/>
      </w:r>
      <w:hyperlink w:anchor="_Toc7512969" w:history="1">
        <w:r w:rsidR="003556FC" w:rsidRPr="00C60625">
          <w:rPr>
            <w:rStyle w:val="Hyperlink"/>
            <w:noProof/>
            <w:lang w:val="en-US"/>
          </w:rPr>
          <w:t>Project Development</w:t>
        </w:r>
        <w:r w:rsidR="003556FC">
          <w:rPr>
            <w:noProof/>
            <w:webHidden/>
          </w:rPr>
          <w:tab/>
        </w:r>
        <w:r w:rsidR="003556FC">
          <w:rPr>
            <w:noProof/>
            <w:webHidden/>
          </w:rPr>
          <w:fldChar w:fldCharType="begin"/>
        </w:r>
        <w:r w:rsidR="003556FC">
          <w:rPr>
            <w:noProof/>
            <w:webHidden/>
          </w:rPr>
          <w:instrText xml:space="preserve"> PAGEREF _Toc7512969 \h </w:instrText>
        </w:r>
        <w:r w:rsidR="003556FC">
          <w:rPr>
            <w:noProof/>
            <w:webHidden/>
          </w:rPr>
        </w:r>
        <w:r w:rsidR="003556FC">
          <w:rPr>
            <w:noProof/>
            <w:webHidden/>
          </w:rPr>
          <w:fldChar w:fldCharType="separate"/>
        </w:r>
        <w:r w:rsidR="003556FC">
          <w:rPr>
            <w:noProof/>
            <w:webHidden/>
          </w:rPr>
          <w:t>3</w:t>
        </w:r>
        <w:r w:rsidR="003556FC">
          <w:rPr>
            <w:noProof/>
            <w:webHidden/>
          </w:rPr>
          <w:fldChar w:fldCharType="end"/>
        </w:r>
      </w:hyperlink>
    </w:p>
    <w:p w:rsidR="003556FC" w:rsidRDefault="003556FC">
      <w:pPr>
        <w:pStyle w:val="TOC1"/>
        <w:rPr>
          <w:rFonts w:asciiTheme="minorHAnsi" w:eastAsiaTheme="minorEastAsia" w:hAnsiTheme="minorHAnsi" w:cstheme="minorBidi"/>
          <w:b w:val="0"/>
          <w:bCs w:val="0"/>
          <w:caps w:val="0"/>
          <w:noProof/>
          <w:sz w:val="22"/>
          <w:szCs w:val="22"/>
          <w:lang w:val="da-DK"/>
        </w:rPr>
      </w:pPr>
      <w:hyperlink w:anchor="_Toc7512970" w:history="1">
        <w:r w:rsidRPr="00C60625">
          <w:rPr>
            <w:rStyle w:val="Hyperlink"/>
            <w:noProof/>
          </w:rPr>
          <w:t>In-vivo study</w:t>
        </w:r>
        <w:r>
          <w:rPr>
            <w:noProof/>
            <w:webHidden/>
          </w:rPr>
          <w:tab/>
        </w:r>
        <w:r>
          <w:rPr>
            <w:noProof/>
            <w:webHidden/>
          </w:rPr>
          <w:fldChar w:fldCharType="begin"/>
        </w:r>
        <w:r>
          <w:rPr>
            <w:noProof/>
            <w:webHidden/>
          </w:rPr>
          <w:instrText xml:space="preserve"> PAGEREF _Toc7512970 \h </w:instrText>
        </w:r>
        <w:r>
          <w:rPr>
            <w:noProof/>
            <w:webHidden/>
          </w:rPr>
        </w:r>
        <w:r>
          <w:rPr>
            <w:noProof/>
            <w:webHidden/>
          </w:rPr>
          <w:fldChar w:fldCharType="separate"/>
        </w:r>
        <w:r>
          <w:rPr>
            <w:noProof/>
            <w:webHidden/>
          </w:rPr>
          <w:t>4</w:t>
        </w:r>
        <w:r>
          <w:rPr>
            <w:noProof/>
            <w:webHidden/>
          </w:rPr>
          <w:fldChar w:fldCharType="end"/>
        </w:r>
      </w:hyperlink>
    </w:p>
    <w:p w:rsidR="003556FC" w:rsidRDefault="003556FC">
      <w:pPr>
        <w:pStyle w:val="TOC1"/>
        <w:rPr>
          <w:rFonts w:asciiTheme="minorHAnsi" w:eastAsiaTheme="minorEastAsia" w:hAnsiTheme="minorHAnsi" w:cstheme="minorBidi"/>
          <w:b w:val="0"/>
          <w:bCs w:val="0"/>
          <w:caps w:val="0"/>
          <w:noProof/>
          <w:sz w:val="22"/>
          <w:szCs w:val="22"/>
          <w:lang w:val="da-DK"/>
        </w:rPr>
      </w:pPr>
      <w:hyperlink w:anchor="_Toc7512971" w:history="1">
        <w:r w:rsidRPr="00C60625">
          <w:rPr>
            <w:rStyle w:val="Hyperlink"/>
            <w:noProof/>
            <w:lang w:val="en-US"/>
          </w:rPr>
          <w:t>An experimental study on the accumulation of silica in wheat</w:t>
        </w:r>
        <w:r>
          <w:rPr>
            <w:noProof/>
            <w:webHidden/>
          </w:rPr>
          <w:tab/>
        </w:r>
        <w:r>
          <w:rPr>
            <w:noProof/>
            <w:webHidden/>
          </w:rPr>
          <w:fldChar w:fldCharType="begin"/>
        </w:r>
        <w:r>
          <w:rPr>
            <w:noProof/>
            <w:webHidden/>
          </w:rPr>
          <w:instrText xml:space="preserve"> PAGEREF _Toc7512971 \h </w:instrText>
        </w:r>
        <w:r>
          <w:rPr>
            <w:noProof/>
            <w:webHidden/>
          </w:rPr>
        </w:r>
        <w:r>
          <w:rPr>
            <w:noProof/>
            <w:webHidden/>
          </w:rPr>
          <w:fldChar w:fldCharType="separate"/>
        </w:r>
        <w:r>
          <w:rPr>
            <w:noProof/>
            <w:webHidden/>
          </w:rPr>
          <w:t>4</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72" w:history="1">
        <w:r w:rsidRPr="00C60625">
          <w:rPr>
            <w:rStyle w:val="Hyperlink"/>
            <w:noProof/>
            <w:lang w:val="en-US"/>
          </w:rPr>
          <w:t>Background and rationale</w:t>
        </w:r>
        <w:r>
          <w:rPr>
            <w:noProof/>
            <w:webHidden/>
          </w:rPr>
          <w:tab/>
        </w:r>
        <w:r>
          <w:rPr>
            <w:noProof/>
            <w:webHidden/>
          </w:rPr>
          <w:fldChar w:fldCharType="begin"/>
        </w:r>
        <w:r>
          <w:rPr>
            <w:noProof/>
            <w:webHidden/>
          </w:rPr>
          <w:instrText xml:space="preserve"> PAGEREF _Toc7512972 \h </w:instrText>
        </w:r>
        <w:r>
          <w:rPr>
            <w:noProof/>
            <w:webHidden/>
          </w:rPr>
        </w:r>
        <w:r>
          <w:rPr>
            <w:noProof/>
            <w:webHidden/>
          </w:rPr>
          <w:fldChar w:fldCharType="separate"/>
        </w:r>
        <w:r>
          <w:rPr>
            <w:noProof/>
            <w:webHidden/>
          </w:rPr>
          <w:t>4</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73" w:history="1">
        <w:r w:rsidRPr="00C60625">
          <w:rPr>
            <w:rStyle w:val="Hyperlink"/>
            <w:noProof/>
            <w:lang w:val="en-US"/>
          </w:rPr>
          <w:t>Objective</w:t>
        </w:r>
        <w:r>
          <w:rPr>
            <w:noProof/>
            <w:webHidden/>
          </w:rPr>
          <w:tab/>
        </w:r>
        <w:r>
          <w:rPr>
            <w:noProof/>
            <w:webHidden/>
          </w:rPr>
          <w:fldChar w:fldCharType="begin"/>
        </w:r>
        <w:r>
          <w:rPr>
            <w:noProof/>
            <w:webHidden/>
          </w:rPr>
          <w:instrText xml:space="preserve"> PAGEREF _Toc7512973 \h </w:instrText>
        </w:r>
        <w:r>
          <w:rPr>
            <w:noProof/>
            <w:webHidden/>
          </w:rPr>
        </w:r>
        <w:r>
          <w:rPr>
            <w:noProof/>
            <w:webHidden/>
          </w:rPr>
          <w:fldChar w:fldCharType="separate"/>
        </w:r>
        <w:r>
          <w:rPr>
            <w:noProof/>
            <w:webHidden/>
          </w:rPr>
          <w:t>5</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74" w:history="1">
        <w:r w:rsidRPr="00C60625">
          <w:rPr>
            <w:rStyle w:val="Hyperlink"/>
            <w:noProof/>
            <w:lang w:val="en-US"/>
          </w:rPr>
          <w:t>Performed activities</w:t>
        </w:r>
        <w:r>
          <w:rPr>
            <w:noProof/>
            <w:webHidden/>
          </w:rPr>
          <w:tab/>
        </w:r>
        <w:r>
          <w:rPr>
            <w:noProof/>
            <w:webHidden/>
          </w:rPr>
          <w:fldChar w:fldCharType="begin"/>
        </w:r>
        <w:r>
          <w:rPr>
            <w:noProof/>
            <w:webHidden/>
          </w:rPr>
          <w:instrText xml:space="preserve"> PAGEREF _Toc7512974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75" w:history="1">
        <w:r w:rsidRPr="00C60625">
          <w:rPr>
            <w:rStyle w:val="Hyperlink"/>
            <w:noProof/>
            <w:lang w:val="en-US"/>
          </w:rPr>
          <w:t>Greenhouse experiment to test Si interactions with lignin</w:t>
        </w:r>
        <w:r>
          <w:rPr>
            <w:noProof/>
            <w:webHidden/>
          </w:rPr>
          <w:tab/>
        </w:r>
        <w:r>
          <w:rPr>
            <w:noProof/>
            <w:webHidden/>
          </w:rPr>
          <w:fldChar w:fldCharType="begin"/>
        </w:r>
        <w:r>
          <w:rPr>
            <w:noProof/>
            <w:webHidden/>
          </w:rPr>
          <w:instrText xml:space="preserve"> PAGEREF _Toc7512975 \h </w:instrText>
        </w:r>
        <w:r>
          <w:rPr>
            <w:noProof/>
            <w:webHidden/>
          </w:rPr>
        </w:r>
        <w:r>
          <w:rPr>
            <w:noProof/>
            <w:webHidden/>
          </w:rPr>
          <w:fldChar w:fldCharType="separate"/>
        </w:r>
        <w:r>
          <w:rPr>
            <w:noProof/>
            <w:webHidden/>
          </w:rPr>
          <w:t>5</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76" w:history="1">
        <w:r w:rsidRPr="00C60625">
          <w:rPr>
            <w:rStyle w:val="Hyperlink"/>
            <w:noProof/>
            <w:lang w:val="en-US"/>
          </w:rPr>
          <w:t xml:space="preserve">Greenhouse experiment to test basic Si structures </w:t>
        </w:r>
        <w:r w:rsidRPr="00C60625">
          <w:rPr>
            <w:rStyle w:val="Hyperlink"/>
            <w:i/>
            <w:noProof/>
            <w:lang w:val="en-US"/>
          </w:rPr>
          <w:t>in-plant</w:t>
        </w:r>
        <w:r w:rsidRPr="00C60625">
          <w:rPr>
            <w:rStyle w:val="Hyperlink"/>
            <w:noProof/>
            <w:lang w:val="en-US"/>
          </w:rPr>
          <w:t xml:space="preserve"> with </w:t>
        </w:r>
        <w:r w:rsidRPr="00C60625">
          <w:rPr>
            <w:rStyle w:val="Hyperlink"/>
            <w:noProof/>
            <w:vertAlign w:val="superscript"/>
            <w:lang w:val="en-US"/>
          </w:rPr>
          <w:t>29</w:t>
        </w:r>
        <w:r w:rsidRPr="00C60625">
          <w:rPr>
            <w:rStyle w:val="Hyperlink"/>
            <w:noProof/>
            <w:lang w:val="en-US"/>
          </w:rPr>
          <w:t>Si isotopic labeling</w:t>
        </w:r>
        <w:r>
          <w:rPr>
            <w:noProof/>
            <w:webHidden/>
          </w:rPr>
          <w:tab/>
        </w:r>
        <w:r>
          <w:rPr>
            <w:noProof/>
            <w:webHidden/>
          </w:rPr>
          <w:fldChar w:fldCharType="begin"/>
        </w:r>
        <w:r>
          <w:rPr>
            <w:noProof/>
            <w:webHidden/>
          </w:rPr>
          <w:instrText xml:space="preserve"> PAGEREF _Toc7512976 \h </w:instrText>
        </w:r>
        <w:r>
          <w:rPr>
            <w:noProof/>
            <w:webHidden/>
          </w:rPr>
        </w:r>
        <w:r>
          <w:rPr>
            <w:noProof/>
            <w:webHidden/>
          </w:rPr>
          <w:fldChar w:fldCharType="separate"/>
        </w:r>
        <w:r>
          <w:rPr>
            <w:noProof/>
            <w:webHidden/>
          </w:rPr>
          <w:t>7</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77" w:history="1">
        <w:r w:rsidRPr="00C60625">
          <w:rPr>
            <w:rStyle w:val="Hyperlink"/>
            <w:noProof/>
          </w:rPr>
          <w:t>Pending activities</w:t>
        </w:r>
        <w:r>
          <w:rPr>
            <w:noProof/>
            <w:webHidden/>
          </w:rPr>
          <w:tab/>
        </w:r>
        <w:r>
          <w:rPr>
            <w:noProof/>
            <w:webHidden/>
          </w:rPr>
          <w:fldChar w:fldCharType="begin"/>
        </w:r>
        <w:r>
          <w:rPr>
            <w:noProof/>
            <w:webHidden/>
          </w:rPr>
          <w:instrText xml:space="preserve"> PAGEREF _Toc7512977 \h </w:instrText>
        </w:r>
        <w:r>
          <w:rPr>
            <w:noProof/>
            <w:webHidden/>
          </w:rPr>
        </w:r>
        <w:r>
          <w:rPr>
            <w:noProof/>
            <w:webHidden/>
          </w:rPr>
          <w:fldChar w:fldCharType="separate"/>
        </w:r>
        <w:r>
          <w:rPr>
            <w:noProof/>
            <w:webHidden/>
          </w:rPr>
          <w:t>10</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78" w:history="1">
        <w:r w:rsidRPr="00C60625">
          <w:rPr>
            <w:rStyle w:val="Hyperlink"/>
            <w:noProof/>
            <w:lang w:val="en-US"/>
          </w:rPr>
          <w:t>Bibliography</w:t>
        </w:r>
        <w:r>
          <w:rPr>
            <w:noProof/>
            <w:webHidden/>
          </w:rPr>
          <w:tab/>
        </w:r>
        <w:r>
          <w:rPr>
            <w:noProof/>
            <w:webHidden/>
          </w:rPr>
          <w:fldChar w:fldCharType="begin"/>
        </w:r>
        <w:r>
          <w:rPr>
            <w:noProof/>
            <w:webHidden/>
          </w:rPr>
          <w:instrText xml:space="preserve"> PAGEREF _Toc7512978 \h </w:instrText>
        </w:r>
        <w:r>
          <w:rPr>
            <w:noProof/>
            <w:webHidden/>
          </w:rPr>
        </w:r>
        <w:r>
          <w:rPr>
            <w:noProof/>
            <w:webHidden/>
          </w:rPr>
          <w:fldChar w:fldCharType="separate"/>
        </w:r>
        <w:r>
          <w:rPr>
            <w:noProof/>
            <w:webHidden/>
          </w:rPr>
          <w:t>11</w:t>
        </w:r>
        <w:r>
          <w:rPr>
            <w:noProof/>
            <w:webHidden/>
          </w:rPr>
          <w:fldChar w:fldCharType="end"/>
        </w:r>
      </w:hyperlink>
    </w:p>
    <w:p w:rsidR="003556FC" w:rsidRDefault="003556FC">
      <w:pPr>
        <w:pStyle w:val="TOC1"/>
        <w:rPr>
          <w:rFonts w:asciiTheme="minorHAnsi" w:eastAsiaTheme="minorEastAsia" w:hAnsiTheme="minorHAnsi" w:cstheme="minorBidi"/>
          <w:b w:val="0"/>
          <w:bCs w:val="0"/>
          <w:caps w:val="0"/>
          <w:noProof/>
          <w:sz w:val="22"/>
          <w:szCs w:val="22"/>
          <w:lang w:val="da-DK"/>
        </w:rPr>
      </w:pPr>
      <w:hyperlink w:anchor="_Toc7512979" w:history="1">
        <w:r w:rsidRPr="00C60625">
          <w:rPr>
            <w:rStyle w:val="Hyperlink"/>
            <w:noProof/>
            <w:lang w:val="en-US"/>
          </w:rPr>
          <w:t>In vitro study</w:t>
        </w:r>
        <w:r>
          <w:rPr>
            <w:noProof/>
            <w:webHidden/>
          </w:rPr>
          <w:tab/>
        </w:r>
        <w:r>
          <w:rPr>
            <w:noProof/>
            <w:webHidden/>
          </w:rPr>
          <w:fldChar w:fldCharType="begin"/>
        </w:r>
        <w:r>
          <w:rPr>
            <w:noProof/>
            <w:webHidden/>
          </w:rPr>
          <w:instrText xml:space="preserve"> PAGEREF _Toc7512979 \h </w:instrText>
        </w:r>
        <w:r>
          <w:rPr>
            <w:noProof/>
            <w:webHidden/>
          </w:rPr>
        </w:r>
        <w:r>
          <w:rPr>
            <w:noProof/>
            <w:webHidden/>
          </w:rPr>
          <w:fldChar w:fldCharType="separate"/>
        </w:r>
        <w:r>
          <w:rPr>
            <w:noProof/>
            <w:webHidden/>
          </w:rPr>
          <w:t>14</w:t>
        </w:r>
        <w:r>
          <w:rPr>
            <w:noProof/>
            <w:webHidden/>
          </w:rPr>
          <w:fldChar w:fldCharType="end"/>
        </w:r>
      </w:hyperlink>
    </w:p>
    <w:p w:rsidR="003556FC" w:rsidRDefault="003556FC">
      <w:pPr>
        <w:pStyle w:val="TOC1"/>
        <w:rPr>
          <w:rFonts w:asciiTheme="minorHAnsi" w:eastAsiaTheme="minorEastAsia" w:hAnsiTheme="minorHAnsi" w:cstheme="minorBidi"/>
          <w:b w:val="0"/>
          <w:bCs w:val="0"/>
          <w:caps w:val="0"/>
          <w:noProof/>
          <w:sz w:val="22"/>
          <w:szCs w:val="22"/>
          <w:lang w:val="da-DK"/>
        </w:rPr>
      </w:pPr>
      <w:hyperlink w:anchor="_Toc7512980" w:history="1">
        <w:r w:rsidRPr="00C60625">
          <w:rPr>
            <w:rStyle w:val="Hyperlink"/>
            <w:noProof/>
            <w:lang w:val="en-US"/>
          </w:rPr>
          <w:t>Influence of lignin and lignin model compounds on silicic acid polycondensation</w:t>
        </w:r>
        <w:r>
          <w:rPr>
            <w:noProof/>
            <w:webHidden/>
          </w:rPr>
          <w:tab/>
        </w:r>
        <w:r>
          <w:rPr>
            <w:noProof/>
            <w:webHidden/>
          </w:rPr>
          <w:fldChar w:fldCharType="begin"/>
        </w:r>
        <w:r>
          <w:rPr>
            <w:noProof/>
            <w:webHidden/>
          </w:rPr>
          <w:instrText xml:space="preserve"> PAGEREF _Toc7512980 \h </w:instrText>
        </w:r>
        <w:r>
          <w:rPr>
            <w:noProof/>
            <w:webHidden/>
          </w:rPr>
        </w:r>
        <w:r>
          <w:rPr>
            <w:noProof/>
            <w:webHidden/>
          </w:rPr>
          <w:fldChar w:fldCharType="separate"/>
        </w:r>
        <w:r>
          <w:rPr>
            <w:noProof/>
            <w:webHidden/>
          </w:rPr>
          <w:t>14</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81" w:history="1">
        <w:r w:rsidRPr="00C60625">
          <w:rPr>
            <w:rStyle w:val="Hyperlink"/>
            <w:noProof/>
            <w:lang w:val="en-US"/>
          </w:rPr>
          <w:t>Background and rationale</w:t>
        </w:r>
        <w:r>
          <w:rPr>
            <w:noProof/>
            <w:webHidden/>
          </w:rPr>
          <w:tab/>
        </w:r>
        <w:r>
          <w:rPr>
            <w:noProof/>
            <w:webHidden/>
          </w:rPr>
          <w:fldChar w:fldCharType="begin"/>
        </w:r>
        <w:r>
          <w:rPr>
            <w:noProof/>
            <w:webHidden/>
          </w:rPr>
          <w:instrText xml:space="preserve"> PAGEREF _Toc7512981 \h </w:instrText>
        </w:r>
        <w:r>
          <w:rPr>
            <w:noProof/>
            <w:webHidden/>
          </w:rPr>
        </w:r>
        <w:r>
          <w:rPr>
            <w:noProof/>
            <w:webHidden/>
          </w:rPr>
          <w:fldChar w:fldCharType="separate"/>
        </w:r>
        <w:r>
          <w:rPr>
            <w:noProof/>
            <w:webHidden/>
          </w:rPr>
          <w:t>14</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82" w:history="1">
        <w:r w:rsidRPr="00C60625">
          <w:rPr>
            <w:rStyle w:val="Hyperlink"/>
            <w:noProof/>
          </w:rPr>
          <w:t>Experiments performed</w:t>
        </w:r>
        <w:r>
          <w:rPr>
            <w:noProof/>
            <w:webHidden/>
          </w:rPr>
          <w:tab/>
        </w:r>
        <w:r>
          <w:rPr>
            <w:noProof/>
            <w:webHidden/>
          </w:rPr>
          <w:fldChar w:fldCharType="begin"/>
        </w:r>
        <w:r>
          <w:rPr>
            <w:noProof/>
            <w:webHidden/>
          </w:rPr>
          <w:instrText xml:space="preserve"> PAGEREF _Toc7512982 \h </w:instrText>
        </w:r>
        <w:r>
          <w:rPr>
            <w:noProof/>
            <w:webHidden/>
          </w:rPr>
        </w:r>
        <w:r>
          <w:rPr>
            <w:noProof/>
            <w:webHidden/>
          </w:rPr>
          <w:fldChar w:fldCharType="separate"/>
        </w:r>
        <w:r>
          <w:rPr>
            <w:noProof/>
            <w:webHidden/>
          </w:rPr>
          <w:t>16</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83" w:history="1">
        <w:r w:rsidRPr="00C60625">
          <w:rPr>
            <w:rStyle w:val="Hyperlink"/>
            <w:noProof/>
          </w:rPr>
          <w:t>Tested solutions</w:t>
        </w:r>
        <w:r>
          <w:rPr>
            <w:noProof/>
            <w:webHidden/>
          </w:rPr>
          <w:tab/>
        </w:r>
        <w:r>
          <w:rPr>
            <w:noProof/>
            <w:webHidden/>
          </w:rPr>
          <w:fldChar w:fldCharType="begin"/>
        </w:r>
        <w:r>
          <w:rPr>
            <w:noProof/>
            <w:webHidden/>
          </w:rPr>
          <w:instrText xml:space="preserve"> PAGEREF _Toc7512983 \h </w:instrText>
        </w:r>
        <w:r>
          <w:rPr>
            <w:noProof/>
            <w:webHidden/>
          </w:rPr>
        </w:r>
        <w:r>
          <w:rPr>
            <w:noProof/>
            <w:webHidden/>
          </w:rPr>
          <w:fldChar w:fldCharType="separate"/>
        </w:r>
        <w:r>
          <w:rPr>
            <w:noProof/>
            <w:webHidden/>
          </w:rPr>
          <w:t>17</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84" w:history="1">
        <w:r w:rsidRPr="00C60625">
          <w:rPr>
            <w:rStyle w:val="Hyperlink"/>
            <w:noProof/>
          </w:rPr>
          <w:t>Conclusion</w:t>
        </w:r>
        <w:r>
          <w:rPr>
            <w:noProof/>
            <w:webHidden/>
          </w:rPr>
          <w:tab/>
        </w:r>
        <w:r>
          <w:rPr>
            <w:noProof/>
            <w:webHidden/>
          </w:rPr>
          <w:fldChar w:fldCharType="begin"/>
        </w:r>
        <w:r>
          <w:rPr>
            <w:noProof/>
            <w:webHidden/>
          </w:rPr>
          <w:instrText xml:space="preserve"> PAGEREF _Toc7512984 \h </w:instrText>
        </w:r>
        <w:r>
          <w:rPr>
            <w:noProof/>
            <w:webHidden/>
          </w:rPr>
        </w:r>
        <w:r>
          <w:rPr>
            <w:noProof/>
            <w:webHidden/>
          </w:rPr>
          <w:fldChar w:fldCharType="separate"/>
        </w:r>
        <w:r>
          <w:rPr>
            <w:noProof/>
            <w:webHidden/>
          </w:rPr>
          <w:t>18</w:t>
        </w:r>
        <w:r>
          <w:rPr>
            <w:noProof/>
            <w:webHidden/>
          </w:rPr>
          <w:fldChar w:fldCharType="end"/>
        </w:r>
      </w:hyperlink>
    </w:p>
    <w:p w:rsidR="003556FC" w:rsidRDefault="003556FC">
      <w:pPr>
        <w:pStyle w:val="TOC2"/>
        <w:tabs>
          <w:tab w:val="right" w:leader="dot" w:pos="9628"/>
        </w:tabs>
        <w:rPr>
          <w:rFonts w:asciiTheme="minorHAnsi" w:eastAsiaTheme="minorEastAsia" w:hAnsiTheme="minorHAnsi" w:cstheme="minorBidi"/>
          <w:b w:val="0"/>
          <w:bCs w:val="0"/>
          <w:noProof/>
          <w:sz w:val="22"/>
          <w:szCs w:val="22"/>
          <w:lang w:val="da-DK"/>
        </w:rPr>
      </w:pPr>
      <w:hyperlink w:anchor="_Toc7512985" w:history="1">
        <w:r w:rsidRPr="00C60625">
          <w:rPr>
            <w:rStyle w:val="Hyperlink"/>
            <w:noProof/>
            <w:lang w:val="en-US"/>
          </w:rPr>
          <w:t>References</w:t>
        </w:r>
        <w:r>
          <w:rPr>
            <w:noProof/>
            <w:webHidden/>
          </w:rPr>
          <w:tab/>
        </w:r>
        <w:r>
          <w:rPr>
            <w:noProof/>
            <w:webHidden/>
          </w:rPr>
          <w:fldChar w:fldCharType="begin"/>
        </w:r>
        <w:r>
          <w:rPr>
            <w:noProof/>
            <w:webHidden/>
          </w:rPr>
          <w:instrText xml:space="preserve"> PAGEREF _Toc7512985 \h </w:instrText>
        </w:r>
        <w:r>
          <w:rPr>
            <w:noProof/>
            <w:webHidden/>
          </w:rPr>
        </w:r>
        <w:r>
          <w:rPr>
            <w:noProof/>
            <w:webHidden/>
          </w:rPr>
          <w:fldChar w:fldCharType="separate"/>
        </w:r>
        <w:r>
          <w:rPr>
            <w:noProof/>
            <w:webHidden/>
          </w:rPr>
          <w:t>18</w:t>
        </w:r>
        <w:r>
          <w:rPr>
            <w:noProof/>
            <w:webHidden/>
          </w:rPr>
          <w:fldChar w:fldCharType="end"/>
        </w:r>
      </w:hyperlink>
    </w:p>
    <w:p w:rsidR="001214F8" w:rsidRPr="0007556F" w:rsidRDefault="00FC39BF" w:rsidP="00C70AD4">
      <w:r w:rsidRPr="0007556F">
        <w:rPr>
          <w:caps/>
          <w:sz w:val="36"/>
          <w:szCs w:val="28"/>
          <w:u w:val="single"/>
        </w:rPr>
        <w:fldChar w:fldCharType="end"/>
      </w:r>
    </w:p>
    <w:p w:rsidR="00A912BB" w:rsidRPr="0007556F" w:rsidRDefault="00A912BB" w:rsidP="00A912BB"/>
    <w:p w:rsidR="00B438C7" w:rsidRPr="002341F0" w:rsidRDefault="00A912BB" w:rsidP="00B438C7">
      <w:pPr>
        <w:pStyle w:val="Heading1"/>
        <w:rPr>
          <w:lang w:val="en-US"/>
        </w:rPr>
      </w:pPr>
      <w:r w:rsidRPr="0007556F">
        <w:br w:type="page"/>
      </w:r>
      <w:r w:rsidR="00B438C7" w:rsidRPr="00E71154">
        <w:rPr>
          <w:b w:val="0"/>
          <w:sz w:val="32"/>
          <w:szCs w:val="32"/>
          <w:lang w:val="en-US"/>
        </w:rPr>
        <w:lastRenderedPageBreak/>
        <w:t xml:space="preserve"> </w:t>
      </w:r>
      <w:bookmarkStart w:id="2" w:name="_Toc6991299"/>
      <w:bookmarkStart w:id="3" w:name="_Toc7512969"/>
      <w:r w:rsidR="00B438C7" w:rsidRPr="002341F0">
        <w:rPr>
          <w:lang w:val="en-US"/>
        </w:rPr>
        <w:t>Project Development</w:t>
      </w:r>
      <w:bookmarkEnd w:id="2"/>
      <w:bookmarkEnd w:id="3"/>
    </w:p>
    <w:p w:rsidR="00B438C7" w:rsidRDefault="00B438C7" w:rsidP="00B438C7">
      <w:pPr>
        <w:pStyle w:val="Yohanna"/>
      </w:pPr>
    </w:p>
    <w:p w:rsidR="00B438C7" w:rsidRPr="00E71154" w:rsidRDefault="00B438C7" w:rsidP="00B438C7">
      <w:pPr>
        <w:pStyle w:val="Yohanna"/>
      </w:pPr>
      <w:r w:rsidRPr="00E71154">
        <w:t xml:space="preserve">The project </w:t>
      </w:r>
      <w:proofErr w:type="gramStart"/>
      <w:r w:rsidRPr="00E71154">
        <w:t>was granted</w:t>
      </w:r>
      <w:proofErr w:type="gramEnd"/>
      <w:r w:rsidRPr="00E71154">
        <w:t xml:space="preserve"> to study the deposition of silicon in plants. Two main strategies </w:t>
      </w:r>
      <w:proofErr w:type="gramStart"/>
      <w:r w:rsidRPr="00E71154">
        <w:t>were applied</w:t>
      </w:r>
      <w:proofErr w:type="gramEnd"/>
      <w:r w:rsidRPr="00E71154">
        <w:t xml:space="preserve">. First, silica deposition was study </w:t>
      </w:r>
      <w:r w:rsidRPr="00E71154">
        <w:rPr>
          <w:i/>
        </w:rPr>
        <w:t>in-vitro</w:t>
      </w:r>
      <w:r w:rsidRPr="00E71154">
        <w:t xml:space="preserve"> to analyze if and how lignin </w:t>
      </w:r>
      <w:proofErr w:type="gramStart"/>
      <w:r w:rsidRPr="00E71154">
        <w:t>is co-precipitated</w:t>
      </w:r>
      <w:proofErr w:type="gramEnd"/>
      <w:r w:rsidRPr="00E71154">
        <w:t xml:space="preserve"> with silica. Second, silica deposition was study </w:t>
      </w:r>
      <w:r w:rsidRPr="00E71154">
        <w:rPr>
          <w:i/>
        </w:rPr>
        <w:t>in-vivo</w:t>
      </w:r>
      <w:r w:rsidRPr="00E71154">
        <w:t xml:space="preserve"> to see how silica supplementation affect lignin structure. The development and progress of these two strategies are the main content of this report. </w:t>
      </w:r>
    </w:p>
    <w:p w:rsidR="00B438C7" w:rsidRPr="00E71154" w:rsidRDefault="00B438C7" w:rsidP="00B438C7">
      <w:pPr>
        <w:pStyle w:val="Yohanna"/>
      </w:pPr>
      <w:r w:rsidRPr="00E71154">
        <w:t xml:space="preserve">The project description included most of the </w:t>
      </w:r>
      <w:r w:rsidRPr="00E71154">
        <w:rPr>
          <w:i/>
        </w:rPr>
        <w:t>in-vitro</w:t>
      </w:r>
      <w:r w:rsidRPr="00E71154">
        <w:t xml:space="preserve"> experiments. But we shifted the project to include the </w:t>
      </w:r>
      <w:r w:rsidRPr="00E71154">
        <w:rPr>
          <w:i/>
        </w:rPr>
        <w:t>in-vivo</w:t>
      </w:r>
      <w:r w:rsidRPr="00E71154">
        <w:t xml:space="preserve"> approach, because we completed and published</w:t>
      </w:r>
      <w:r>
        <w:t xml:space="preserve"> </w:t>
      </w:r>
      <w:r>
        <w:fldChar w:fldCharType="begin"/>
      </w:r>
      <w:r>
        <w:instrText xml:space="preserve"> ADDIN ZOTERO_ITEM CSL_CITATION {"citationID":"CiIhj09B","properties":{"formattedCitation":"\\super 1\\nosupersub{}","plainCitation":"1","noteIndex":0},"citationItems":[{"id":10,"uris":["http://zotero.org/groups/460937/items/DNXV6H9I"],"uri":["http://zotero.org/groups/460937/items/DNXV6H9I"],"itemData":{"id":10,"type":"article-journal","title":"Solid-state 29Si NMR and FTIR analyses of lignin-silica coprecipitates","container-title":"Holzforschung","volume":"2016","ISSN":"1437-434X","journalAbbreviation":"Holzforschung","author":[{"family":"Cabrera","given":"Yohanna"},{"family":"Cabrera","given":"Andrés"},{"family":"Larsen","given":"Flemming H"},{"family":"Felby","given":"Claus"}],"issued":{"date-parts":[["2016"]]}}}],"schema":"https://github.com/citation-style-language/schema/raw/master/csl-citation.json"} </w:instrText>
      </w:r>
      <w:r>
        <w:fldChar w:fldCharType="separate"/>
      </w:r>
      <w:r w:rsidRPr="00B438C7">
        <w:rPr>
          <w:szCs w:val="24"/>
          <w:vertAlign w:val="superscript"/>
        </w:rPr>
        <w:t>1</w:t>
      </w:r>
      <w:r>
        <w:fldChar w:fldCharType="end"/>
      </w:r>
      <w:r>
        <w:t xml:space="preserve"> </w:t>
      </w:r>
      <w:r w:rsidRPr="00E71154">
        <w:t xml:space="preserve">some of the </w:t>
      </w:r>
      <w:r>
        <w:t xml:space="preserve">described </w:t>
      </w:r>
      <w:r w:rsidRPr="00E71154">
        <w:t xml:space="preserve">tasks </w:t>
      </w:r>
      <w:r>
        <w:t>earlier than planned</w:t>
      </w:r>
      <w:r w:rsidRPr="00E71154">
        <w:t xml:space="preserve">. When the project started, we continued the </w:t>
      </w:r>
      <w:r w:rsidRPr="00E71154">
        <w:rPr>
          <w:i/>
        </w:rPr>
        <w:t>in-vitro</w:t>
      </w:r>
      <w:r w:rsidRPr="00E71154">
        <w:t xml:space="preserve"> approach, but the results were inconclusive</w:t>
      </w:r>
      <w:r>
        <w:t xml:space="preserve"> (as described below)</w:t>
      </w:r>
      <w:r w:rsidRPr="00E71154">
        <w:t xml:space="preserve">, so we focus on the </w:t>
      </w:r>
      <w:r w:rsidRPr="00E71154">
        <w:rPr>
          <w:i/>
        </w:rPr>
        <w:t>in-vivo</w:t>
      </w:r>
      <w:r w:rsidRPr="00E71154">
        <w:t xml:space="preserve"> approach. The </w:t>
      </w:r>
      <w:r w:rsidRPr="00E71154">
        <w:rPr>
          <w:i/>
        </w:rPr>
        <w:t xml:space="preserve">in-vivo </w:t>
      </w:r>
      <w:r w:rsidRPr="00E71154">
        <w:t xml:space="preserve">experiments are still under progress.  </w:t>
      </w:r>
    </w:p>
    <w:p w:rsidR="00B438C7" w:rsidRPr="00E71154" w:rsidRDefault="00B438C7" w:rsidP="00B438C7">
      <w:pPr>
        <w:pStyle w:val="Yohanna"/>
      </w:pPr>
      <w:r w:rsidRPr="00E71154">
        <w:t xml:space="preserve">The results of the project </w:t>
      </w:r>
      <w:proofErr w:type="gramStart"/>
      <w:r w:rsidRPr="00E71154">
        <w:t>are delayed</w:t>
      </w:r>
      <w:proofErr w:type="gramEnd"/>
      <w:r w:rsidRPr="00E71154">
        <w:t xml:space="preserve"> because </w:t>
      </w:r>
      <w:r>
        <w:t>Yohanna Cabrera Orozco, who was hired as a postdoctoral researcher for the project, was diagnosed with a progressive neuromuscular disease (</w:t>
      </w:r>
      <w:proofErr w:type="spellStart"/>
      <w:r>
        <w:t>Pompe</w:t>
      </w:r>
      <w:proofErr w:type="spellEnd"/>
      <w:r>
        <w:t xml:space="preserve"> disease) that requires treatment every two weeks at the hospital</w:t>
      </w:r>
      <w:r w:rsidRPr="00E71154">
        <w:t xml:space="preserve">. For the same reason, a visit to the University of Madison included in the project description </w:t>
      </w:r>
      <w:proofErr w:type="gramStart"/>
      <w:r w:rsidRPr="00E71154">
        <w:t>was cancelled</w:t>
      </w:r>
      <w:proofErr w:type="gramEnd"/>
      <w:r w:rsidRPr="00E71154">
        <w:t>. Instead, we had/have collaboration with the following labs:</w:t>
      </w:r>
    </w:p>
    <w:tbl>
      <w:tblPr>
        <w:tblStyle w:val="TableGrid"/>
        <w:tblW w:w="0" w:type="auto"/>
        <w:tblLook w:val="04A0" w:firstRow="1" w:lastRow="0" w:firstColumn="1" w:lastColumn="0" w:noHBand="0" w:noVBand="1"/>
      </w:tblPr>
      <w:tblGrid>
        <w:gridCol w:w="4575"/>
        <w:gridCol w:w="3783"/>
        <w:gridCol w:w="1270"/>
      </w:tblGrid>
      <w:tr w:rsidR="00B438C7" w:rsidRPr="00E71154" w:rsidTr="00B438C7">
        <w:trPr>
          <w:trHeight w:val="1034"/>
        </w:trPr>
        <w:tc>
          <w:tcPr>
            <w:tcW w:w="4815" w:type="dxa"/>
          </w:tcPr>
          <w:p w:rsidR="00B438C7" w:rsidRPr="00E71154" w:rsidRDefault="00B438C7" w:rsidP="00B438C7">
            <w:pPr>
              <w:spacing w:before="120" w:after="120"/>
              <w:rPr>
                <w:lang w:val="en-US"/>
              </w:rPr>
            </w:pPr>
            <w:r w:rsidRPr="00E71154">
              <w:rPr>
                <w:lang w:val="en-US"/>
              </w:rPr>
              <w:t xml:space="preserve">Prof. Lars </w:t>
            </w:r>
            <w:proofErr w:type="spellStart"/>
            <w:r w:rsidRPr="00E71154">
              <w:rPr>
                <w:lang w:val="en-US"/>
              </w:rPr>
              <w:t>Øgendal</w:t>
            </w:r>
            <w:proofErr w:type="spellEnd"/>
            <w:r w:rsidRPr="00E71154">
              <w:rPr>
                <w:lang w:val="en-US"/>
              </w:rPr>
              <w:t>. Niels Bohr Institute, University of Copenhagen</w:t>
            </w:r>
          </w:p>
        </w:tc>
        <w:tc>
          <w:tcPr>
            <w:tcW w:w="3961" w:type="dxa"/>
          </w:tcPr>
          <w:p w:rsidR="00B438C7" w:rsidRPr="00E71154" w:rsidRDefault="00B438C7" w:rsidP="00B438C7">
            <w:pPr>
              <w:spacing w:before="120" w:after="120"/>
              <w:rPr>
                <w:lang w:val="en-US"/>
              </w:rPr>
            </w:pPr>
            <w:r w:rsidRPr="00E71154">
              <w:rPr>
                <w:lang w:val="en-US"/>
              </w:rPr>
              <w:t>Dynamic Light Scattering</w:t>
            </w:r>
          </w:p>
        </w:tc>
        <w:tc>
          <w:tcPr>
            <w:tcW w:w="1186" w:type="dxa"/>
          </w:tcPr>
          <w:p w:rsidR="00B438C7" w:rsidRPr="00E71154" w:rsidRDefault="00B438C7" w:rsidP="00B438C7">
            <w:pPr>
              <w:spacing w:before="120" w:after="120"/>
              <w:rPr>
                <w:lang w:val="en-US"/>
              </w:rPr>
            </w:pPr>
            <w:r w:rsidRPr="00E71154">
              <w:rPr>
                <w:lang w:val="en-US"/>
              </w:rPr>
              <w:t>Completed</w:t>
            </w:r>
          </w:p>
        </w:tc>
      </w:tr>
      <w:tr w:rsidR="00B438C7" w:rsidRPr="00E71154" w:rsidTr="00B438C7">
        <w:tc>
          <w:tcPr>
            <w:tcW w:w="4815" w:type="dxa"/>
          </w:tcPr>
          <w:p w:rsidR="00B438C7" w:rsidRPr="00E71154" w:rsidRDefault="00B438C7" w:rsidP="00B438C7">
            <w:pPr>
              <w:spacing w:before="120" w:after="120"/>
              <w:rPr>
                <w:lang w:val="en-US"/>
              </w:rPr>
            </w:pPr>
            <w:r w:rsidRPr="00E71154">
              <w:rPr>
                <w:lang w:val="en-US"/>
              </w:rPr>
              <w:t xml:space="preserve">Prof. Jan </w:t>
            </w:r>
            <w:proofErr w:type="spellStart"/>
            <w:r w:rsidRPr="00E71154">
              <w:rPr>
                <w:lang w:val="en-US"/>
              </w:rPr>
              <w:t>Schjørring</w:t>
            </w:r>
            <w:proofErr w:type="spellEnd"/>
            <w:r w:rsidRPr="00E71154">
              <w:rPr>
                <w:lang w:val="en-US"/>
              </w:rPr>
              <w:t>. Section for Plant and Soil Sciences, University of Copenhagen</w:t>
            </w:r>
          </w:p>
        </w:tc>
        <w:tc>
          <w:tcPr>
            <w:tcW w:w="3961" w:type="dxa"/>
          </w:tcPr>
          <w:p w:rsidR="00B438C7" w:rsidRPr="00E71154" w:rsidRDefault="00B438C7" w:rsidP="00B438C7">
            <w:pPr>
              <w:spacing w:before="120" w:after="120"/>
              <w:rPr>
                <w:lang w:val="en-US"/>
              </w:rPr>
            </w:pPr>
            <w:r w:rsidRPr="00E71154">
              <w:rPr>
                <w:lang w:val="en-US"/>
              </w:rPr>
              <w:t>Planning and executing greenhouse experiments; ICP elemental analyses; C/N analyses</w:t>
            </w:r>
          </w:p>
        </w:tc>
        <w:tc>
          <w:tcPr>
            <w:tcW w:w="1186" w:type="dxa"/>
          </w:tcPr>
          <w:p w:rsidR="00B438C7" w:rsidRPr="00E71154" w:rsidRDefault="00B438C7" w:rsidP="00B438C7">
            <w:pPr>
              <w:spacing w:before="120" w:after="120"/>
              <w:rPr>
                <w:lang w:val="en-US"/>
              </w:rPr>
            </w:pPr>
            <w:r w:rsidRPr="00E71154">
              <w:rPr>
                <w:lang w:val="en-US"/>
              </w:rPr>
              <w:t>Completed</w:t>
            </w:r>
          </w:p>
        </w:tc>
      </w:tr>
      <w:tr w:rsidR="00B438C7" w:rsidRPr="00E71154" w:rsidTr="00B438C7">
        <w:tc>
          <w:tcPr>
            <w:tcW w:w="4815" w:type="dxa"/>
          </w:tcPr>
          <w:p w:rsidR="00B438C7" w:rsidRPr="00E71154" w:rsidRDefault="00B438C7" w:rsidP="00B438C7">
            <w:pPr>
              <w:spacing w:before="120" w:after="120"/>
              <w:rPr>
                <w:lang w:val="en-US"/>
              </w:rPr>
            </w:pPr>
            <w:r w:rsidRPr="00E71154">
              <w:rPr>
                <w:lang w:val="en-US"/>
              </w:rPr>
              <w:t>Prof. Fleming Larsen. Food science department, University of Copenhagen.</w:t>
            </w:r>
          </w:p>
        </w:tc>
        <w:tc>
          <w:tcPr>
            <w:tcW w:w="3961" w:type="dxa"/>
          </w:tcPr>
          <w:p w:rsidR="00B438C7" w:rsidRPr="00E71154" w:rsidRDefault="00B438C7" w:rsidP="00B438C7">
            <w:pPr>
              <w:spacing w:before="120" w:after="120"/>
              <w:rPr>
                <w:lang w:val="en-US"/>
              </w:rPr>
            </w:pPr>
            <w:r w:rsidRPr="00E71154">
              <w:rPr>
                <w:lang w:val="en-US"/>
              </w:rPr>
              <w:t>Solid state NMR analysis</w:t>
            </w:r>
          </w:p>
        </w:tc>
        <w:tc>
          <w:tcPr>
            <w:tcW w:w="1186" w:type="dxa"/>
          </w:tcPr>
          <w:p w:rsidR="00B438C7" w:rsidRPr="00E71154" w:rsidRDefault="00B438C7" w:rsidP="00B438C7">
            <w:pPr>
              <w:spacing w:before="120" w:after="120"/>
              <w:rPr>
                <w:lang w:val="en-US"/>
              </w:rPr>
            </w:pPr>
            <w:r w:rsidRPr="00E71154">
              <w:rPr>
                <w:lang w:val="en-US"/>
              </w:rPr>
              <w:t>Completed</w:t>
            </w:r>
          </w:p>
        </w:tc>
      </w:tr>
      <w:tr w:rsidR="00B438C7" w:rsidRPr="00E71154" w:rsidTr="00B438C7">
        <w:tc>
          <w:tcPr>
            <w:tcW w:w="4815" w:type="dxa"/>
          </w:tcPr>
          <w:p w:rsidR="00B438C7" w:rsidRPr="00E71154" w:rsidRDefault="00B438C7" w:rsidP="00B438C7">
            <w:pPr>
              <w:spacing w:before="120" w:after="120"/>
              <w:rPr>
                <w:lang w:val="en-US"/>
              </w:rPr>
            </w:pPr>
            <w:r w:rsidRPr="00E71154">
              <w:rPr>
                <w:lang w:val="en-US"/>
              </w:rPr>
              <w:t>Prof. Andres Cabrera. Research Laboratory in Fuels and Energy. National University of Colombia.</w:t>
            </w:r>
          </w:p>
        </w:tc>
        <w:tc>
          <w:tcPr>
            <w:tcW w:w="3961" w:type="dxa"/>
          </w:tcPr>
          <w:p w:rsidR="00B438C7" w:rsidRPr="00E71154" w:rsidRDefault="00B438C7" w:rsidP="00B438C7">
            <w:pPr>
              <w:spacing w:before="120" w:after="120"/>
              <w:rPr>
                <w:lang w:val="en-US"/>
              </w:rPr>
            </w:pPr>
            <w:r w:rsidRPr="00E71154">
              <w:rPr>
                <w:lang w:val="en-US"/>
              </w:rPr>
              <w:t>Planning and executing GC-MS measurement</w:t>
            </w:r>
          </w:p>
        </w:tc>
        <w:tc>
          <w:tcPr>
            <w:tcW w:w="1186" w:type="dxa"/>
          </w:tcPr>
          <w:p w:rsidR="00B438C7" w:rsidRPr="00E71154" w:rsidRDefault="00B438C7" w:rsidP="00B438C7">
            <w:pPr>
              <w:spacing w:before="120" w:after="120"/>
              <w:rPr>
                <w:lang w:val="en-US"/>
              </w:rPr>
            </w:pPr>
            <w:r w:rsidRPr="00E71154">
              <w:rPr>
                <w:lang w:val="en-US"/>
              </w:rPr>
              <w:t>In progress</w:t>
            </w:r>
          </w:p>
        </w:tc>
      </w:tr>
      <w:tr w:rsidR="00B438C7" w:rsidRPr="00E71154" w:rsidTr="00B438C7">
        <w:tc>
          <w:tcPr>
            <w:tcW w:w="4815" w:type="dxa"/>
          </w:tcPr>
          <w:p w:rsidR="00B438C7" w:rsidRPr="00E71154" w:rsidRDefault="00B438C7" w:rsidP="00B438C7">
            <w:pPr>
              <w:spacing w:before="120" w:after="120"/>
              <w:rPr>
                <w:lang w:val="en-US"/>
              </w:rPr>
            </w:pPr>
            <w:r w:rsidRPr="00E71154">
              <w:rPr>
                <w:lang w:val="en-US"/>
              </w:rPr>
              <w:t>Prof. John Ralph and Steven Karlen. Great Lakes Biomass Research Centre. University of Madison. Wisconsin.</w:t>
            </w:r>
          </w:p>
        </w:tc>
        <w:tc>
          <w:tcPr>
            <w:tcW w:w="3961" w:type="dxa"/>
          </w:tcPr>
          <w:p w:rsidR="00B438C7" w:rsidRPr="00E71154" w:rsidRDefault="00B438C7" w:rsidP="00B438C7">
            <w:pPr>
              <w:spacing w:before="120" w:after="120"/>
              <w:rPr>
                <w:lang w:val="en-US"/>
              </w:rPr>
            </w:pPr>
            <w:r w:rsidRPr="00E71154">
              <w:rPr>
                <w:lang w:val="en-US"/>
              </w:rPr>
              <w:t xml:space="preserve">Preparation of lignin standards for GC-MS analysis </w:t>
            </w:r>
          </w:p>
        </w:tc>
        <w:tc>
          <w:tcPr>
            <w:tcW w:w="1186" w:type="dxa"/>
          </w:tcPr>
          <w:p w:rsidR="00B438C7" w:rsidRPr="00E71154" w:rsidRDefault="00B438C7" w:rsidP="00B438C7">
            <w:pPr>
              <w:spacing w:before="120" w:after="120"/>
              <w:rPr>
                <w:lang w:val="en-US"/>
              </w:rPr>
            </w:pPr>
            <w:r>
              <w:rPr>
                <w:lang w:val="en-US"/>
              </w:rPr>
              <w:t>Completed</w:t>
            </w:r>
          </w:p>
        </w:tc>
      </w:tr>
    </w:tbl>
    <w:p w:rsidR="00B438C7" w:rsidRPr="000D42B2" w:rsidRDefault="00B438C7" w:rsidP="00B438C7">
      <w:pPr>
        <w:pStyle w:val="Heading1"/>
        <w:spacing w:before="600" w:after="360"/>
        <w:jc w:val="center"/>
      </w:pPr>
      <w:bookmarkStart w:id="4" w:name="_Toc6991300"/>
      <w:bookmarkStart w:id="5" w:name="_Toc7512970"/>
      <w:r w:rsidRPr="000D42B2">
        <w:t>In-vivo study</w:t>
      </w:r>
      <w:bookmarkEnd w:id="4"/>
      <w:bookmarkEnd w:id="5"/>
    </w:p>
    <w:p w:rsidR="00B438C7" w:rsidRPr="00793392" w:rsidRDefault="00B438C7" w:rsidP="00B438C7">
      <w:pPr>
        <w:pStyle w:val="Heading1"/>
        <w:jc w:val="center"/>
        <w:rPr>
          <w:sz w:val="40"/>
          <w:szCs w:val="40"/>
          <w:lang w:val="en-US"/>
        </w:rPr>
      </w:pPr>
      <w:bookmarkStart w:id="6" w:name="_Toc7512971"/>
      <w:r w:rsidRPr="00793392">
        <w:rPr>
          <w:sz w:val="40"/>
          <w:szCs w:val="40"/>
          <w:lang w:val="en-US"/>
        </w:rPr>
        <w:t>An experimental study on the accumulation of silica in wheat</w:t>
      </w:r>
      <w:bookmarkEnd w:id="6"/>
      <w:r w:rsidRPr="00793392">
        <w:rPr>
          <w:sz w:val="40"/>
          <w:szCs w:val="40"/>
          <w:lang w:val="en-US"/>
        </w:rPr>
        <w:t xml:space="preserve"> </w:t>
      </w:r>
    </w:p>
    <w:p w:rsidR="00B438C7" w:rsidRPr="003556FC" w:rsidRDefault="00B438C7" w:rsidP="003556FC">
      <w:pPr>
        <w:jc w:val="center"/>
        <w:rPr>
          <w:b/>
          <w:sz w:val="36"/>
          <w:szCs w:val="36"/>
          <w:lang w:val="en-US"/>
        </w:rPr>
      </w:pPr>
      <w:r w:rsidRPr="003556FC">
        <w:rPr>
          <w:b/>
          <w:sz w:val="36"/>
          <w:szCs w:val="36"/>
          <w:lang w:val="en-US"/>
        </w:rPr>
        <w:t>Manuscript under preparation</w:t>
      </w:r>
    </w:p>
    <w:p w:rsidR="00B438C7" w:rsidRPr="000D42B2" w:rsidRDefault="00B438C7" w:rsidP="00B438C7">
      <w:pPr>
        <w:pStyle w:val="Yohanna"/>
        <w:rPr>
          <w:b/>
        </w:rPr>
      </w:pPr>
    </w:p>
    <w:p w:rsidR="00B438C7" w:rsidRPr="002341F0" w:rsidRDefault="00B438C7" w:rsidP="00B438C7">
      <w:pPr>
        <w:pStyle w:val="Heading2"/>
        <w:rPr>
          <w:lang w:val="en-US"/>
        </w:rPr>
      </w:pPr>
      <w:bookmarkStart w:id="7" w:name="_Toc7512972"/>
      <w:r w:rsidRPr="002341F0">
        <w:rPr>
          <w:lang w:val="en-US"/>
        </w:rPr>
        <w:t>Background and rationale</w:t>
      </w:r>
      <w:bookmarkEnd w:id="7"/>
    </w:p>
    <w:p w:rsidR="00B438C7" w:rsidRPr="00E71154" w:rsidRDefault="00B438C7" w:rsidP="00B438C7">
      <w:pPr>
        <w:pStyle w:val="Yohanna"/>
      </w:pPr>
      <w:r w:rsidRPr="00E71154">
        <w:rPr>
          <w:lang w:eastAsia="da-DK"/>
        </w:rPr>
        <w:t>The presence of silicon (Si) in plants contributes to the response of stress-relief mechanisms for environmental events such as drought and pathogen attack. Because of the importance of crops such as w</w:t>
      </w:r>
      <w:r w:rsidRPr="00E71154">
        <w:t xml:space="preserve">heat, barley, rice, and other grasses that accumulate Si, the understanding of the relationship between this element and plant science is the focus of numerous scientific efforts. Additionally, a new scientific quest is emerging for the study of Si accumulation in grasses: the huge amounts of agricultural waste that these crops generate have to </w:t>
      </w:r>
      <w:proofErr w:type="gramStart"/>
      <w:r w:rsidRPr="00E71154">
        <w:t>be used</w:t>
      </w:r>
      <w:proofErr w:type="gramEnd"/>
      <w:r w:rsidRPr="00E71154">
        <w:t xml:space="preserve"> in circular economies, but its full potential is hindered by Si presence in the residues. </w:t>
      </w:r>
    </w:p>
    <w:p w:rsidR="00B438C7" w:rsidRPr="00E71154" w:rsidRDefault="00B438C7" w:rsidP="00B438C7">
      <w:pPr>
        <w:pStyle w:val="Yohanna"/>
      </w:pPr>
      <w:r w:rsidRPr="00E71154">
        <w:t xml:space="preserve">Silicon is a major soil constituent, therefore plants invariably grow in Si-rich-environments </w:t>
      </w:r>
      <w:r w:rsidRPr="00E71154">
        <w:fldChar w:fldCharType="begin"/>
      </w:r>
      <w:r>
        <w:instrText xml:space="preserve"> ADDIN ZOTERO_ITEM CSL_CITATION {"citationID":"kib5t3pph","properties":{"formattedCitation":"\\super 2\\nosupersub{}","plainCitation":"2","noteIndex":0},"citationItems":[{"id":24,"uris":["http://zotero.org/groups/460937/items/UIZR78B6"],"uri":["http://zotero.org/groups/460937/items/UIZR78B6"],"itemData":{"id":24,"type":"article-journal","title":"The anomaly of silicon in plant biology","container-title":"Proc Natl Acad Sci USA","volume":"91","URL":"http://dx.doi.org/10.1073/pnas.91.1.11","DOI":"10.1073/pnas.91.1.11","journalAbbreviation":"Proc Natl Acad Sci USA","author":[{"family":"Epstein","given":"E."}],"issued":{"date-parts":[["1994"]]}}}],"schema":"https://github.com/citation-style-language/schema/raw/master/csl-citation.json"} </w:instrText>
      </w:r>
      <w:r w:rsidRPr="00E71154">
        <w:fldChar w:fldCharType="separate"/>
      </w:r>
      <w:r w:rsidRPr="00B438C7">
        <w:rPr>
          <w:szCs w:val="24"/>
          <w:vertAlign w:val="superscript"/>
        </w:rPr>
        <w:t>2</w:t>
      </w:r>
      <w:r w:rsidRPr="00E71154">
        <w:fldChar w:fldCharType="end"/>
      </w:r>
      <w:r w:rsidRPr="00E71154">
        <w:t xml:space="preserve">. In soil, Si is available in the form of silicic acid solutions. Some plants accumulate so much silicic acid that Si precipitates as silica, e.g., </w:t>
      </w:r>
      <w:proofErr w:type="spellStart"/>
      <w:r w:rsidRPr="00E71154">
        <w:t>phytoliths</w:t>
      </w:r>
      <w:proofErr w:type="spellEnd"/>
      <w:r w:rsidRPr="00E71154">
        <w:t xml:space="preserve">. The accumulation occurs mainly in root endodermis, epidermal cells of both leaf and inflorescence bracts </w:t>
      </w:r>
      <w:r w:rsidRPr="00E71154">
        <w:fldChar w:fldCharType="begin"/>
      </w:r>
      <w:r>
        <w:instrText xml:space="preserve"> ADDIN ZOTERO_ITEM CSL_CITATION {"citationID":"6orr3Hdz","properties":{"formattedCitation":"\\super 3\\nosupersub{}","plainCitation":"3","noteIndex":0},"citationItems":[{"id":388,"uris":["http://zotero.org/groups/460937/items/JVW8RCVV"],"uri":["http://zotero.org/groups/460937/items/JVW8RCVV"],"itemData":{"id":388,"type":"article-journal","title":"Silicification in Grasses: Variation between Different Cell Types","container-title":"Frontiers in Plant Science","page":"438","volume":"8","abstract":"Plants take up silicon as mono-silicic acid, which is released to soil by the weathering of silicate minerals. Silicic acid can be taken up by plant roots passively or actively, and later it is deposited in its polymerized form as amorphous hydrated silica. Major silica depositions in grasses occur in root endodermis, leaf epidermal cells, and outer epidermal cells of inflorescence bracts. Debates are rife about the mechanism of silica deposition, and two contrasting scenarios are often proposed to explain it. According to the passive mode of silicification, silica deposition is a result of silicic acid condensation due to dehydration, such as during transpirational loss of water from the aboveground organs. In general, silicification and transpiration are positively correlated, and continued silicification is sometimes observed after cell and tissue maturity. The other mode of silicification proposes the involvement of some biological factors, and is based on observations that silicification is not necessarily coupled with transpiration. In this review, we present evidence for both mechanisms of silicification, and propose that the deposition mechanism depends on the cell type.","DOI":"10.3389/fpls.2017.00438","ISSN":"1664-462X","journalAbbreviation":"Frontiers in Plant Science","author":[{"family":"Kumar","given":"Santosh"},{"family":"Soukup","given":"Milan"},{"family":"Elbaum","given":"Rivka"}],"issued":{"date-parts":[["2017"]]}}}],"schema":"https://github.com/citation-style-language/schema/raw/master/csl-citation.json"} </w:instrText>
      </w:r>
      <w:r w:rsidRPr="00E71154">
        <w:fldChar w:fldCharType="separate"/>
      </w:r>
      <w:r w:rsidRPr="00B438C7">
        <w:rPr>
          <w:szCs w:val="24"/>
          <w:vertAlign w:val="superscript"/>
        </w:rPr>
        <w:t>3</w:t>
      </w:r>
      <w:r w:rsidRPr="00E71154">
        <w:fldChar w:fldCharType="end"/>
      </w:r>
      <w:r w:rsidRPr="00E71154">
        <w:t xml:space="preserve">, as well as awns and leaf </w:t>
      </w:r>
      <w:proofErr w:type="spellStart"/>
      <w:r w:rsidRPr="00E71154">
        <w:t>macrohairs</w:t>
      </w:r>
      <w:proofErr w:type="spellEnd"/>
      <w:r w:rsidRPr="00E71154">
        <w:t xml:space="preserve"> </w:t>
      </w:r>
      <w:r w:rsidRPr="00E71154">
        <w:fldChar w:fldCharType="begin"/>
      </w:r>
      <w:r>
        <w:instrText xml:space="preserve"> ADDIN ZOTERO_ITEM CSL_CITATION {"citationID":"auIVTJDX","properties":{"formattedCitation":"\\super 4\\nosupersub{}","plainCitation":"4","noteIndex":0},"citationItems":[{"id":534,"uris":["http://zotero.org/groups/460937/items/U66RZ9TR"],"uri":["http://zotero.org/groups/460937/items/U66RZ9TR"],"itemData":{"id":534,"type":"article-journal","title":"Silicon affects seed development and leaf macrohair formation in Brachypodium distachyon","container-title":"Physiologia Plantarum","page":"231-246","volume":"163","issue":"2","abstract":"Silicon (Si) has many beneficial effects in plants, especially for the survival from biotic and abiotic stresses. However, Si may negatively affect the quality of lignocellulosic biomass for bioenergy purposes. Despite many studies, the regulation of Si distribution and deposition in plants remains to be fully understood. Here, we have identified the Brachypodium distachyon mutant low-silicon 1 (Bdlsi1-1), with impaired channeling function of the Si influx transporter BdLSI1, resulting in a substantial reduction of Si in shoots. Bioimaging by laser ablation-inductively coupled plasma-mass spectrometry showed that the wild-type plants deposited Si mainly in the bracts, awns and leaf macrohairs. The Bdlsi1-1 mutants showed substantial (&gt;90%) reduction of Si in the mature shoots. The Bdlsi1-1 leaves had fewer, shorter macrohairs, but the overall pattern of Si distribution in bracts and leaf tissues was similar to that in the wild-type. The Bdlsi1-1 plants supplied with Si had significantly lower seed weights, compared to the wild-type. In low-Si media, the seed weight of wild-type plants was similar to that of Bdlsi1-1 mutants supplied with Si, while the Bdlsi1-1 seed weight decreased further. We conclude that Si deficiency results in widespread alterations in leaf surface morphology and seed formation in Brachypodium, showing the importance of Si for successful development in grasses.","DOI":"10.1111/ppl.12675","ISSN":"0031-9317","journalAbbreviation":"Physiologia Plantarum","author":[{"family":"Głazowska","given":"Sylwia"},{"family":"Murozuka","given":"Emiko"},{"family":"Persson","given":"Daniel P."},{"family":"Castro","given":"Pedro Humberto"},{"family":"Schjoerring","given":"Jan K."}],"issued":{"date-parts":[["2018",6,1]]}}}],"schema":"https://github.com/citation-style-language/schema/raw/master/csl-citation.json"} </w:instrText>
      </w:r>
      <w:r w:rsidRPr="00E71154">
        <w:fldChar w:fldCharType="separate"/>
      </w:r>
      <w:r w:rsidRPr="00B438C7">
        <w:rPr>
          <w:szCs w:val="24"/>
          <w:vertAlign w:val="superscript"/>
        </w:rPr>
        <w:t>4</w:t>
      </w:r>
      <w:r w:rsidRPr="00E71154">
        <w:fldChar w:fldCharType="end"/>
      </w:r>
      <w:r w:rsidRPr="00E71154">
        <w:t xml:space="preserve">. </w:t>
      </w:r>
    </w:p>
    <w:p w:rsidR="00B438C7" w:rsidRPr="00E71154" w:rsidRDefault="00B438C7" w:rsidP="00B438C7">
      <w:pPr>
        <w:pStyle w:val="Yohanna"/>
      </w:pPr>
      <w:r w:rsidRPr="00E71154">
        <w:t xml:space="preserve">The molecular forms of Si that are transported through the xylem are known: only monomers and dimers of silicic acid have been found in the shoots of wheat and rice and no </w:t>
      </w:r>
      <w:proofErr w:type="spellStart"/>
      <w:r w:rsidRPr="00E71154">
        <w:t>organo</w:t>
      </w:r>
      <w:proofErr w:type="spellEnd"/>
      <w:r w:rsidRPr="00E71154">
        <w:t xml:space="preserve">-silicon structures have been identified </w:t>
      </w:r>
      <w:r w:rsidRPr="00E71154">
        <w:fldChar w:fldCharType="begin"/>
      </w:r>
      <w:r>
        <w:instrText xml:space="preserve"> ADDIN ZOTERO_ITEM CSL_CITATION {"citationID":"9DW2oExp","properties":{"formattedCitation":"\\super 5\\nosupersub{}","plainCitation":"5","noteIndex":0},"citationItems":[{"id":123,"uris":["http://zotero.org/groups/460937/items/A46GURWD"],"uri":["http://zotero.org/groups/460937/items/A46GURWD"],"itemData":{"id":123,"type":"article-journal","title":"Aqueous silicate complexes in wheat, Triticum aestivum L.","container-title":"Plant, Cell &amp; Environment","page":"51-54","volume":"27","issue":"1","ISSN":"1365-3040","journalAbbreviation":"Plant, Cell &amp; Environment","author":[{"family":"Casey","given":"WH"},{"family":"Kinrade","given":"SD"},{"family":"Knight","given":"CTG"},{"family":"Rains","given":"DW"},{"family":"Epstein","given":"E"}],"issued":{"date-parts":[["2004"]]}}}],"schema":"https://github.com/citation-style-language/schema/raw/master/csl-citation.json"} </w:instrText>
      </w:r>
      <w:r w:rsidRPr="00E71154">
        <w:fldChar w:fldCharType="separate"/>
      </w:r>
      <w:r w:rsidRPr="00B438C7">
        <w:rPr>
          <w:szCs w:val="24"/>
          <w:vertAlign w:val="superscript"/>
        </w:rPr>
        <w:t>5</w:t>
      </w:r>
      <w:r w:rsidRPr="00E71154">
        <w:fldChar w:fldCharType="end"/>
      </w:r>
      <w:r w:rsidRPr="00E71154">
        <w:t xml:space="preserve">. Remarkably, the hemicellulose </w:t>
      </w:r>
      <w:proofErr w:type="spellStart"/>
      <w:r w:rsidRPr="00E71154">
        <w:t>callose</w:t>
      </w:r>
      <w:proofErr w:type="spellEnd"/>
      <w:r w:rsidRPr="00E71154">
        <w:t xml:space="preserve"> may be </w:t>
      </w:r>
      <w:proofErr w:type="spellStart"/>
      <w:r w:rsidRPr="00E71154">
        <w:t>templating</w:t>
      </w:r>
      <w:proofErr w:type="spellEnd"/>
      <w:r w:rsidRPr="00E71154">
        <w:t xml:space="preserve"> Si deposition in horsetails (</w:t>
      </w:r>
      <w:r w:rsidRPr="00E71154">
        <w:rPr>
          <w:i/>
        </w:rPr>
        <w:t>Equisetum</w:t>
      </w:r>
      <w:r w:rsidRPr="00E71154">
        <w:t xml:space="preserve">) </w:t>
      </w:r>
      <w:r w:rsidRPr="00E71154">
        <w:fldChar w:fldCharType="begin"/>
      </w:r>
      <w:r>
        <w:instrText xml:space="preserve"> ADDIN ZOTERO_ITEM CSL_CITATION {"citationID":"XCqh0NsH","properties":{"formattedCitation":"\\super 6\\nosupersub{}","plainCitation":"6","noteIndex":0},"citationItems":[{"id":21,"uris":["http://zotero.org/groups/460937/items/ZCIQZFMD"],"uri":["http://zotero.org/groups/460937/items/ZCIQZFMD"],"itemData":{"id":21,"type":"article-journal","title":"New insight into silica deposition in horsetail (Equisetum arvense)","container-title":"BMC Plant Biology","page":"1-9","volume":"11","issue":"1","abstract":"The horsetails (Equisetum sp) are known biosilicifiers though the mechanism underlying silica deposition in these plants remains largely unknown. Tissue extracts from horsetails grown hydroponically and also collected from the wild were acid-digested in a microwave oven and their silica 'skeletons' visualised using the fluor, PDMPO, and fluorescence microscopy.","DOI":"10.1186/1471-2229-11-112","ISSN":"1471-2229","journalAbbreviation":"BMC Plant Biology","author":[{"family":"Law","given":"Chinnoi"},{"family":"Exley","given":"Christopher"}],"issued":{"date-parts":[["2011"]]}}}],"schema":"https://github.com/citation-style-language/schema/raw/master/csl-citation.json"} </w:instrText>
      </w:r>
      <w:r w:rsidRPr="00E71154">
        <w:fldChar w:fldCharType="separate"/>
      </w:r>
      <w:r w:rsidRPr="00B438C7">
        <w:rPr>
          <w:szCs w:val="24"/>
          <w:vertAlign w:val="superscript"/>
        </w:rPr>
        <w:t>6</w:t>
      </w:r>
      <w:r w:rsidRPr="00E71154">
        <w:fldChar w:fldCharType="end"/>
      </w:r>
      <w:r w:rsidRPr="00E71154">
        <w:t xml:space="preserve">, and may also play a role in Si deposition of algae and plants in general </w:t>
      </w:r>
      <w:r w:rsidRPr="00E71154">
        <w:fldChar w:fldCharType="begin"/>
      </w:r>
      <w:r>
        <w:instrText xml:space="preserve"> ADDIN ZOTERO_ITEM CSL_CITATION {"citationID":"1QqOdjgj","properties":{"formattedCitation":"\\super 7\\nosupersub{}","plainCitation":"7","noteIndex":0},"citationItems":[{"id":536,"uris":["http://zotero.org/groups/460937/items/F9F6UP5X"],"uri":["http://zotero.org/groups/460937/items/F9F6UP5X"],"itemData":{"id":536,"type":"article-journal","title":"Callose-associated silica deposition in Arabidopsis","container-title":"Journal of Trace Elements in Medicine and Biology","page":"86-90","volume":"39","abstract":"The mechanism of biological silicification in plants remains to be elucidated. There are strong arguments supporting a role for the plant extracellular matrix and the β-1-3-glucan, callose, has been identified as a possible template for silica deposition in the common horsetail, Equisetum arvense. The model plant Arabidopsis thaliana, which is not known as a silica accumulator, can be engineered to produce mutants in which, following a pathogen-associated molecular pattern challenge, callose production in leaves is either induced (35S:PMR4-GFP) or not (pmr4). We have grown these mutants hydroponically in the presence of added silicon to test if the induction of callose results in greater silica deposition in the leaves. Callose induction was identified throughout leaf tissue of wild type Arabidopsis and the mutant 35S:PMR4-GFP but not in the mutant pmr4. Similarly both wild type Arabidopsis and the mutant 35S:PMR4-GFP showed extensive silicification of leaf tissue while the pmr4 mutant deposited very little silica in its leaf tissues. Wild type Arabidopsis and the mutant 35S:PMR4-GFP responded to a pathogen-like challenge by producing both callose and biogenic silica coincidently in their leaf tissues. Trichomes in particular showed both callose deposition and extensive silicification. The lack of both induced callose deposition and subsequent silicification in the pmr4 mutant strongly suggested that the biochemistry of callose formation and deposition were allied to biological silicification in Arabidopsis.","DOI":"10.1016/j.jtemb.2016.08.005","ISSN":"0946-672X","journalAbbreviation":"Journal of Trace Elements in Medicine and Biology","author":[{"family":"Brugiére","given":"Thibault"},{"family":"Exley","given":"Christopher"}],"issued":{"date-parts":[["2017",1,1]]}}}],"schema":"https://github.com/citation-style-language/schema/raw/master/csl-citation.json"} </w:instrText>
      </w:r>
      <w:r w:rsidRPr="00E71154">
        <w:fldChar w:fldCharType="separate"/>
      </w:r>
      <w:r w:rsidRPr="00B438C7">
        <w:rPr>
          <w:szCs w:val="24"/>
          <w:vertAlign w:val="superscript"/>
        </w:rPr>
        <w:t>7</w:t>
      </w:r>
      <w:r w:rsidRPr="00E71154">
        <w:fldChar w:fldCharType="end"/>
      </w:r>
      <w:r w:rsidRPr="00E71154">
        <w:t xml:space="preserve">. </w:t>
      </w:r>
    </w:p>
    <w:p w:rsidR="00B438C7" w:rsidRPr="00E71154" w:rsidRDefault="00B438C7" w:rsidP="00B438C7">
      <w:pPr>
        <w:pStyle w:val="Yohanna"/>
      </w:pPr>
      <w:r w:rsidRPr="00E71154">
        <w:t xml:space="preserve">Si accumulation seems to be an ancient mechanism because it is present in early divergent plant lineages, and was lost in the course of evolution as silica is less present in later-evolving plants </w:t>
      </w:r>
      <w:r w:rsidRPr="00E71154">
        <w:fldChar w:fldCharType="begin"/>
      </w:r>
      <w:r>
        <w:instrText xml:space="preserve"> ADDIN ZOTERO_ITEM CSL_CITATION {"citationID":"8a22ep9lv","properties":{"formattedCitation":"\\super 8\\nosupersub{}","plainCitation":"8","noteIndex":0},"citationItems":[{"id":61,"uris":["http://zotero.org/groups/460937/items/4HTNQ59M"],"uri":["http://zotero.org/groups/460937/items/4HTNQ59M"],"itemData":{"id":61,"type":"article-journal","title":"Four hundred million years of silica biomineralization in land plants","container-title":"Proceedings of the National Academy of Sciences","page":"5449-5454","volume":"112","issue":"17","abstract":"Biomineralization plays a fundamental role in the global silicon cycle. Grasses are known to mobilize significant quantities of Si in the form of silica biominerals and dominate the terrestrial realm today, but they have relatively recent origins and only rose to taxonomic and ecological prominence within the Cenozoic Era. This raises questions regarding when and how the biological silica cycle evolved. To address these questions, we examined silica abundances of extant members of early-diverging land plant clades, which show that silica biomineralization is widespread across terrestrial plant linages. Particularly high silica abundances are observed in lycophytes and early-diverging ferns. However, silica biomineralization is rare within later-evolving gymnosperms, implying a complex evolutionary history within the seed plants. Electron microscopy and X-ray spectroscopy show that the most common silica-mineralized tissues include the vascular system, epidermal cells, and stomata, which is consistent with the hypothesis that biomineralization in plants is frequently coupled to transpiration. Furthermore, sequence, phylogenetic, and structural analysis of nodulin 26-like intrinsic proteins from diverse plant genomes points to a plastic and ancient capacity for silica accumulation within terrestrial plants. The integration of these two comparative biology approaches demonstrates that silica biomineralization has been an important process for land plants over the course of their &gt;400 My evolutionary history.","journalAbbreviation":"Proceedings of the National Academy of Sciences","author":[{"family":"Trembath-Reichert","given":"Elizabeth"},{"family":"Wilson","given":"Jonathan Paul"},{"family":"McGlynn","given":"Shawn E."},{"family":"Fischer","given":"Woodward W."}],"issued":{"date-parts":[["2015",4,28]]}}}],"schema":"https://github.com/citation-style-language/schema/raw/master/csl-citation.json"} </w:instrText>
      </w:r>
      <w:r w:rsidRPr="00E71154">
        <w:fldChar w:fldCharType="separate"/>
      </w:r>
      <w:r w:rsidRPr="00B438C7">
        <w:rPr>
          <w:szCs w:val="24"/>
          <w:vertAlign w:val="superscript"/>
        </w:rPr>
        <w:t>8</w:t>
      </w:r>
      <w:r w:rsidRPr="00E71154">
        <w:fldChar w:fldCharType="end"/>
      </w:r>
      <w:r w:rsidRPr="00E71154">
        <w:t xml:space="preserve">. In ancient silica - accumulators such as </w:t>
      </w:r>
      <w:r w:rsidRPr="00E71154">
        <w:rPr>
          <w:i/>
        </w:rPr>
        <w:t>Equisetum</w:t>
      </w:r>
      <w:r w:rsidRPr="00E71154">
        <w:t xml:space="preserve"> species, silica may play a major structural role </w:t>
      </w:r>
      <w:r w:rsidRPr="00E71154">
        <w:fldChar w:fldCharType="begin"/>
      </w:r>
      <w:r>
        <w:instrText xml:space="preserve"> ADDIN ZOTERO_ITEM CSL_CITATION {"citationID":"maspv16db","properties":{"formattedCitation":"\\super 9\\nosupersub{}","plainCitation":"9","noteIndex":0},"citationItems":[{"id":115,"uris":["http://zotero.org/groups/460937/items/N9JXRSQ3"],"uri":["http://zotero.org/groups/460937/items/N9JXRSQ3"],"itemData":{"id":115,"type":"article-journal","title":"Roles of silica and lignin in horsetail (Equisetum hyemale), with special reference to mechanical properties","container-title":"Journal of Applied Physics","page":"044703","volume":"111","issue":"4","ISSN":"0021-8979","journalAbbreviation":"Journal of Applied Physics","author":[{"family":"Yamanaka","given":"Shigeru"},{"family":"Sato","given":"Kanna"},{"family":"Ito","given":"Fuyu"},{"family":"Komatsubara","given":"Satoshi"},{"family":"Ohata","given":"Hiroshi"},{"family":"Yoshino","given":"Katsumi"}],"issued":{"date-parts":[["2012"]]}}}],"schema":"https://github.com/citation-style-language/schema/raw/master/csl-citation.json"} </w:instrText>
      </w:r>
      <w:r w:rsidRPr="00E71154">
        <w:fldChar w:fldCharType="separate"/>
      </w:r>
      <w:r w:rsidRPr="00B438C7">
        <w:rPr>
          <w:szCs w:val="24"/>
          <w:vertAlign w:val="superscript"/>
        </w:rPr>
        <w:t>9</w:t>
      </w:r>
      <w:r w:rsidRPr="00E71154">
        <w:fldChar w:fldCharType="end"/>
      </w:r>
      <w:r w:rsidRPr="00E71154">
        <w:t xml:space="preserve">. This structural role was taken later in evolution by lignin. As a general tendency, later-evolving plants have more lignin and less silica </w:t>
      </w:r>
      <w:r w:rsidRPr="00E71154">
        <w:fldChar w:fldCharType="begin"/>
      </w:r>
      <w:r>
        <w:instrText xml:space="preserve"> ADDIN ZOTERO_ITEM CSL_CITATION {"citationID":"TRWnN20z","properties":{"formattedCitation":"\\super 8\\nosupersub{}","plainCitation":"8","noteIndex":0},"citationItems":[{"id":61,"uris":["http://zotero.org/groups/460937/items/4HTNQ59M"],"uri":["http://zotero.org/groups/460937/items/4HTNQ59M"],"itemData":{"id":61,"type":"article-journal","title":"Four hundred million years of silica biomineralization in land plants","container-title":"Proceedings of the National Academy of Sciences","page":"5449-5454","volume":"112","issue":"17","abstract":"Biomineralization plays a fundamental role in the global silicon cycle. Grasses are known to mobilize significant quantities of Si in the form of silica biominerals and dominate the terrestrial realm today, but they have relatively recent origins and only rose to taxonomic and ecological prominence within the Cenozoic Era. This raises questions regarding when and how the biological silica cycle evolved. To address these questions, we examined silica abundances of extant members of early-diverging land plant clades, which show that silica biomineralization is widespread across terrestrial plant linages. Particularly high silica abundances are observed in lycophytes and early-diverging ferns. However, silica biomineralization is rare within later-evolving gymnosperms, implying a complex evolutionary history within the seed plants. Electron microscopy and X-ray spectroscopy show that the most common silica-mineralized tissues include the vascular system, epidermal cells, and stomata, which is consistent with the hypothesis that biomineralization in plants is frequently coupled to transpiration. Furthermore, sequence, phylogenetic, and structural analysis of nodulin 26-like intrinsic proteins from diverse plant genomes points to a plastic and ancient capacity for silica accumulation within terrestrial plants. The integration of these two comparative biology approaches demonstrates that silica biomineralization has been an important process for land plants over the course of their &gt;400 My evolutionary history.","journalAbbreviation":"Proceedings of the National Academy of Sciences","author":[{"family":"Trembath-Reichert","given":"Elizabeth"},{"family":"Wilson","given":"Jonathan Paul"},{"family":"McGlynn","given":"Shawn E."},{"family":"Fischer","given":"Woodward W."}],"issued":{"date-parts":[["2015",4,28]]}}}],"schema":"https://github.com/citation-style-language/schema/raw/master/csl-citation.json"} </w:instrText>
      </w:r>
      <w:r w:rsidRPr="00E71154">
        <w:fldChar w:fldCharType="separate"/>
      </w:r>
      <w:r w:rsidRPr="00B438C7">
        <w:rPr>
          <w:szCs w:val="24"/>
          <w:vertAlign w:val="superscript"/>
        </w:rPr>
        <w:t>8</w:t>
      </w:r>
      <w:r w:rsidRPr="00E71154">
        <w:fldChar w:fldCharType="end"/>
      </w:r>
      <w:r w:rsidRPr="00E71154">
        <w:t xml:space="preserve">. Lignin may fulfill a stronger mechanical role because, unlike silica, it can crosslink with cell wall polysaccharides </w:t>
      </w:r>
      <w:r w:rsidRPr="00E71154">
        <w:fldChar w:fldCharType="begin"/>
      </w:r>
      <w:r>
        <w:instrText xml:space="preserve"> ADDIN ZOTERO_ITEM CSL_CITATION {"citationID":"7KHa93VP","properties":{"formattedCitation":"\\super 9\\nosupersub{}","plainCitation":"9","noteIndex":0},"citationItems":[{"id":115,"uris":["http://zotero.org/groups/460937/items/N9JXRSQ3"],"uri":["http://zotero.org/groups/460937/items/N9JXRSQ3"],"itemData":{"id":115,"type":"article-journal","title":"Roles of silica and lignin in horsetail (Equisetum hyemale), with special reference to mechanical properties","container-title":"Journal of Applied Physics","page":"044703","volume":"111","issue":"4","ISSN":"0021-8979","journalAbbreviation":"Journal of Applied Physics","author":[{"family":"Yamanaka","given":"Shigeru"},{"family":"Sato","given":"Kanna"},{"family":"Ito","given":"Fuyu"},{"family":"Komatsubara","given":"Satoshi"},{"family":"Ohata","given":"Hiroshi"},{"family":"Yoshino","given":"Katsumi"}],"issued":{"date-parts":[["2012"]]}}}],"schema":"https://github.com/citation-style-language/schema/raw/master/csl-citation.json"} </w:instrText>
      </w:r>
      <w:r w:rsidRPr="00E71154">
        <w:fldChar w:fldCharType="separate"/>
      </w:r>
      <w:r w:rsidRPr="00B438C7">
        <w:rPr>
          <w:szCs w:val="24"/>
          <w:vertAlign w:val="superscript"/>
        </w:rPr>
        <w:t>9</w:t>
      </w:r>
      <w:r w:rsidRPr="00E71154">
        <w:fldChar w:fldCharType="end"/>
      </w:r>
      <w:r w:rsidRPr="00E71154">
        <w:t xml:space="preserve">. </w:t>
      </w:r>
    </w:p>
    <w:p w:rsidR="00B438C7" w:rsidRPr="00E71154" w:rsidRDefault="00B438C7" w:rsidP="00B438C7">
      <w:pPr>
        <w:pStyle w:val="Yohanna"/>
      </w:pPr>
      <w:r w:rsidRPr="00E71154">
        <w:t xml:space="preserve">However, the presence of Si and lignin is not mutually exclusively, and they relationship (if any) unknown. For example, in rice Si deposition starts when the plant cell synthesize and accumulate lignin in the secondary wall </w:t>
      </w:r>
      <w:r w:rsidRPr="00E71154">
        <w:fldChar w:fldCharType="begin"/>
      </w:r>
      <w:r>
        <w:instrText xml:space="preserve"> ADDIN ZOTERO_ITEM CSL_CITATION {"citationID":"5rFyUpL8","properties":{"formattedCitation":"\\super 10,11\\nosupersub{}","plainCitation":"10,11","noteIndex":0},"citationItems":[{"id":8,"uris":["http://zotero.org/groups/460937/items/M6EISBT5"],"uri":["http://zotero.org/groups/460937/items/M6EISBT5"],"itemData":{"id":8,"type":"article-journal","title":"In vitro simulation studies of silica deposition induced by lignin from rice","container-title":"Journal of Zhejiang University. Science. B","page":"267-271","volume":"7","issue":"4","archive":"PMC","archive_location":"PMC1447512","abstract":"To reveal the possible mechanism of silica deposition in higher plants, lignin was isolated from rice straw following a modified method to conduct a simulation experiment in vitro. UV and infrared absorption spectra showed that the substance had the unique characteristics of pure lignin. The presence of silicon in the precipitation was revealed by TEM (transmission electron microscopy) with EDXA (energy dispersive X-ray analysis) device. It was found that in the borax solution where lignin precipitation occurred silica-lignin co-precipitation was produced but not in the DMSO solution where lignin was broken into its composition compounds and did not precipitate. This means that it is macromolecular lignin itself but not its compounds that could induce silica deposition in higher plants.","DOI":"10.1631/jzus.2006.B0267","ISSN":"1673-1581","author":[{"family":"Fang","given":"Jiang-Yu"},{"family":"Ma","given":"Xue-Long"}],"issued":{"date-parts":[["2006",4]]}}},{"id":19,"uris":["http://zotero.org/groups/460937/items/8E5AX3ZR"],"uri":["http://zotero.org/groups/460937/items/8E5AX3ZR"],"itemData":{"id":19,"type":"article-journal","title":"Do lignification and silicification of the cell wall precede silicon deposition in the silica cell of the rice (Oryza sativa L.) leaf epidermis?","container-title":"Plant and soil","page":"137-149","volume":"372","issue":"1-2","ISSN":"0032-079X","journalAbbreviation":"Plant and soil","author":[{"family":"Zhang","given":"Chaochun"},{"family":"Wang","given":"Lijun"},{"family":"Zhang","given":"Wenxu"},{"family":"Zhang","given":"Fusuo"}],"issued":{"date-parts":[["2013"]]}}}],"schema":"https://github.com/citation-style-language/schema/raw/master/csl-citation.json"} </w:instrText>
      </w:r>
      <w:r w:rsidRPr="00E71154">
        <w:fldChar w:fldCharType="separate"/>
      </w:r>
      <w:r w:rsidRPr="00B438C7">
        <w:rPr>
          <w:szCs w:val="24"/>
          <w:vertAlign w:val="superscript"/>
        </w:rPr>
        <w:t>10,11</w:t>
      </w:r>
      <w:r w:rsidRPr="00E71154">
        <w:fldChar w:fldCharType="end"/>
      </w:r>
      <w:r w:rsidRPr="00E71154">
        <w:t xml:space="preserve">, while Si surplus is positively correlated with lignin content and mechanical strength </w:t>
      </w:r>
      <w:r w:rsidRPr="00E71154">
        <w:fldChar w:fldCharType="begin"/>
      </w:r>
      <w:r>
        <w:instrText xml:space="preserve"> ADDIN ZOTERO_ITEM CSL_CITATION {"citationID":"LtXzlWJg","properties":{"formattedCitation":"\\super 12\\nosupersub{}","plainCitation":"12","noteIndex":0},"citationItems":[{"id":537,"uris":["http://zotero.org/groups/460937/items/472BVUJC"],"uri":["http://zotero.org/groups/460937/items/472BVUJC"],"itemData":{"id":537,"type":"article-journal","title":"Silica distinctively affects cell wall features and lignocellulosic saccharification with large enhancement on biomass production in rice","container-title":"Plant Science","page":"84 - 91","volume":"239","abstract":"Rice is a typical silicon-accumulating crop with enormous biomass residues for biofuels. Silica is a cell wall component, but its effect on the plant cell wall and biomass production remains largely unknown. In this study, a systems biology approach was performed using 42 distinct rice cell wall mutants. We found that silica levels are significantly positively correlated with three major wall polymers, indicating that silica is associated with the cell wall network. Silicon-supplied hydroculture analysis demonstrated that silica distinctively affects cell wall composition and major wall polymer features, including cellulose crystallinity (CrI), arabinose substitution degree (reverse Xyl/Ara) of xylans, and sinapyl alcohol (S) proportion in three typical rice mutants. Notably, the silicon supplement exhibited dual effects on biomass enzymatic digestibility in the mutant and wild type (NPB) after pre-treatments with 1% NaOH and 1% H2SO4. In addition, silicon supply largely enhanced plant height, mechanical strength and straw biomass production, suggesting that silica rescues mutant growth defects. Hence, this study provides potential approaches for silicon applications in biomass process and bioenergy rice breeding.","DOI":"https://doi.org/10.1016/j.plantsci.2015.07.014","ISSN":"0168-9452","author":[{"family":"Zhang","given":"Jing"},{"family":"Zou","given":"Weihua"},{"family":"Li","given":"Ying"},{"family":"Feng","given":"Yongqing"},{"family":"Zhang","given":"Hui"},{"family":"Wu","given":"Zhiliang"},{"family":"Tu","given":"Yuanyuan"},{"family":"Wang","given":"Yanting"},{"family":"Cai","given":"Xiwen"},{"family":"Peng","given":"Liangcai"}],"issued":{"date-parts":[["2015"]]}}}],"schema":"https://github.com/citation-style-language/schema/raw/master/csl-citation.json"} </w:instrText>
      </w:r>
      <w:r w:rsidRPr="00E71154">
        <w:fldChar w:fldCharType="separate"/>
      </w:r>
      <w:r w:rsidRPr="00B438C7">
        <w:rPr>
          <w:szCs w:val="24"/>
          <w:vertAlign w:val="superscript"/>
        </w:rPr>
        <w:t>12</w:t>
      </w:r>
      <w:r w:rsidRPr="00E71154">
        <w:fldChar w:fldCharType="end"/>
      </w:r>
      <w:r w:rsidRPr="00E71154">
        <w:t xml:space="preserve">. In </w:t>
      </w:r>
      <w:proofErr w:type="spellStart"/>
      <w:r w:rsidRPr="00E71154">
        <w:rPr>
          <w:i/>
        </w:rPr>
        <w:t>Brachypodium</w:t>
      </w:r>
      <w:proofErr w:type="spellEnd"/>
      <w:r w:rsidRPr="00E71154">
        <w:t xml:space="preserve">, Si surplus induces changes in lignin composition </w:t>
      </w:r>
      <w:r w:rsidRPr="00E71154">
        <w:fldChar w:fldCharType="begin"/>
      </w:r>
      <w:r>
        <w:instrText xml:space="preserve"> ADDIN ZOTERO_ITEM CSL_CITATION {"citationID":"LuaSMzlW","properties":{"formattedCitation":"\\super 4\\nosupersub{}","plainCitation":"4","noteIndex":0},"citationItems":[{"id":534,"uris":["http://zotero.org/groups/460937/items/U66RZ9TR"],"uri":["http://zotero.org/groups/460937/items/U66RZ9TR"],"itemData":{"id":534,"type":"article-journal","title":"Silicon affects seed development and leaf macrohair formation in Brachypodium distachyon","container-title":"Physiologia Plantarum","page":"231-246","volume":"163","issue":"2","abstract":"Silicon (Si) has many beneficial effects in plants, especially for the survival from biotic and abiotic stresses. However, Si may negatively affect the quality of lignocellulosic biomass for bioenergy purposes. Despite many studies, the regulation of Si distribution and deposition in plants remains to be fully understood. Here, we have identified the Brachypodium distachyon mutant low-silicon 1 (Bdlsi1-1), with impaired channeling function of the Si influx transporter BdLSI1, resulting in a substantial reduction of Si in shoots. Bioimaging by laser ablation-inductively coupled plasma-mass spectrometry showed that the wild-type plants deposited Si mainly in the bracts, awns and leaf macrohairs. The Bdlsi1-1 mutants showed substantial (&gt;90%) reduction of Si in the mature shoots. The Bdlsi1-1 leaves had fewer, shorter macrohairs, but the overall pattern of Si distribution in bracts and leaf tissues was similar to that in the wild-type. The Bdlsi1-1 plants supplied with Si had significantly lower seed weights, compared to the wild-type. In low-Si media, the seed weight of wild-type plants was similar to that of Bdlsi1-1 mutants supplied with Si, while the Bdlsi1-1 seed weight decreased further. We conclude that Si deficiency results in widespread alterations in leaf surface morphology and seed formation in Brachypodium, showing the importance of Si for successful development in grasses.","DOI":"10.1111/ppl.12675","ISSN":"0031-9317","journalAbbreviation":"Physiologia Plantarum","author":[{"family":"Głazowska","given":"Sylwia"},{"family":"Murozuka","given":"Emiko"},{"family":"Persson","given":"Daniel P."},{"family":"Castro","given":"Pedro Humberto"},{"family":"Schjoerring","given":"Jan K."}],"issued":{"date-parts":[["2018",6,1]]}}}],"schema":"https://github.com/citation-style-language/schema/raw/master/csl-citation.json"} </w:instrText>
      </w:r>
      <w:r w:rsidRPr="00E71154">
        <w:fldChar w:fldCharType="separate"/>
      </w:r>
      <w:r w:rsidRPr="00B438C7">
        <w:rPr>
          <w:szCs w:val="24"/>
          <w:vertAlign w:val="superscript"/>
        </w:rPr>
        <w:t>4</w:t>
      </w:r>
      <w:r w:rsidRPr="00E71154">
        <w:fldChar w:fldCharType="end"/>
      </w:r>
      <w:r w:rsidRPr="00E71154">
        <w:t>.</w:t>
      </w:r>
    </w:p>
    <w:p w:rsidR="00B438C7" w:rsidRPr="002341F0" w:rsidRDefault="00B438C7" w:rsidP="00B438C7">
      <w:pPr>
        <w:pStyle w:val="Heading2"/>
        <w:rPr>
          <w:lang w:val="en-US"/>
        </w:rPr>
      </w:pPr>
    </w:p>
    <w:p w:rsidR="00B438C7" w:rsidRPr="002341F0" w:rsidRDefault="00B438C7" w:rsidP="00B438C7">
      <w:pPr>
        <w:pStyle w:val="Heading2"/>
        <w:rPr>
          <w:lang w:val="en-US"/>
        </w:rPr>
      </w:pPr>
      <w:bookmarkStart w:id="8" w:name="_Toc7512973"/>
      <w:r w:rsidRPr="002341F0">
        <w:rPr>
          <w:lang w:val="en-US"/>
        </w:rPr>
        <w:t>Objective</w:t>
      </w:r>
      <w:bookmarkEnd w:id="8"/>
    </w:p>
    <w:p w:rsidR="00B438C7" w:rsidRPr="00E71154" w:rsidRDefault="00B438C7" w:rsidP="00B438C7">
      <w:pPr>
        <w:pStyle w:val="Yohanna"/>
      </w:pPr>
      <w:r w:rsidRPr="00E71154">
        <w:t>The general goal of this work is to shed light on the relationship between the presence, quantity, or chemical structure of lignin and the capacity -or need- of plants to accumulate silica. Particularly, we seek to explore both Si interactions with lignin in wheat (</w:t>
      </w:r>
      <w:proofErr w:type="spellStart"/>
      <w:r w:rsidRPr="00E71154">
        <w:rPr>
          <w:i/>
        </w:rPr>
        <w:t>Triticum</w:t>
      </w:r>
      <w:proofErr w:type="spellEnd"/>
      <w:r w:rsidRPr="00E71154">
        <w:rPr>
          <w:i/>
        </w:rPr>
        <w:t xml:space="preserve"> </w:t>
      </w:r>
      <w:proofErr w:type="spellStart"/>
      <w:r w:rsidRPr="00E71154">
        <w:rPr>
          <w:i/>
        </w:rPr>
        <w:t>aestivum</w:t>
      </w:r>
      <w:proofErr w:type="spellEnd"/>
      <w:r w:rsidRPr="00E71154">
        <w:t xml:space="preserve">) and basic Si structures </w:t>
      </w:r>
      <w:r w:rsidRPr="00E71154">
        <w:rPr>
          <w:i/>
        </w:rPr>
        <w:t>in-plant</w:t>
      </w:r>
      <w:r w:rsidRPr="00E71154">
        <w:t xml:space="preserve"> using by </w:t>
      </w:r>
      <w:proofErr w:type="spellStart"/>
      <w:r w:rsidRPr="00E71154">
        <w:t>laballing</w:t>
      </w:r>
      <w:proofErr w:type="spellEnd"/>
      <w:r w:rsidRPr="00E71154">
        <w:t xml:space="preserve"> the plants with 29 Si isotope and study the chemical structures with solid state </w:t>
      </w:r>
      <w:proofErr w:type="gramStart"/>
      <w:r w:rsidRPr="00E71154">
        <w:t>NMR</w:t>
      </w:r>
      <w:r w:rsidRPr="00E71154">
        <w:rPr>
          <w:i/>
        </w:rPr>
        <w:t xml:space="preserve"> </w:t>
      </w:r>
      <w:r w:rsidRPr="00E71154">
        <w:t>.</w:t>
      </w:r>
      <w:proofErr w:type="gramEnd"/>
      <w:r w:rsidRPr="00E71154">
        <w:t xml:space="preserve"> Two experiments were stablished in greenhouse conditions as follows: </w:t>
      </w:r>
    </w:p>
    <w:p w:rsidR="00B438C7" w:rsidRDefault="00B438C7" w:rsidP="00B438C7">
      <w:pPr>
        <w:pStyle w:val="Heading2"/>
        <w:rPr>
          <w:lang w:val="en-US"/>
        </w:rPr>
      </w:pPr>
    </w:p>
    <w:p w:rsidR="00B438C7" w:rsidRPr="002341F0" w:rsidRDefault="00B438C7" w:rsidP="00B438C7">
      <w:pPr>
        <w:pStyle w:val="Heading2"/>
        <w:jc w:val="center"/>
        <w:rPr>
          <w:lang w:val="en-US"/>
        </w:rPr>
      </w:pPr>
      <w:bookmarkStart w:id="9" w:name="_Toc7512974"/>
      <w:r w:rsidRPr="002341F0">
        <w:rPr>
          <w:lang w:val="en-US"/>
        </w:rPr>
        <w:t>Performed activities</w:t>
      </w:r>
      <w:bookmarkEnd w:id="9"/>
    </w:p>
    <w:p w:rsidR="00B438C7" w:rsidRDefault="00B438C7" w:rsidP="00B438C7">
      <w:pPr>
        <w:pStyle w:val="Heading2"/>
        <w:rPr>
          <w:lang w:val="en-US"/>
        </w:rPr>
      </w:pPr>
    </w:p>
    <w:p w:rsidR="00B438C7" w:rsidRPr="000D42B2" w:rsidRDefault="00B438C7" w:rsidP="00B438C7">
      <w:pPr>
        <w:pStyle w:val="Heading2"/>
        <w:rPr>
          <w:lang w:val="en-US"/>
        </w:rPr>
      </w:pPr>
      <w:bookmarkStart w:id="10" w:name="_Toc7512975"/>
      <w:r w:rsidRPr="000D42B2">
        <w:rPr>
          <w:lang w:val="en-US"/>
        </w:rPr>
        <w:t>Greenhouse experiment to test Si interactions with lignin</w:t>
      </w:r>
      <w:bookmarkEnd w:id="10"/>
    </w:p>
    <w:p w:rsidR="00B438C7" w:rsidRPr="00E71154" w:rsidRDefault="00B438C7" w:rsidP="00B438C7">
      <w:pPr>
        <w:pStyle w:val="Yohanna"/>
      </w:pPr>
      <w:r w:rsidRPr="00E71154">
        <w:t xml:space="preserve">A greenhouse experiment was set up to compare the effects of Si deficiency and surplus in both total lignin content, lignin monomeric composition, as well as its crosslinking with cell wall polysaccharides, specifically with </w:t>
      </w:r>
      <w:proofErr w:type="spellStart"/>
      <w:r w:rsidRPr="00E71154">
        <w:t>arabinoxylans</w:t>
      </w:r>
      <w:proofErr w:type="spellEnd"/>
      <w:r w:rsidRPr="00E71154">
        <w:t xml:space="preserve"> –the major hemicelluloses in grass cell walls </w:t>
      </w:r>
      <w:r w:rsidRPr="00E71154">
        <w:fldChar w:fldCharType="begin"/>
      </w:r>
      <w:r>
        <w:instrText xml:space="preserve"> ADDIN ZOTERO_ITEM CSL_CITATION {"citationID":"GTpk2TQm","properties":{"formattedCitation":"\\super 13\\nosupersub{}","plainCitation":"13","noteIndex":0},"citationItems":[{"id":542,"uris":["http://zotero.org/groups/460937/items/4DBF7AWI"],"uri":["http://zotero.org/groups/460937/items/4DBF7AWI"],"itemData":{"id":542,"type":"article-journal","title":"Evaluation of Feruloylated and p-Coumaroylated Arabinosyl Units in Grass Arabinoxylans by Acidolysis in Dioxane/Methanol","container-title":"Journal of Agricultural and Food Chemistry","page":"5418-5424","volume":"66","issue":"21","DOI":"10.1021/acs.jafc.8b01618","ISSN":"0021-8561","journalAbbreviation":"J. Agric. Food Chem.","author":[{"family":"Lapierre","given":"Catherine"},{"family":"Voxeur","given":"Aline"},{"family":"Karlen","given":"Steven D."},{"family":"Helm","given":"Richard F."},{"family":"Ralph","given":"John"}],"issued":{"date-parts":[["2018",5,30]]}}}],"schema":"https://github.com/citation-style-language/schema/raw/master/csl-citation.json"} </w:instrText>
      </w:r>
      <w:r w:rsidRPr="00E71154">
        <w:fldChar w:fldCharType="separate"/>
      </w:r>
      <w:r w:rsidRPr="00B438C7">
        <w:rPr>
          <w:szCs w:val="24"/>
          <w:vertAlign w:val="superscript"/>
        </w:rPr>
        <w:t>13</w:t>
      </w:r>
      <w:r w:rsidRPr="00E71154">
        <w:fldChar w:fldCharType="end"/>
      </w:r>
      <w:r w:rsidRPr="00E71154">
        <w:t xml:space="preserve"> . </w:t>
      </w:r>
    </w:p>
    <w:p w:rsidR="00B438C7" w:rsidRPr="00E71154" w:rsidRDefault="00B438C7" w:rsidP="00B438C7">
      <w:pPr>
        <w:pStyle w:val="Yohanna"/>
      </w:pPr>
      <w:r w:rsidRPr="00E71154">
        <w:t xml:space="preserve">The experimental design was inspired by an article published in 1999 </w:t>
      </w:r>
      <w:r w:rsidRPr="00E71154">
        <w:fldChar w:fldCharType="begin"/>
      </w:r>
      <w:r>
        <w:instrText xml:space="preserve"> ADDIN ZOTERO_ITEM CSL_CITATION {"citationID":"u819HzGW","properties":{"formattedCitation":"\\super 14\\nosupersub{}","plainCitation":"14","noteIndex":0},"citationItems":[{"id":104,"uris":["http://zotero.org/groups/460937/items/FMDRHWBR"],"uri":["http://zotero.org/groups/460937/items/FMDRHWBR"],"itemData":{"id":104,"type":"article-journal","title":"Silicon absorption by wheat (Triticum aestivum L.)","container-title":"Plant and Soil","page":"223-230","volume":"211","issue":"2","ISSN":"0032-079X","journalAbbreviation":"Plant and Soil","author":[{"family":"Rafi","given":"Malik M"},{"family":"Epstein","given":"Emanuel"}],"issued":{"date-parts":[["1999"]]}}}],"schema":"https://github.com/citation-style-language/schema/raw/master/csl-citation.json"} </w:instrText>
      </w:r>
      <w:r w:rsidRPr="00E71154">
        <w:fldChar w:fldCharType="separate"/>
      </w:r>
      <w:r w:rsidRPr="00B438C7">
        <w:rPr>
          <w:szCs w:val="24"/>
          <w:vertAlign w:val="superscript"/>
        </w:rPr>
        <w:t>14</w:t>
      </w:r>
      <w:r w:rsidRPr="00E71154">
        <w:fldChar w:fldCharType="end"/>
      </w:r>
      <w:r w:rsidRPr="00E71154">
        <w:t xml:space="preserve">. In that experiment, four wheat plants </w:t>
      </w:r>
      <w:proofErr w:type="gramStart"/>
      <w:r w:rsidRPr="00E71154">
        <w:t>were grown</w:t>
      </w:r>
      <w:proofErr w:type="gramEnd"/>
      <w:r w:rsidRPr="00E71154">
        <w:t xml:space="preserve"> in a 100 ml tank containing 0.5 </w:t>
      </w:r>
      <w:proofErr w:type="spellStart"/>
      <w:r w:rsidRPr="00E71154">
        <w:t>mM</w:t>
      </w:r>
      <w:proofErr w:type="spellEnd"/>
      <w:r w:rsidRPr="00E71154">
        <w:t xml:space="preserve"> Na</w:t>
      </w:r>
      <w:r w:rsidRPr="00E71154">
        <w:rPr>
          <w:vertAlign w:val="subscript"/>
        </w:rPr>
        <w:t>2</w:t>
      </w:r>
      <w:r w:rsidRPr="00E71154">
        <w:t>SiO</w:t>
      </w:r>
      <w:r w:rsidRPr="00E71154">
        <w:rPr>
          <w:vertAlign w:val="subscript"/>
        </w:rPr>
        <w:t>3</w:t>
      </w:r>
      <w:r w:rsidRPr="00E71154">
        <w:t xml:space="preserve">. </w:t>
      </w:r>
      <w:proofErr w:type="gramStart"/>
      <w:r w:rsidRPr="00E71154">
        <w:t>Si was absorbed by the plants</w:t>
      </w:r>
      <w:proofErr w:type="gramEnd"/>
      <w:r w:rsidRPr="00E71154">
        <w:t xml:space="preserve"> until it was depleted in ca. 80 days. Another set of plants </w:t>
      </w:r>
      <w:proofErr w:type="gramStart"/>
      <w:r w:rsidRPr="00E71154">
        <w:t>was grown</w:t>
      </w:r>
      <w:proofErr w:type="gramEnd"/>
      <w:r w:rsidRPr="00E71154">
        <w:t xml:space="preserve"> in a Si free environment with the same conditions; as there were not stressors, the Si-free plants grew normally. At day 80, the mature Si-free plants </w:t>
      </w:r>
      <w:proofErr w:type="gramStart"/>
      <w:r w:rsidRPr="00E71154">
        <w:t>were transferred</w:t>
      </w:r>
      <w:proofErr w:type="gramEnd"/>
      <w:r w:rsidRPr="00E71154">
        <w:t xml:space="preserve"> into a solution containing 0.5 </w:t>
      </w:r>
      <w:proofErr w:type="spellStart"/>
      <w:r w:rsidRPr="00E71154">
        <w:t>mM</w:t>
      </w:r>
      <w:proofErr w:type="spellEnd"/>
      <w:r w:rsidRPr="00E71154">
        <w:t xml:space="preserve"> Na</w:t>
      </w:r>
      <w:r w:rsidRPr="00E71154">
        <w:rPr>
          <w:vertAlign w:val="subscript"/>
        </w:rPr>
        <w:t>2</w:t>
      </w:r>
      <w:r w:rsidRPr="00E71154">
        <w:t>SiO</w:t>
      </w:r>
      <w:r w:rsidRPr="00E71154">
        <w:rPr>
          <w:vertAlign w:val="subscript"/>
        </w:rPr>
        <w:t>3</w:t>
      </w:r>
      <w:r w:rsidRPr="00E71154">
        <w:t xml:space="preserve">. The mature plants absorbed the same amount of Si in three days, as did plants grown in solutions to which Si </w:t>
      </w:r>
      <w:proofErr w:type="gramStart"/>
      <w:r w:rsidRPr="00E71154">
        <w:t>had been added</w:t>
      </w:r>
      <w:proofErr w:type="gramEnd"/>
      <w:r w:rsidRPr="00E71154">
        <w:t xml:space="preserve"> during their whole life. The experiment was set-up both in a greenhouse and in a controlled growing chamber yielding the same result: plants deprived from Si avidly absorbed the element at maturity, when all lignin was in place. We wondered if there was any difference in lignin content, quantity, and quality between these treatments.</w:t>
      </w:r>
      <w:r>
        <w:t xml:space="preserve"> </w:t>
      </w:r>
      <w:r w:rsidRPr="00E71154">
        <w:t xml:space="preserve">Thus, in our experimental design we </w:t>
      </w:r>
      <w:r>
        <w:t>included the same</w:t>
      </w:r>
      <w:r w:rsidRPr="00E71154">
        <w:t xml:space="preserve"> treatments</w:t>
      </w:r>
      <w:r>
        <w:t>: (1)</w:t>
      </w:r>
      <w:r w:rsidRPr="00E71154">
        <w:t xml:space="preserve"> A group grown for 90 days in a solution containing 1.5 </w:t>
      </w:r>
      <w:proofErr w:type="spellStart"/>
      <w:r w:rsidRPr="00E71154">
        <w:t>mM</w:t>
      </w:r>
      <w:proofErr w:type="spellEnd"/>
      <w:r w:rsidRPr="00E71154">
        <w:t xml:space="preserve"> Na</w:t>
      </w:r>
      <w:r w:rsidRPr="00E71154">
        <w:rPr>
          <w:vertAlign w:val="subscript"/>
        </w:rPr>
        <w:t>2</w:t>
      </w:r>
      <w:r w:rsidRPr="00E71154">
        <w:t>SiO</w:t>
      </w:r>
      <w:r w:rsidRPr="00E71154">
        <w:rPr>
          <w:vertAlign w:val="subscript"/>
        </w:rPr>
        <w:t>3</w:t>
      </w:r>
      <w:r w:rsidRPr="00E71154">
        <w:t>;</w:t>
      </w:r>
      <w:r>
        <w:t xml:space="preserve"> this group was called Si+; (2)</w:t>
      </w:r>
      <w:r w:rsidRPr="00E71154">
        <w:t xml:space="preserve"> </w:t>
      </w:r>
      <w:r>
        <w:t>a</w:t>
      </w:r>
      <w:r w:rsidRPr="00E71154">
        <w:t xml:space="preserve"> group (Si++) </w:t>
      </w:r>
      <w:r>
        <w:t xml:space="preserve"> </w:t>
      </w:r>
      <w:r w:rsidRPr="00E71154">
        <w:t xml:space="preserve">grown without Si until day 85, then 1.5 </w:t>
      </w:r>
      <w:proofErr w:type="spellStart"/>
      <w:r w:rsidRPr="00E71154">
        <w:t>mM</w:t>
      </w:r>
      <w:proofErr w:type="spellEnd"/>
      <w:r w:rsidRPr="00E71154">
        <w:t xml:space="preserve"> Na</w:t>
      </w:r>
      <w:r w:rsidRPr="00E71154">
        <w:rPr>
          <w:vertAlign w:val="subscript"/>
        </w:rPr>
        <w:t>2</w:t>
      </w:r>
      <w:r w:rsidRPr="00E71154">
        <w:t>SiO</w:t>
      </w:r>
      <w:r w:rsidRPr="00E71154">
        <w:rPr>
          <w:vertAlign w:val="subscript"/>
        </w:rPr>
        <w:t>3</w:t>
      </w:r>
      <w:r w:rsidRPr="00E71154">
        <w:t xml:space="preserve"> added to the tank</w:t>
      </w:r>
      <w:r>
        <w:t>: (3)</w:t>
      </w:r>
      <w:r w:rsidRPr="00E71154">
        <w:t xml:space="preserve"> </w:t>
      </w:r>
      <w:r>
        <w:t>a</w:t>
      </w:r>
      <w:r w:rsidRPr="00E71154">
        <w:t xml:space="preserve"> control group without silicon (Si-). </w:t>
      </w:r>
    </w:p>
    <w:p w:rsidR="00B438C7" w:rsidRPr="00E71154" w:rsidRDefault="00B438C7" w:rsidP="00B438C7">
      <w:pPr>
        <w:pStyle w:val="Yohanna"/>
      </w:pPr>
      <w:r w:rsidRPr="00E71154">
        <w:rPr>
          <w:b/>
        </w:rPr>
        <w:t>Nutrient solution</w:t>
      </w:r>
      <w:r w:rsidRPr="00E71154">
        <w:t xml:space="preserve">: The rest of the nutrient solution was prepared according to a Standard Operational Procedure of the greenhouse at the University of Copenhagen in </w:t>
      </w:r>
      <w:proofErr w:type="spellStart"/>
      <w:r w:rsidRPr="00E71154">
        <w:t>Rolighedsvej</w:t>
      </w:r>
      <w:proofErr w:type="spellEnd"/>
      <w:r w:rsidRPr="00E71154">
        <w:t xml:space="preserve">. In this procedure, commercial fertilizers </w:t>
      </w:r>
      <w:proofErr w:type="gramStart"/>
      <w:r w:rsidRPr="00E71154">
        <w:t>are mixed</w:t>
      </w:r>
      <w:proofErr w:type="gramEnd"/>
      <w:r w:rsidRPr="00E71154">
        <w:t xml:space="preserve"> in three different 250 L tanks with the formulations in </w:t>
      </w:r>
      <w:r w:rsidRPr="00E71154">
        <w:fldChar w:fldCharType="begin"/>
      </w:r>
      <w:r w:rsidRPr="00E71154">
        <w:instrText xml:space="preserve"> REF _Ref6918606 \h </w:instrText>
      </w:r>
      <w:r w:rsidRPr="00E71154">
        <w:fldChar w:fldCharType="separate"/>
      </w:r>
      <w:r w:rsidR="003556FC" w:rsidRPr="00E71154">
        <w:t xml:space="preserve">Table </w:t>
      </w:r>
      <w:r w:rsidR="003556FC">
        <w:rPr>
          <w:noProof/>
        </w:rPr>
        <w:t>1</w:t>
      </w:r>
      <w:r w:rsidRPr="00E71154">
        <w:fldChar w:fldCharType="end"/>
      </w:r>
      <w:r w:rsidRPr="00E71154">
        <w:t xml:space="preserve">. Then, an automatized pumping system mixes different ratios of the solutions in the tanks. The solutions are mixed with tap </w:t>
      </w:r>
      <w:proofErr w:type="gramStart"/>
      <w:r w:rsidRPr="00E71154">
        <w:t>water which</w:t>
      </w:r>
      <w:proofErr w:type="gramEnd"/>
      <w:r w:rsidRPr="00E71154">
        <w:t xml:space="preserve"> contained Si levels of 0.24±0.08 </w:t>
      </w:r>
      <w:proofErr w:type="spellStart"/>
      <w:r w:rsidRPr="00E71154">
        <w:t>mM</w:t>
      </w:r>
      <w:proofErr w:type="spellEnd"/>
      <w:r w:rsidRPr="00E71154">
        <w:t xml:space="preserve"> SiO</w:t>
      </w:r>
      <w:r w:rsidRPr="00E71154">
        <w:rPr>
          <w:vertAlign w:val="subscript"/>
        </w:rPr>
        <w:t>2</w:t>
      </w:r>
      <w:r w:rsidRPr="00E71154">
        <w:t xml:space="preserve">. For the purpose of the experiment, ca.150 L of this nutrient solution </w:t>
      </w:r>
      <w:proofErr w:type="gramStart"/>
      <w:r w:rsidRPr="00E71154">
        <w:t>was used</w:t>
      </w:r>
      <w:proofErr w:type="gramEnd"/>
      <w:r w:rsidRPr="00E71154">
        <w:t xml:space="preserve"> weekly. The Si content </w:t>
      </w:r>
      <w:proofErr w:type="gramStart"/>
      <w:r w:rsidRPr="00E71154">
        <w:t>was measured</w:t>
      </w:r>
      <w:proofErr w:type="gramEnd"/>
      <w:r w:rsidRPr="00E71154">
        <w:t xml:space="preserve"> in every occasion with the method described below. Then 1.5 </w:t>
      </w:r>
      <w:proofErr w:type="spellStart"/>
      <w:r w:rsidRPr="00E71154">
        <w:t>mM</w:t>
      </w:r>
      <w:proofErr w:type="spellEnd"/>
      <w:r w:rsidRPr="00E71154">
        <w:t xml:space="preserve"> Na</w:t>
      </w:r>
      <w:r w:rsidRPr="00E71154">
        <w:rPr>
          <w:vertAlign w:val="subscript"/>
        </w:rPr>
        <w:t>2</w:t>
      </w:r>
      <w:r w:rsidRPr="00E71154">
        <w:t>SiO</w:t>
      </w:r>
      <w:r w:rsidRPr="00E71154">
        <w:rPr>
          <w:vertAlign w:val="subscript"/>
        </w:rPr>
        <w:t xml:space="preserve">3 </w:t>
      </w:r>
      <w:proofErr w:type="gramStart"/>
      <w:r w:rsidRPr="00E71154">
        <w:t>was added</w:t>
      </w:r>
      <w:proofErr w:type="gramEnd"/>
      <w:r w:rsidRPr="00E71154">
        <w:t xml:space="preserve"> to 50 or 100 L of solution (depending on the time line) from a 30 </w:t>
      </w:r>
      <w:proofErr w:type="spellStart"/>
      <w:r w:rsidRPr="00E71154">
        <w:t>mM</w:t>
      </w:r>
      <w:proofErr w:type="spellEnd"/>
      <w:r w:rsidRPr="00E71154">
        <w:t xml:space="preserve"> stock solution diluted in </w:t>
      </w:r>
      <w:proofErr w:type="spellStart"/>
      <w:r w:rsidRPr="00E71154">
        <w:t>dm</w:t>
      </w:r>
      <w:proofErr w:type="spellEnd"/>
      <w:r w:rsidRPr="00E71154">
        <w:t xml:space="preserve">-water, while the same amount of </w:t>
      </w:r>
      <w:proofErr w:type="spellStart"/>
      <w:r w:rsidRPr="00E71154">
        <w:t>dm</w:t>
      </w:r>
      <w:proofErr w:type="spellEnd"/>
      <w:r w:rsidRPr="00E71154">
        <w:t xml:space="preserve">-water was added to the controls. The measured Si content after dilution was between 1.5±0.16 </w:t>
      </w:r>
      <w:proofErr w:type="spellStart"/>
      <w:r w:rsidRPr="00E71154">
        <w:t>mM.</w:t>
      </w:r>
      <w:proofErr w:type="spellEnd"/>
      <w:r w:rsidRPr="00E71154">
        <w:t xml:space="preserve"> At the end of the </w:t>
      </w:r>
      <w:proofErr w:type="gramStart"/>
      <w:r w:rsidRPr="00E71154">
        <w:t>week</w:t>
      </w:r>
      <w:proofErr w:type="gramEnd"/>
      <w:r w:rsidRPr="00E71154">
        <w:t xml:space="preserve"> another Si sampling was performed, and the concentrations was always above 0.6 </w:t>
      </w:r>
      <w:proofErr w:type="spellStart"/>
      <w:r w:rsidRPr="00E71154">
        <w:t>mM</w:t>
      </w:r>
      <w:proofErr w:type="spellEnd"/>
      <w:r w:rsidRPr="00E71154">
        <w:t xml:space="preserve">, which ensure that there was always Si surplus. </w:t>
      </w:r>
    </w:p>
    <w:p w:rsidR="00B438C7" w:rsidRPr="00E71154" w:rsidRDefault="00B438C7" w:rsidP="00B438C7">
      <w:pPr>
        <w:pStyle w:val="Yohanna"/>
      </w:pPr>
      <w:proofErr w:type="gramStart"/>
      <w:r w:rsidRPr="00E71154">
        <w:t>pH</w:t>
      </w:r>
      <w:proofErr w:type="gramEnd"/>
      <w:r w:rsidRPr="00E71154">
        <w:t xml:space="preserve"> was adjusted to 6 using </w:t>
      </w:r>
      <w:proofErr w:type="spellStart"/>
      <w:r w:rsidRPr="00E71154">
        <w:t>HCl</w:t>
      </w:r>
      <w:proofErr w:type="spellEnd"/>
      <w:r w:rsidRPr="00E71154">
        <w:t xml:space="preserve"> or </w:t>
      </w:r>
      <w:proofErr w:type="spellStart"/>
      <w:r w:rsidRPr="00E71154">
        <w:t>NaOH</w:t>
      </w:r>
      <w:proofErr w:type="spellEnd"/>
      <w:r w:rsidRPr="00E71154">
        <w:t xml:space="preserve"> solutions. </w:t>
      </w:r>
    </w:p>
    <w:p w:rsidR="00B438C7" w:rsidRPr="00E71154" w:rsidRDefault="00B438C7" w:rsidP="00B438C7">
      <w:pPr>
        <w:pStyle w:val="Caption"/>
        <w:keepNext/>
        <w:rPr>
          <w:lang w:val="en-US"/>
        </w:rPr>
      </w:pPr>
      <w:bookmarkStart w:id="11" w:name="_Ref6918606"/>
      <w:r w:rsidRPr="00E71154">
        <w:rPr>
          <w:lang w:val="en-US"/>
        </w:rPr>
        <w:t xml:space="preserve">Table </w:t>
      </w:r>
      <w:r w:rsidRPr="00E71154">
        <w:rPr>
          <w:lang w:val="en-US"/>
        </w:rPr>
        <w:fldChar w:fldCharType="begin"/>
      </w:r>
      <w:r w:rsidRPr="00E71154">
        <w:rPr>
          <w:lang w:val="en-US"/>
        </w:rPr>
        <w:instrText xml:space="preserve"> SEQ Table \* ARABIC </w:instrText>
      </w:r>
      <w:r w:rsidRPr="00E71154">
        <w:rPr>
          <w:lang w:val="en-US"/>
        </w:rPr>
        <w:fldChar w:fldCharType="separate"/>
      </w:r>
      <w:r w:rsidR="003556FC">
        <w:rPr>
          <w:noProof/>
          <w:lang w:val="en-US"/>
        </w:rPr>
        <w:t>1</w:t>
      </w:r>
      <w:r w:rsidRPr="00E71154">
        <w:rPr>
          <w:lang w:val="en-US"/>
        </w:rPr>
        <w:fldChar w:fldCharType="end"/>
      </w:r>
      <w:bookmarkEnd w:id="11"/>
      <w:r w:rsidRPr="00E71154">
        <w:rPr>
          <w:lang w:val="en-US"/>
        </w:rPr>
        <w:t>. Nutrient solution</w:t>
      </w:r>
    </w:p>
    <w:p w:rsidR="00B438C7" w:rsidRPr="00E71154" w:rsidRDefault="00B438C7" w:rsidP="00B438C7">
      <w:pPr>
        <w:pStyle w:val="Yohanna"/>
        <w:rPr>
          <w:sz w:val="24"/>
          <w:szCs w:val="24"/>
        </w:rPr>
      </w:pPr>
      <w:r w:rsidRPr="00E71154">
        <w:rPr>
          <w:noProof/>
          <w:lang w:val="da-DK" w:eastAsia="da-DK"/>
        </w:rPr>
        <w:drawing>
          <wp:inline distT="0" distB="0" distL="0" distR="0" wp14:anchorId="22EFF2AF" wp14:editId="6A3DDDDE">
            <wp:extent cx="3408218" cy="275200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2661" cy="2779814"/>
                    </a:xfrm>
                    <a:prstGeom prst="rect">
                      <a:avLst/>
                    </a:prstGeom>
                    <a:noFill/>
                    <a:ln>
                      <a:noFill/>
                    </a:ln>
                  </pic:spPr>
                </pic:pic>
              </a:graphicData>
            </a:graphic>
          </wp:inline>
        </w:drawing>
      </w:r>
    </w:p>
    <w:p w:rsidR="00B438C7" w:rsidRPr="00E71154" w:rsidRDefault="00B438C7" w:rsidP="00B438C7">
      <w:pPr>
        <w:pStyle w:val="Yohanna"/>
      </w:pPr>
      <w:r w:rsidRPr="00E71154">
        <w:rPr>
          <w:b/>
        </w:rPr>
        <w:t>Silicon measurements:</w:t>
      </w:r>
      <w:r w:rsidRPr="00E71154">
        <w:t xml:space="preserve"> Dissolved silica was measured by </w:t>
      </w:r>
      <w:proofErr w:type="spellStart"/>
      <w:r w:rsidRPr="00E71154">
        <w:t>heteropoly</w:t>
      </w:r>
      <w:proofErr w:type="spellEnd"/>
      <w:r w:rsidRPr="00E71154">
        <w:t xml:space="preserve"> blue method using the </w:t>
      </w:r>
      <w:proofErr w:type="spellStart"/>
      <w:r w:rsidRPr="00E71154">
        <w:t>Hach</w:t>
      </w:r>
      <w:proofErr w:type="spellEnd"/>
      <w:r w:rsidRPr="00E71154">
        <w:t xml:space="preserve"> protocol 8186 and a DR/1900 spectrophotometer (HACH Company, Loveland, USA)  as described by the manufacturer. A Si standard solution of 1.0 mg/L also from </w:t>
      </w:r>
      <w:proofErr w:type="spellStart"/>
      <w:r w:rsidRPr="00E71154">
        <w:t>Hach</w:t>
      </w:r>
      <w:proofErr w:type="spellEnd"/>
      <w:r w:rsidRPr="00E71154">
        <w:t xml:space="preserve"> (cat 110649) </w:t>
      </w:r>
      <w:proofErr w:type="gramStart"/>
      <w:r w:rsidRPr="00E71154">
        <w:t>was used</w:t>
      </w:r>
      <w:proofErr w:type="gramEnd"/>
      <w:r w:rsidRPr="00E71154">
        <w:t xml:space="preserve"> for calibration. Polypropylene volumetric flasks </w:t>
      </w:r>
      <w:proofErr w:type="gramStart"/>
      <w:r w:rsidRPr="00E71154">
        <w:t>were used</w:t>
      </w:r>
      <w:proofErr w:type="gramEnd"/>
      <w:r w:rsidRPr="00E71154">
        <w:t xml:space="preserve"> for dilution of samples to avoid Si contamination. </w:t>
      </w:r>
    </w:p>
    <w:p w:rsidR="00B438C7" w:rsidRPr="00E71154" w:rsidRDefault="00B438C7" w:rsidP="00B438C7">
      <w:pPr>
        <w:pStyle w:val="Yohanna"/>
      </w:pPr>
      <w:r w:rsidRPr="00E71154">
        <w:rPr>
          <w:b/>
        </w:rPr>
        <w:t>Plant production:</w:t>
      </w:r>
      <w:r w:rsidRPr="00E71154">
        <w:t xml:space="preserve"> Wheat seeds (JB Asano) were surface sterilized as follows. The seeds were immersed in 2.7% sodium hypochlorite solution (v/v) and a drop of Tween 80 for 30 minutes with constant stirring, </w:t>
      </w:r>
      <w:proofErr w:type="gramStart"/>
      <w:r w:rsidRPr="00E71154">
        <w:t>then</w:t>
      </w:r>
      <w:proofErr w:type="gramEnd"/>
      <w:r w:rsidRPr="00E71154">
        <w:t xml:space="preserve"> rinsed with </w:t>
      </w:r>
      <w:proofErr w:type="spellStart"/>
      <w:r w:rsidRPr="00E71154">
        <w:t>MilliQ</w:t>
      </w:r>
      <w:proofErr w:type="spellEnd"/>
      <w:r w:rsidRPr="00E71154">
        <w:t xml:space="preserve"> water five times (10 min each). The seeds </w:t>
      </w:r>
      <w:proofErr w:type="gramStart"/>
      <w:r w:rsidRPr="00E71154">
        <w:t>were vernalized</w:t>
      </w:r>
      <w:proofErr w:type="gramEnd"/>
      <w:r w:rsidRPr="00E71154">
        <w:t xml:space="preserve"> in the dark at 5°C in </w:t>
      </w:r>
      <w:proofErr w:type="spellStart"/>
      <w:r w:rsidRPr="00E71154">
        <w:t>MilliQ</w:t>
      </w:r>
      <w:proofErr w:type="spellEnd"/>
      <w:r w:rsidRPr="00E71154">
        <w:t xml:space="preserve"> water for 4 days. Thereafter, the seeds </w:t>
      </w:r>
      <w:proofErr w:type="gramStart"/>
      <w:r w:rsidRPr="00E71154">
        <w:t>were placed</w:t>
      </w:r>
      <w:proofErr w:type="gramEnd"/>
      <w:r w:rsidRPr="00E71154">
        <w:t xml:space="preserve"> in Si-free oasis </w:t>
      </w:r>
      <w:proofErr w:type="spellStart"/>
      <w:r w:rsidRPr="00E71154">
        <w:t>horticubes</w:t>
      </w:r>
      <w:proofErr w:type="spellEnd"/>
      <w:r w:rsidRPr="00E71154">
        <w:t xml:space="preserve"> (Smithers-Oasis, Kent, Ohio). The cubes were soaked in 1/10 strength nutrient solution (adjusted to pH 5.5) and excess water drained. Each seed </w:t>
      </w:r>
      <w:proofErr w:type="gramStart"/>
      <w:r w:rsidRPr="00E71154">
        <w:t>was placed</w:t>
      </w:r>
      <w:proofErr w:type="gramEnd"/>
      <w:r w:rsidRPr="00E71154">
        <w:t xml:space="preserve"> directly into a wet cube. Once seeds started rooted and started </w:t>
      </w:r>
      <w:proofErr w:type="gramStart"/>
      <w:r w:rsidRPr="00E71154">
        <w:t>to actively grow</w:t>
      </w:r>
      <w:proofErr w:type="gramEnd"/>
      <w:r w:rsidRPr="00E71154">
        <w:t xml:space="preserve"> (4-7 days), they were put it in the cold room for a </w:t>
      </w:r>
      <w:proofErr w:type="spellStart"/>
      <w:r w:rsidRPr="00E71154">
        <w:t>vernalization</w:t>
      </w:r>
      <w:proofErr w:type="spellEnd"/>
      <w:r w:rsidRPr="00E71154">
        <w:t xml:space="preserve"> period of 50 days.</w:t>
      </w:r>
    </w:p>
    <w:p w:rsidR="00B438C7" w:rsidRPr="00E71154" w:rsidRDefault="00B438C7" w:rsidP="00B438C7">
      <w:pPr>
        <w:pStyle w:val="Yohanna"/>
      </w:pPr>
      <w:r w:rsidRPr="00E71154">
        <w:t xml:space="preserve">After </w:t>
      </w:r>
      <w:proofErr w:type="spellStart"/>
      <w:r w:rsidRPr="00E71154">
        <w:t>vernalization</w:t>
      </w:r>
      <w:proofErr w:type="spellEnd"/>
      <w:r w:rsidRPr="00E71154">
        <w:t xml:space="preserve"> the plants were cultured using the </w:t>
      </w:r>
      <w:proofErr w:type="spellStart"/>
      <w:r w:rsidRPr="00E71154">
        <w:t>RainForest</w:t>
      </w:r>
      <w:proofErr w:type="spellEnd"/>
      <w:r w:rsidRPr="00E71154">
        <w:t xml:space="preserve"> 72 </w:t>
      </w:r>
      <w:proofErr w:type="spellStart"/>
      <w:r w:rsidRPr="00E71154">
        <w:t>aeroponic</w:t>
      </w:r>
      <w:proofErr w:type="spellEnd"/>
      <w:r w:rsidRPr="00E71154">
        <w:t xml:space="preserve"> culture system (GHE, </w:t>
      </w:r>
      <w:proofErr w:type="spellStart"/>
      <w:r w:rsidRPr="00E71154">
        <w:t>Fleurance</w:t>
      </w:r>
      <w:proofErr w:type="spellEnd"/>
      <w:r w:rsidRPr="00E71154">
        <w:t>, France), and placed in a greenhouse, mean temperature 20°C, under 9 h/15 h light (80–100 </w:t>
      </w:r>
      <w:proofErr w:type="spellStart"/>
      <w:r w:rsidRPr="00E71154">
        <w:t>μE</w:t>
      </w:r>
      <w:proofErr w:type="spellEnd"/>
      <w:r w:rsidRPr="00E71154">
        <w:t> m−2 s−1)/dark regime. (</w:t>
      </w:r>
      <w:r w:rsidRPr="00E71154">
        <w:fldChar w:fldCharType="begin"/>
      </w:r>
      <w:r w:rsidRPr="00E71154">
        <w:instrText xml:space="preserve"> REF _Ref5781691 \h </w:instrText>
      </w:r>
      <w:r w:rsidRPr="00E71154">
        <w:fldChar w:fldCharType="separate"/>
      </w:r>
      <w:r w:rsidR="003556FC" w:rsidRPr="00E71154">
        <w:t xml:space="preserve">Figure </w:t>
      </w:r>
      <w:r w:rsidR="003556FC">
        <w:rPr>
          <w:noProof/>
        </w:rPr>
        <w:t>1</w:t>
      </w:r>
      <w:r w:rsidRPr="00E71154">
        <w:fldChar w:fldCharType="end"/>
      </w:r>
      <w:r w:rsidRPr="00E71154">
        <w:t xml:space="preserve">). </w:t>
      </w:r>
    </w:p>
    <w:p w:rsidR="00B438C7" w:rsidRPr="00E71154" w:rsidRDefault="00B438C7" w:rsidP="00B438C7">
      <w:pPr>
        <w:pStyle w:val="Yohanna"/>
      </w:pPr>
      <w:r w:rsidRPr="00E71154">
        <w:rPr>
          <w:noProof/>
          <w:lang w:val="da-DK" w:eastAsia="da-DK"/>
        </w:rPr>
        <w:drawing>
          <wp:inline distT="0" distB="0" distL="0" distR="0" wp14:anchorId="627573A0" wp14:editId="4EE1A321">
            <wp:extent cx="2671948" cy="230728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l="25843" t="3310" r="1"/>
                    <a:stretch/>
                  </pic:blipFill>
                  <pic:spPr bwMode="auto">
                    <a:xfrm>
                      <a:off x="0" y="0"/>
                      <a:ext cx="2683841" cy="2317550"/>
                    </a:xfrm>
                    <a:prstGeom prst="rect">
                      <a:avLst/>
                    </a:prstGeom>
                    <a:ln>
                      <a:noFill/>
                    </a:ln>
                    <a:extLst>
                      <a:ext uri="{53640926-AAD7-44D8-BBD7-CCE9431645EC}">
                        <a14:shadowObscured xmlns:a14="http://schemas.microsoft.com/office/drawing/2010/main"/>
                      </a:ext>
                    </a:extLst>
                  </pic:spPr>
                </pic:pic>
              </a:graphicData>
            </a:graphic>
          </wp:inline>
        </w:drawing>
      </w:r>
    </w:p>
    <w:p w:rsidR="00B438C7" w:rsidRPr="00E71154" w:rsidRDefault="00B438C7" w:rsidP="00B438C7">
      <w:pPr>
        <w:pStyle w:val="Caption"/>
        <w:rPr>
          <w:lang w:val="en-US"/>
        </w:rPr>
      </w:pPr>
      <w:bookmarkStart w:id="12" w:name="_Ref5781691"/>
      <w:r w:rsidRPr="00E71154">
        <w:rPr>
          <w:lang w:val="en-US"/>
        </w:rPr>
        <w:t xml:space="preserve">Figure </w:t>
      </w:r>
      <w:r w:rsidRPr="00E71154">
        <w:rPr>
          <w:lang w:val="en-US"/>
        </w:rPr>
        <w:fldChar w:fldCharType="begin"/>
      </w:r>
      <w:r w:rsidRPr="00E71154">
        <w:rPr>
          <w:lang w:val="en-US"/>
        </w:rPr>
        <w:instrText xml:space="preserve"> SEQ Figure \* ARABIC </w:instrText>
      </w:r>
      <w:r w:rsidRPr="00E71154">
        <w:rPr>
          <w:lang w:val="en-US"/>
        </w:rPr>
        <w:fldChar w:fldCharType="separate"/>
      </w:r>
      <w:r w:rsidR="003556FC">
        <w:rPr>
          <w:noProof/>
          <w:lang w:val="en-US"/>
        </w:rPr>
        <w:t>1</w:t>
      </w:r>
      <w:r w:rsidRPr="00E71154">
        <w:rPr>
          <w:noProof/>
          <w:lang w:val="en-US"/>
        </w:rPr>
        <w:fldChar w:fldCharType="end"/>
      </w:r>
      <w:bookmarkEnd w:id="12"/>
      <w:r w:rsidRPr="00E71154">
        <w:rPr>
          <w:lang w:val="en-US"/>
        </w:rPr>
        <w:t xml:space="preserve">. </w:t>
      </w:r>
      <w:proofErr w:type="spellStart"/>
      <w:r w:rsidRPr="00E71154">
        <w:rPr>
          <w:lang w:val="en-US"/>
        </w:rPr>
        <w:t>RainForest</w:t>
      </w:r>
      <w:proofErr w:type="spellEnd"/>
      <w:r w:rsidRPr="00E71154">
        <w:rPr>
          <w:lang w:val="en-US"/>
        </w:rPr>
        <w:t xml:space="preserve"> 72 </w:t>
      </w:r>
      <w:proofErr w:type="spellStart"/>
      <w:r w:rsidRPr="00E71154">
        <w:rPr>
          <w:lang w:val="en-US"/>
        </w:rPr>
        <w:t>aeroponic</w:t>
      </w:r>
      <w:proofErr w:type="spellEnd"/>
      <w:r w:rsidRPr="00E71154">
        <w:rPr>
          <w:lang w:val="en-US"/>
        </w:rPr>
        <w:t xml:space="preserve"> culture system (GHE, </w:t>
      </w:r>
      <w:proofErr w:type="spellStart"/>
      <w:r w:rsidRPr="00E71154">
        <w:rPr>
          <w:lang w:val="en-US"/>
        </w:rPr>
        <w:t>Fleurance</w:t>
      </w:r>
      <w:proofErr w:type="spellEnd"/>
      <w:r w:rsidRPr="00E71154">
        <w:rPr>
          <w:lang w:val="en-US"/>
        </w:rPr>
        <w:t>, France) used to produce wheat plants in a greenhouse.</w:t>
      </w:r>
    </w:p>
    <w:p w:rsidR="00B438C7" w:rsidRPr="002341F0" w:rsidRDefault="00B438C7" w:rsidP="00B438C7">
      <w:pPr>
        <w:pStyle w:val="Heading2"/>
        <w:rPr>
          <w:lang w:val="en-US"/>
        </w:rPr>
      </w:pPr>
    </w:p>
    <w:p w:rsidR="00B438C7" w:rsidRPr="002341F0" w:rsidRDefault="00B438C7" w:rsidP="00B438C7">
      <w:pPr>
        <w:pStyle w:val="Heading2"/>
        <w:rPr>
          <w:lang w:val="en-US"/>
        </w:rPr>
      </w:pPr>
      <w:bookmarkStart w:id="13" w:name="_Toc7512976"/>
      <w:r w:rsidRPr="002341F0">
        <w:rPr>
          <w:lang w:val="en-US"/>
        </w:rPr>
        <w:t xml:space="preserve">Greenhouse experiment to test basic Si structures </w:t>
      </w:r>
      <w:r w:rsidRPr="002341F0">
        <w:rPr>
          <w:i/>
          <w:lang w:val="en-US"/>
        </w:rPr>
        <w:t>in-plant</w:t>
      </w:r>
      <w:r w:rsidRPr="002341F0">
        <w:rPr>
          <w:lang w:val="en-US"/>
        </w:rPr>
        <w:t xml:space="preserve"> with </w:t>
      </w:r>
      <w:r w:rsidRPr="002341F0">
        <w:rPr>
          <w:vertAlign w:val="superscript"/>
          <w:lang w:val="en-US"/>
        </w:rPr>
        <w:t>29</w:t>
      </w:r>
      <w:r w:rsidRPr="002341F0">
        <w:rPr>
          <w:lang w:val="en-US"/>
        </w:rPr>
        <w:t>Si isotopic labeling</w:t>
      </w:r>
      <w:bookmarkEnd w:id="13"/>
    </w:p>
    <w:p w:rsidR="00B438C7" w:rsidRDefault="00B438C7" w:rsidP="00B438C7">
      <w:pPr>
        <w:pStyle w:val="Yohanna"/>
      </w:pPr>
    </w:p>
    <w:p w:rsidR="00B438C7" w:rsidRPr="00E71154" w:rsidRDefault="00B438C7" w:rsidP="00B438C7">
      <w:pPr>
        <w:pStyle w:val="Yohanna"/>
      </w:pPr>
      <w:r w:rsidRPr="00E71154">
        <w:t>A replicate of the previous experiment was set up in low-density polyethylene laboratory bottles (</w:t>
      </w:r>
      <w:proofErr w:type="spellStart"/>
      <w:r w:rsidRPr="00E71154">
        <w:t>Vitlab</w:t>
      </w:r>
      <w:proofErr w:type="spellEnd"/>
      <w:r w:rsidRPr="00E71154">
        <w:t xml:space="preserve">, </w:t>
      </w:r>
      <w:proofErr w:type="spellStart"/>
      <w:r w:rsidRPr="00E71154">
        <w:t>Seeheim</w:t>
      </w:r>
      <w:proofErr w:type="spellEnd"/>
      <w:r w:rsidRPr="00E71154">
        <w:t>, Germany) (</w:t>
      </w:r>
      <w:r w:rsidRPr="00E71154">
        <w:fldChar w:fldCharType="begin"/>
      </w:r>
      <w:r w:rsidRPr="00E71154">
        <w:instrText xml:space="preserve"> REF _Ref5801494 \h </w:instrText>
      </w:r>
      <w:r w:rsidRPr="00E71154">
        <w:fldChar w:fldCharType="separate"/>
      </w:r>
      <w:r w:rsidR="003556FC" w:rsidRPr="00E71154">
        <w:t xml:space="preserve">Figure </w:t>
      </w:r>
      <w:r w:rsidR="003556FC">
        <w:rPr>
          <w:noProof/>
        </w:rPr>
        <w:t>2</w:t>
      </w:r>
      <w:r w:rsidRPr="00E71154">
        <w:fldChar w:fldCharType="end"/>
      </w:r>
      <w:r w:rsidRPr="00E71154">
        <w:t xml:space="preserve">). Random seedlings </w:t>
      </w:r>
      <w:proofErr w:type="gramStart"/>
      <w:r w:rsidRPr="00E71154">
        <w:t>were selected and carefully washed with the nutrient solution described above</w:t>
      </w:r>
      <w:proofErr w:type="gramEnd"/>
      <w:r w:rsidRPr="00E71154">
        <w:t>. The plants were put in 1 L bottles containing 600 mL of nutrient solution and aerated with an air pump fitted with an air stone (</w:t>
      </w:r>
      <w:proofErr w:type="spellStart"/>
      <w:r w:rsidRPr="00E71154">
        <w:t>Oxyboost</w:t>
      </w:r>
      <w:proofErr w:type="spellEnd"/>
      <w:r w:rsidRPr="00E71154">
        <w:t xml:space="preserve"> APR300, AQUAEL, </w:t>
      </w:r>
      <w:proofErr w:type="spellStart"/>
      <w:proofErr w:type="gramStart"/>
      <w:r w:rsidRPr="00E71154">
        <w:t>Dubowo</w:t>
      </w:r>
      <w:proofErr w:type="spellEnd"/>
      <w:proofErr w:type="gramEnd"/>
      <w:r w:rsidRPr="00E71154">
        <w:t xml:space="preserve">, Poland). Hydroponic containers </w:t>
      </w:r>
      <w:proofErr w:type="gramStart"/>
      <w:r w:rsidRPr="00E71154">
        <w:t>were placed</w:t>
      </w:r>
      <w:proofErr w:type="gramEnd"/>
      <w:r w:rsidRPr="00E71154">
        <w:t xml:space="preserve"> in the same greenhouse as described above. The bottles </w:t>
      </w:r>
      <w:proofErr w:type="gramStart"/>
      <w:r w:rsidRPr="00E71154">
        <w:t>were wrapped</w:t>
      </w:r>
      <w:proofErr w:type="gramEnd"/>
      <w:r w:rsidRPr="00E71154">
        <w:t xml:space="preserve"> in black plastic and aluminum foil to avoid algae proliferation in the nutrient solution. </w:t>
      </w:r>
    </w:p>
    <w:p w:rsidR="00B438C7" w:rsidRPr="00E71154" w:rsidRDefault="00B438C7" w:rsidP="00B438C7">
      <w:pPr>
        <w:pStyle w:val="Yohanna"/>
      </w:pPr>
      <w:r w:rsidRPr="00E71154">
        <w:rPr>
          <w:noProof/>
          <w:lang w:val="da-DK" w:eastAsia="da-DK"/>
        </w:rPr>
        <w:drawing>
          <wp:inline distT="0" distB="0" distL="0" distR="0" wp14:anchorId="413C194E" wp14:editId="39A3A9E4">
            <wp:extent cx="3676782" cy="2435271"/>
            <wp:effectExtent l="0" t="7938" r="0" b="0"/>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682824" cy="2439273"/>
                    </a:xfrm>
                    <a:prstGeom prst="rect">
                      <a:avLst/>
                    </a:prstGeom>
                  </pic:spPr>
                </pic:pic>
              </a:graphicData>
            </a:graphic>
          </wp:inline>
        </w:drawing>
      </w:r>
    </w:p>
    <w:p w:rsidR="00B438C7" w:rsidRPr="00E71154" w:rsidRDefault="00B438C7" w:rsidP="00B438C7">
      <w:pPr>
        <w:pStyle w:val="Caption"/>
        <w:rPr>
          <w:lang w:val="en-US"/>
        </w:rPr>
      </w:pPr>
      <w:bookmarkStart w:id="14" w:name="_Ref5801494"/>
      <w:r w:rsidRPr="00E71154">
        <w:rPr>
          <w:lang w:val="en-US"/>
        </w:rPr>
        <w:t xml:space="preserve">Figure </w:t>
      </w:r>
      <w:r w:rsidRPr="00E71154">
        <w:rPr>
          <w:lang w:val="en-US"/>
        </w:rPr>
        <w:fldChar w:fldCharType="begin"/>
      </w:r>
      <w:r w:rsidRPr="00E71154">
        <w:rPr>
          <w:lang w:val="en-US"/>
        </w:rPr>
        <w:instrText xml:space="preserve"> SEQ Figure \* ARABIC </w:instrText>
      </w:r>
      <w:r w:rsidRPr="00E71154">
        <w:rPr>
          <w:lang w:val="en-US"/>
        </w:rPr>
        <w:fldChar w:fldCharType="separate"/>
      </w:r>
      <w:r w:rsidR="003556FC">
        <w:rPr>
          <w:noProof/>
          <w:lang w:val="en-US"/>
        </w:rPr>
        <w:t>2</w:t>
      </w:r>
      <w:r w:rsidRPr="00E71154">
        <w:rPr>
          <w:lang w:val="en-US"/>
        </w:rPr>
        <w:fldChar w:fldCharType="end"/>
      </w:r>
      <w:bookmarkEnd w:id="14"/>
      <w:r w:rsidRPr="00E71154">
        <w:rPr>
          <w:lang w:val="en-US"/>
        </w:rPr>
        <w:t>.  Greenhouse experiment to test basic Si structures in-plant with 29Si isotopic labeling</w:t>
      </w:r>
    </w:p>
    <w:p w:rsidR="00B438C7" w:rsidRPr="00E71154" w:rsidRDefault="00B438C7" w:rsidP="00B438C7">
      <w:pPr>
        <w:pStyle w:val="Yohanna"/>
      </w:pPr>
      <w:r w:rsidRPr="00E71154">
        <w:t xml:space="preserve">The nutrient solution was the same as in the previous experiment except by the Si source. A </w:t>
      </w:r>
      <w:r w:rsidRPr="00E71154">
        <w:rPr>
          <w:vertAlign w:val="superscript"/>
        </w:rPr>
        <w:t>29</w:t>
      </w:r>
      <w:r w:rsidRPr="00E71154">
        <w:t xml:space="preserve">Si-enriched solution was prepared using 99.7% </w:t>
      </w:r>
      <w:r w:rsidRPr="00E71154">
        <w:rPr>
          <w:vertAlign w:val="superscript"/>
        </w:rPr>
        <w:t>29</w:t>
      </w:r>
      <w:r w:rsidRPr="00E71154">
        <w:t>SiO</w:t>
      </w:r>
      <w:r w:rsidRPr="00E71154">
        <w:rPr>
          <w:vertAlign w:val="subscript"/>
        </w:rPr>
        <w:t>2</w:t>
      </w:r>
      <w:r w:rsidRPr="00E71154">
        <w:t xml:space="preserve"> (</w:t>
      </w:r>
      <w:proofErr w:type="spellStart"/>
      <w:r w:rsidRPr="00E71154">
        <w:t>CortecNet</w:t>
      </w:r>
      <w:proofErr w:type="spellEnd"/>
      <w:r w:rsidRPr="00E71154">
        <w:t xml:space="preserve">, France). The solutions </w:t>
      </w:r>
      <w:proofErr w:type="gramStart"/>
      <w:r w:rsidRPr="00E71154">
        <w:t>were made</w:t>
      </w:r>
      <w:proofErr w:type="gramEnd"/>
      <w:r w:rsidRPr="00E71154">
        <w:t xml:space="preserve"> from </w:t>
      </w:r>
      <w:proofErr w:type="spellStart"/>
      <w:r w:rsidRPr="00E71154">
        <w:t>Milli</w:t>
      </w:r>
      <w:proofErr w:type="spellEnd"/>
      <w:r w:rsidRPr="00E71154">
        <w:t xml:space="preserve">-Q water. Solutions were kept in polyethylene </w:t>
      </w:r>
      <w:proofErr w:type="gramStart"/>
      <w:r w:rsidRPr="00E71154">
        <w:t>containers which were kept</w:t>
      </w:r>
      <w:proofErr w:type="gramEnd"/>
      <w:r w:rsidRPr="00E71154">
        <w:t xml:space="preserve"> sealed and refrigerated. Adjustments to pH </w:t>
      </w:r>
      <w:proofErr w:type="gramStart"/>
      <w:r w:rsidRPr="00E71154">
        <w:t>were made</w:t>
      </w:r>
      <w:proofErr w:type="gramEnd"/>
      <w:r w:rsidRPr="00E71154">
        <w:t xml:space="preserve"> with </w:t>
      </w:r>
      <w:proofErr w:type="spellStart"/>
      <w:r w:rsidRPr="00E71154">
        <w:t>HCl</w:t>
      </w:r>
      <w:proofErr w:type="spellEnd"/>
      <w:r w:rsidRPr="00E71154">
        <w:t xml:space="preserve"> or </w:t>
      </w:r>
      <w:proofErr w:type="spellStart"/>
      <w:r w:rsidRPr="00E71154">
        <w:t>NaOH</w:t>
      </w:r>
      <w:proofErr w:type="spellEnd"/>
      <w:r w:rsidRPr="00E71154">
        <w:t xml:space="preserve"> solutions.</w:t>
      </w:r>
    </w:p>
    <w:p w:rsidR="00B438C7" w:rsidRPr="00E71154" w:rsidRDefault="00B438C7" w:rsidP="00B438C7">
      <w:pPr>
        <w:pStyle w:val="Yohanna"/>
      </w:pPr>
      <w:r w:rsidRPr="00E71154">
        <w:t xml:space="preserve">The </w:t>
      </w:r>
      <w:r w:rsidRPr="00E71154">
        <w:rPr>
          <w:vertAlign w:val="superscript"/>
        </w:rPr>
        <w:t>29</w:t>
      </w:r>
      <w:r w:rsidRPr="00E71154">
        <w:t xml:space="preserve">Si-enriched solution was prepared in a stainless steel reactor: 0.3 mg </w:t>
      </w:r>
      <w:r w:rsidRPr="00E71154">
        <w:rPr>
          <w:vertAlign w:val="superscript"/>
        </w:rPr>
        <w:t>29</w:t>
      </w:r>
      <w:r w:rsidRPr="00E71154">
        <w:t>SiO</w:t>
      </w:r>
      <w:r w:rsidRPr="00E71154">
        <w:rPr>
          <w:vertAlign w:val="subscript"/>
        </w:rPr>
        <w:t xml:space="preserve">2 </w:t>
      </w:r>
      <w:proofErr w:type="gramStart"/>
      <w:r w:rsidRPr="00E71154">
        <w:t>was mixed</w:t>
      </w:r>
      <w:proofErr w:type="gramEnd"/>
      <w:r w:rsidRPr="00E71154">
        <w:t xml:space="preserve"> with 4 g of molten </w:t>
      </w:r>
      <w:proofErr w:type="spellStart"/>
      <w:r w:rsidRPr="00E71154">
        <w:t>NaOH</w:t>
      </w:r>
      <w:proofErr w:type="spellEnd"/>
      <w:r w:rsidRPr="00E71154">
        <w:t xml:space="preserve">. </w:t>
      </w:r>
      <w:proofErr w:type="spellStart"/>
      <w:r w:rsidRPr="00E71154">
        <w:t>NaOH</w:t>
      </w:r>
      <w:proofErr w:type="spellEnd"/>
      <w:r w:rsidRPr="00E71154">
        <w:t xml:space="preserve"> </w:t>
      </w:r>
      <w:proofErr w:type="gramStart"/>
      <w:r w:rsidRPr="00E71154">
        <w:t>was melted</w:t>
      </w:r>
      <w:proofErr w:type="gramEnd"/>
      <w:r w:rsidRPr="00E71154">
        <w:t xml:space="preserve"> in the reactor, when the temperature reached 500°C, the SiO</w:t>
      </w:r>
      <w:r w:rsidRPr="00E71154">
        <w:rPr>
          <w:vertAlign w:val="subscript"/>
        </w:rPr>
        <w:t>2</w:t>
      </w:r>
      <w:r w:rsidRPr="00E71154">
        <w:t xml:space="preserve"> was added and heated 1 h. After cooling to ambient temperature, the solution was diluted to ca. 9 </w:t>
      </w:r>
      <w:proofErr w:type="spellStart"/>
      <w:r w:rsidRPr="00E71154">
        <w:t>mM</w:t>
      </w:r>
      <w:proofErr w:type="spellEnd"/>
      <w:r w:rsidRPr="00E71154">
        <w:t xml:space="preserve"> Si, the pH was lowered by dropwise addition of </w:t>
      </w:r>
      <w:proofErr w:type="spellStart"/>
      <w:r w:rsidRPr="00E71154">
        <w:t>HCl</w:t>
      </w:r>
      <w:proofErr w:type="spellEnd"/>
      <w:r w:rsidRPr="00E71154">
        <w:t xml:space="preserve"> to pH ≈ 8 for 2 days (to allow for depolymerization) and then the pH was further lowered to pH 4 and the solution degassed to produce a stable stock solution of monomeric silicic acid </w:t>
      </w:r>
      <w:r w:rsidRPr="00E71154">
        <w:fldChar w:fldCharType="begin"/>
      </w:r>
      <w:r>
        <w:instrText xml:space="preserve"> ADDIN ZOTERO_ITEM CSL_CITATION {"citationID":"bM4JZm6J","properties":{"formattedCitation":"\\super 15\\nosupersub{}","plainCitation":"15","noteIndex":0},"citationItems":[{"id":541,"uris":["http://zotero.org/groups/460937/items/F9SMQETH"],"uri":["http://zotero.org/groups/460937/items/F9SMQETH"],"itemData":{"id":541,"type":"article-journal","title":"An attenuated total reflectance IR study of silicic acid adsorbed onto a ferric oxyhydroxide surface","container-title":"Geochimica et Cosmochimica Acta","page":"4199-4214","volume":"73","issue":"14","abstract":"Silicic acid (H4SiO4) can have significant effects on the properties of iron oxide surfaces in both natural and engineered aquatic systems. Understanding the reactions of H4SiO4 on these surfaces is therefore necessary to describe the aquatic chemistry of iron oxides and the elements that associate with them. This investigation uses attenuated total reflectance infrared spectroscopy (ATR-IR) to study silicic acid in aqueous solution and the products formed when silicic acid adsorbs onto the surface of a ferrihydrite film in 0.01M NaCl at pH 4. A spectrum of 1.66mM H4SiO4 at pH 4 (0.01M NaCl) has an asymmetric Si–O stretch at 939cm−1 and a weak Si–O–H deformation at 1090cm−1. ATR-IR spectra were measured over time (for up to 7days) for a ferrihydrite film (≈1mg) approaching equilibrium with H4SiO4 at concentrations between 0.044 and 0.91mM. Adsorbed H4SiO4 had a broad spectral feature between 750 and 1200cm−1 but the shape of the spectra changed as the amount of H4SiO4 adsorbed on the ferrihydrite increased. When the solid phase Si/Fe mole ratio was less than ≈0.01 the ATR-IR spectra had a maximum intensity at 943cm−1 and the spectral shape suggests that a monomeric silicate species was formed via a bidentate linkage. As the solid phase Si/Fe mole ratio increased to higher values a discrete oligomeric silicate species was formed which had maximum intensity in the ATR-IR spectra at 1001cm−1. The spectrum of this species suggests that it is larger than a dimer and it was tentatively identified as a cyclic tetramer. A small amount of a polymeric silica phase with a broad spectral feature centered at ≈1110cm−1 was also observed at high surface coverage. The surface composition was estimated from the relative contribution of each species to the area of the ATR-IR spectra using multivariate curve resolution with alternating least squares. For a ferrihydrite film approaching equilibrium with 0.044, 0.14, 0.40 and 0.91mM H4SiO4 the area of the spectra accounted for by monomeric species were 92%, 49%, 23% and 6%, respectively. The remainder was oligomer apart from a small amount (&lt;5%) of polymerized silica at the two higher H4SiO4 concentrations. The solid phase Si/Fe mole ratios for these samples were 0.020, 0.037, 0.071 and 0.138, respectively.","DOI":"10.1016/j.gca.2009.04.007","ISSN":"0016-7037","journalAbbreviation":"Geochimica et Cosmochimica Acta","author":[{"family":"Swedlund","given":"Peter J."},{"family":"Miskelly","given":"Gordon M."},{"family":"McQuillan","given":"A. James"}],"issued":{"date-parts":[["2009",7,15]]}}}],"schema":"https://github.com/citation-style-language/schema/raw/master/csl-citation.json"} </w:instrText>
      </w:r>
      <w:r w:rsidRPr="00E71154">
        <w:fldChar w:fldCharType="separate"/>
      </w:r>
      <w:r w:rsidRPr="00B438C7">
        <w:rPr>
          <w:szCs w:val="24"/>
          <w:vertAlign w:val="superscript"/>
        </w:rPr>
        <w:t>15</w:t>
      </w:r>
      <w:r w:rsidRPr="00E71154">
        <w:fldChar w:fldCharType="end"/>
      </w:r>
      <w:r w:rsidRPr="00E71154">
        <w:t xml:space="preserve"> . Si concentration </w:t>
      </w:r>
      <w:proofErr w:type="gramStart"/>
      <w:r w:rsidRPr="00E71154">
        <w:t>was measured</w:t>
      </w:r>
      <w:proofErr w:type="gramEnd"/>
      <w:r w:rsidRPr="00E71154">
        <w:t xml:space="preserve"> using a standard </w:t>
      </w:r>
      <w:proofErr w:type="spellStart"/>
      <w:r w:rsidRPr="00E71154">
        <w:t>Hach</w:t>
      </w:r>
      <w:proofErr w:type="spellEnd"/>
      <w:r w:rsidRPr="00E71154">
        <w:t xml:space="preserve"> kit (</w:t>
      </w:r>
      <w:proofErr w:type="spellStart"/>
      <w:r w:rsidRPr="00E71154">
        <w:t>Hach</w:t>
      </w:r>
      <w:proofErr w:type="spellEnd"/>
      <w:r w:rsidRPr="00E71154">
        <w:t xml:space="preserve"> Company, Loveland, CO, USA). A non-enriched SiO</w:t>
      </w:r>
      <w:r w:rsidRPr="00E71154">
        <w:rPr>
          <w:vertAlign w:val="subscript"/>
        </w:rPr>
        <w:t>2</w:t>
      </w:r>
      <w:r w:rsidRPr="00E71154">
        <w:t xml:space="preserve"> </w:t>
      </w:r>
      <w:proofErr w:type="gramStart"/>
      <w:r w:rsidRPr="00E71154">
        <w:t>was also prepared</w:t>
      </w:r>
      <w:proofErr w:type="gramEnd"/>
      <w:r w:rsidRPr="00E71154">
        <w:t xml:space="preserve"> for control plants. </w:t>
      </w:r>
    </w:p>
    <w:p w:rsidR="00B438C7" w:rsidRPr="00E71154" w:rsidRDefault="00B438C7" w:rsidP="00B438C7">
      <w:pPr>
        <w:pStyle w:val="Yohanna"/>
      </w:pPr>
      <w:r w:rsidRPr="00E71154">
        <w:t xml:space="preserve">600 mL of nutrient solution </w:t>
      </w:r>
      <w:proofErr w:type="gramStart"/>
      <w:r w:rsidRPr="00E71154">
        <w:t>was added</w:t>
      </w:r>
      <w:proofErr w:type="gramEnd"/>
      <w:r w:rsidRPr="00E71154">
        <w:t xml:space="preserve"> to each bottle, and the Si content adjusted to 1.5 </w:t>
      </w:r>
      <w:proofErr w:type="spellStart"/>
      <w:r w:rsidRPr="00E71154">
        <w:t>mM</w:t>
      </w:r>
      <w:proofErr w:type="spellEnd"/>
      <w:r w:rsidRPr="00E71154">
        <w:t xml:space="preserve"> SiO</w:t>
      </w:r>
      <w:r w:rsidRPr="00E71154">
        <w:rPr>
          <w:vertAlign w:val="subscript"/>
        </w:rPr>
        <w:t>2</w:t>
      </w:r>
      <w:r w:rsidRPr="00E71154">
        <w:t xml:space="preserve">. In the course of one week, ca. 400 mL of water evaporated and Si absorbed by the plants. Then, the solution </w:t>
      </w:r>
      <w:proofErr w:type="gramStart"/>
      <w:r w:rsidRPr="00E71154">
        <w:t>was again brought</w:t>
      </w:r>
      <w:proofErr w:type="gramEnd"/>
      <w:r w:rsidRPr="00E71154">
        <w:t xml:space="preserve"> to 600 mL and 1.5 </w:t>
      </w:r>
      <w:proofErr w:type="spellStart"/>
      <w:r w:rsidRPr="00E71154">
        <w:t>mM</w:t>
      </w:r>
      <w:proofErr w:type="spellEnd"/>
      <w:r w:rsidRPr="00E71154">
        <w:t xml:space="preserve"> SiO</w:t>
      </w:r>
      <w:r w:rsidRPr="00E71154">
        <w:rPr>
          <w:vertAlign w:val="subscript"/>
        </w:rPr>
        <w:t>2</w:t>
      </w:r>
      <w:r w:rsidRPr="00E71154">
        <w:t xml:space="preserve">. As the availability of the solution containing </w:t>
      </w:r>
      <w:r w:rsidRPr="00E71154">
        <w:rPr>
          <w:vertAlign w:val="superscript"/>
        </w:rPr>
        <w:t>29</w:t>
      </w:r>
      <w:r w:rsidRPr="00E71154">
        <w:t xml:space="preserve">SiO2 was only 3 liters, it </w:t>
      </w:r>
      <w:proofErr w:type="gramStart"/>
      <w:r w:rsidRPr="00E71154">
        <w:t>was never changed completely but “regenerated” weekly</w:t>
      </w:r>
      <w:proofErr w:type="gramEnd"/>
      <w:r w:rsidRPr="00E71154">
        <w:t xml:space="preserve">.  </w:t>
      </w:r>
    </w:p>
    <w:p w:rsidR="00B438C7" w:rsidRPr="00E71154" w:rsidRDefault="00B438C7" w:rsidP="00B438C7">
      <w:pPr>
        <w:pStyle w:val="Yohanna"/>
      </w:pPr>
      <w:r w:rsidRPr="002341F0">
        <w:rPr>
          <w:b/>
        </w:rPr>
        <w:t>Sample preparation for further analysis</w:t>
      </w:r>
      <w:r>
        <w:rPr>
          <w:b/>
        </w:rPr>
        <w:t xml:space="preserve">: </w:t>
      </w:r>
      <w:r w:rsidRPr="00E71154">
        <w:t xml:space="preserve">Periodically sample plants </w:t>
      </w:r>
      <w:proofErr w:type="gramStart"/>
      <w:r w:rsidRPr="00E71154">
        <w:t>were harvested, and divided between roots, pods, leaves, flag leaves, and inflorescence bracts according to day of harvesting (</w:t>
      </w:r>
      <w:r w:rsidRPr="00E71154">
        <w:fldChar w:fldCharType="begin"/>
      </w:r>
      <w:r w:rsidRPr="00E71154">
        <w:instrText xml:space="preserve"> REF _Ref6918979 \h </w:instrText>
      </w:r>
      <w:r w:rsidRPr="00E71154">
        <w:fldChar w:fldCharType="separate"/>
      </w:r>
      <w:r w:rsidR="003556FC" w:rsidRPr="00E71154">
        <w:t xml:space="preserve">Table </w:t>
      </w:r>
      <w:r w:rsidR="003556FC">
        <w:rPr>
          <w:noProof/>
        </w:rPr>
        <w:t>2</w:t>
      </w:r>
      <w:r w:rsidRPr="00E71154">
        <w:fldChar w:fldCharType="end"/>
      </w:r>
      <w:r w:rsidRPr="00E71154">
        <w:t>)</w:t>
      </w:r>
      <w:proofErr w:type="gramEnd"/>
      <w:r w:rsidRPr="00E71154">
        <w:t>. In 2016, we made the first attempt to perform this experiment. However, the plants did not grow as expected and appeared yellow and not fit. Despite this, we collect the samples to perform some of the analysis and have a secondary data set to test some of the models.</w:t>
      </w:r>
    </w:p>
    <w:p w:rsidR="00B438C7" w:rsidRPr="00E71154" w:rsidRDefault="00B438C7" w:rsidP="00B438C7">
      <w:pPr>
        <w:pStyle w:val="Caption"/>
        <w:keepNext/>
        <w:rPr>
          <w:lang w:val="en-US"/>
        </w:rPr>
      </w:pPr>
      <w:bookmarkStart w:id="15" w:name="_Ref6918979"/>
      <w:r w:rsidRPr="00E71154">
        <w:rPr>
          <w:lang w:val="en-US"/>
        </w:rPr>
        <w:t xml:space="preserve">Table </w:t>
      </w:r>
      <w:r w:rsidRPr="00E71154">
        <w:rPr>
          <w:lang w:val="en-US"/>
        </w:rPr>
        <w:fldChar w:fldCharType="begin"/>
      </w:r>
      <w:r w:rsidRPr="00E71154">
        <w:rPr>
          <w:lang w:val="en-US"/>
        </w:rPr>
        <w:instrText xml:space="preserve"> SEQ Table \* ARABIC </w:instrText>
      </w:r>
      <w:r w:rsidRPr="00E71154">
        <w:rPr>
          <w:lang w:val="en-US"/>
        </w:rPr>
        <w:fldChar w:fldCharType="separate"/>
      </w:r>
      <w:r w:rsidR="003556FC">
        <w:rPr>
          <w:noProof/>
          <w:lang w:val="en-US"/>
        </w:rPr>
        <w:t>2</w:t>
      </w:r>
      <w:r w:rsidRPr="00E71154">
        <w:rPr>
          <w:lang w:val="en-US"/>
        </w:rPr>
        <w:fldChar w:fldCharType="end"/>
      </w:r>
      <w:bookmarkEnd w:id="15"/>
      <w:r w:rsidRPr="00E71154">
        <w:rPr>
          <w:lang w:val="en-US"/>
        </w:rPr>
        <w:t xml:space="preserve">. Plant parts harvested </w:t>
      </w:r>
    </w:p>
    <w:tbl>
      <w:tblPr>
        <w:tblW w:w="9700" w:type="dxa"/>
        <w:tblCellMar>
          <w:left w:w="70" w:type="dxa"/>
          <w:right w:w="70" w:type="dxa"/>
        </w:tblCellMar>
        <w:tblLook w:val="04A0" w:firstRow="1" w:lastRow="0" w:firstColumn="1" w:lastColumn="0" w:noHBand="0" w:noVBand="1"/>
      </w:tblPr>
      <w:tblGrid>
        <w:gridCol w:w="2020"/>
        <w:gridCol w:w="960"/>
        <w:gridCol w:w="960"/>
        <w:gridCol w:w="960"/>
        <w:gridCol w:w="960"/>
        <w:gridCol w:w="960"/>
        <w:gridCol w:w="960"/>
        <w:gridCol w:w="960"/>
        <w:gridCol w:w="960"/>
      </w:tblGrid>
      <w:tr w:rsidR="00B438C7" w:rsidRPr="00E71154" w:rsidTr="00B438C7">
        <w:trPr>
          <w:trHeight w:val="284"/>
        </w:trPr>
        <w:tc>
          <w:tcPr>
            <w:tcW w:w="2020" w:type="dxa"/>
            <w:vMerge w:val="restart"/>
            <w:tcBorders>
              <w:top w:val="single" w:sz="4" w:space="0" w:color="auto"/>
              <w:left w:val="single" w:sz="4" w:space="0" w:color="auto"/>
              <w:bottom w:val="single" w:sz="4" w:space="0" w:color="000000"/>
              <w:right w:val="single" w:sz="4" w:space="0" w:color="auto"/>
              <w:tr2bl w:val="single" w:sz="4" w:space="0" w:color="auto"/>
            </w:tcBorders>
            <w:shd w:val="clear" w:color="auto" w:fill="auto"/>
            <w:hideMark/>
          </w:tcPr>
          <w:p w:rsidR="00B438C7" w:rsidRPr="00E71154" w:rsidRDefault="00B438C7" w:rsidP="00B438C7">
            <w:pPr>
              <w:spacing w:line="240" w:lineRule="auto"/>
              <w:rPr>
                <w:b/>
                <w:color w:val="000000"/>
                <w:lang w:val="en-US"/>
              </w:rPr>
            </w:pPr>
            <w:r w:rsidRPr="00E71154">
              <w:rPr>
                <w:b/>
                <w:color w:val="000000"/>
                <w:lang w:val="en-US"/>
              </w:rPr>
              <w:t>Plant Part</w:t>
            </w:r>
          </w:p>
          <w:p w:rsidR="00B438C7" w:rsidRPr="00E71154" w:rsidRDefault="00B438C7" w:rsidP="00B438C7">
            <w:pPr>
              <w:spacing w:line="240" w:lineRule="auto"/>
              <w:jc w:val="right"/>
              <w:rPr>
                <w:color w:val="000000"/>
                <w:lang w:val="en-US"/>
              </w:rPr>
            </w:pPr>
            <w:r w:rsidRPr="00E71154">
              <w:rPr>
                <w:b/>
                <w:color w:val="000000"/>
                <w:lang w:val="en-US"/>
              </w:rPr>
              <w:t>Day</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438C7" w:rsidRPr="00E71154" w:rsidRDefault="00B438C7" w:rsidP="00B438C7">
            <w:pPr>
              <w:spacing w:line="240" w:lineRule="auto"/>
              <w:jc w:val="center"/>
              <w:rPr>
                <w:b/>
                <w:bCs/>
                <w:color w:val="A6A6A6" w:themeColor="background1" w:themeShade="A6"/>
                <w:lang w:val="en-US"/>
              </w:rPr>
            </w:pPr>
            <w:r w:rsidRPr="00E71154">
              <w:rPr>
                <w:b/>
                <w:bCs/>
                <w:color w:val="A6A6A6" w:themeColor="background1" w:themeShade="A6"/>
                <w:lang w:val="en-US"/>
              </w:rPr>
              <w:t>2016</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b/>
                <w:bCs/>
                <w:color w:val="000000"/>
                <w:lang w:val="en-US"/>
              </w:rPr>
            </w:pPr>
            <w:r w:rsidRPr="00E71154">
              <w:rPr>
                <w:b/>
                <w:bCs/>
                <w:color w:val="000000"/>
                <w:lang w:val="en-US"/>
              </w:rPr>
              <w:t>2017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rPr>
                <w:b/>
                <w:bCs/>
                <w:color w:val="000000"/>
                <w:lang w:val="en-US"/>
              </w:rPr>
            </w:pPr>
            <w:r w:rsidRPr="00E71154">
              <w:rPr>
                <w:b/>
                <w:bCs/>
                <w:color w:val="000000"/>
                <w:vertAlign w:val="superscript"/>
                <w:lang w:val="en-US"/>
              </w:rPr>
              <w:t>29</w:t>
            </w:r>
            <w:r w:rsidRPr="00E71154">
              <w:rPr>
                <w:b/>
                <w:bCs/>
                <w:color w:val="000000"/>
                <w:lang w:val="en-US"/>
              </w:rPr>
              <w:t>Si</w:t>
            </w:r>
          </w:p>
        </w:tc>
      </w:tr>
      <w:tr w:rsidR="00B438C7" w:rsidRPr="00E71154" w:rsidTr="00B438C7">
        <w:trPr>
          <w:trHeight w:val="273"/>
        </w:trPr>
        <w:tc>
          <w:tcPr>
            <w:tcW w:w="2020" w:type="dxa"/>
            <w:vMerge/>
            <w:tcBorders>
              <w:top w:val="single" w:sz="4" w:space="0" w:color="auto"/>
              <w:left w:val="single" w:sz="4" w:space="0" w:color="auto"/>
              <w:bottom w:val="single" w:sz="4" w:space="0" w:color="000000"/>
              <w:right w:val="single" w:sz="4" w:space="0" w:color="auto"/>
            </w:tcBorders>
            <w:vAlign w:val="center"/>
            <w:hideMark/>
          </w:tcPr>
          <w:p w:rsidR="00B438C7" w:rsidRPr="00E71154" w:rsidRDefault="00B438C7" w:rsidP="00B438C7">
            <w:pPr>
              <w:spacing w:line="240" w:lineRule="auto"/>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b/>
                <w:color w:val="A6A6A6" w:themeColor="background1" w:themeShade="A6"/>
                <w:lang w:val="en-US"/>
              </w:rPr>
            </w:pPr>
            <w:r w:rsidRPr="00E71154">
              <w:rPr>
                <w:b/>
                <w:color w:val="A6A6A6" w:themeColor="background1" w:themeShade="A6"/>
                <w:lang w:val="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b/>
                <w:color w:val="A6A6A6" w:themeColor="background1" w:themeShade="A6"/>
                <w:lang w:val="en-US"/>
              </w:rPr>
            </w:pPr>
            <w:r w:rsidRPr="00E71154">
              <w:rPr>
                <w:b/>
                <w:color w:val="A6A6A6" w:themeColor="background1" w:themeShade="A6"/>
                <w:lang w:val="en-US"/>
              </w:rPr>
              <w:t>65</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b/>
                <w:color w:val="A6A6A6" w:themeColor="background1" w:themeShade="A6"/>
                <w:lang w:val="en-US"/>
              </w:rPr>
            </w:pPr>
            <w:r w:rsidRPr="00E71154">
              <w:rPr>
                <w:b/>
                <w:color w:val="A6A6A6" w:themeColor="background1" w:themeShade="A6"/>
                <w:lang w:val="en-US"/>
              </w:rPr>
              <w:t>90</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b/>
                <w:color w:val="000000"/>
                <w:lang w:val="en-US"/>
              </w:rPr>
            </w:pPr>
            <w:r w:rsidRPr="00E71154">
              <w:rPr>
                <w:b/>
                <w:color w:val="000000"/>
                <w:lang w:val="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b/>
                <w:color w:val="000000"/>
                <w:lang w:val="en-US"/>
              </w:rPr>
            </w:pPr>
            <w:r w:rsidRPr="00E71154">
              <w:rPr>
                <w:b/>
                <w:color w:val="000000"/>
                <w:lang w:val="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b/>
                <w:color w:val="000000"/>
                <w:lang w:val="en-US"/>
              </w:rPr>
            </w:pPr>
            <w:r w:rsidRPr="00E71154">
              <w:rPr>
                <w:b/>
                <w:color w:val="000000"/>
                <w:lang w:val="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b/>
                <w:color w:val="000000"/>
                <w:lang w:val="en-US"/>
              </w:rPr>
            </w:pPr>
            <w:r w:rsidRPr="00E71154">
              <w:rPr>
                <w:b/>
                <w:color w:val="000000"/>
                <w:lang w:val="en-US"/>
              </w:rPr>
              <w:t>90</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b/>
                <w:color w:val="000000"/>
                <w:lang w:val="en-US"/>
              </w:rPr>
            </w:pPr>
            <w:r w:rsidRPr="00E71154">
              <w:rPr>
                <w:b/>
                <w:color w:val="000000"/>
                <w:lang w:val="en-US"/>
              </w:rPr>
              <w:t>90</w:t>
            </w:r>
          </w:p>
        </w:tc>
      </w:tr>
      <w:tr w:rsidR="00B438C7" w:rsidRPr="00E71154" w:rsidTr="00B438C7">
        <w:trPr>
          <w:trHeight w:hRule="exact" w:val="284"/>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rPr>
                <w:color w:val="000000"/>
                <w:lang w:val="en-US"/>
              </w:rPr>
            </w:pPr>
            <w:r w:rsidRPr="00E71154">
              <w:rPr>
                <w:color w:val="000000"/>
                <w:lang w:val="en-US"/>
              </w:rPr>
              <w:t>Stem</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r w:rsidRPr="00E71154">
              <w:rPr>
                <w:color w:val="A6A6A6" w:themeColor="background1" w:themeShade="A6"/>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r w:rsidRPr="00E71154">
              <w:rPr>
                <w:color w:val="A6A6A6" w:themeColor="background1" w:themeShade="A6"/>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r w:rsidRPr="00E71154">
              <w:rPr>
                <w:color w:val="A6A6A6" w:themeColor="background1" w:themeShade="A6"/>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r>
      <w:tr w:rsidR="00B438C7" w:rsidRPr="00E71154" w:rsidTr="00B438C7">
        <w:trPr>
          <w:trHeight w:hRule="exact" w:val="284"/>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rPr>
                <w:color w:val="000000"/>
                <w:lang w:val="en-US"/>
              </w:rPr>
            </w:pPr>
            <w:r w:rsidRPr="00E71154">
              <w:rPr>
                <w:color w:val="000000"/>
                <w:lang w:val="en-US"/>
              </w:rPr>
              <w:t>Pods</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r>
      <w:tr w:rsidR="00B438C7" w:rsidRPr="00E71154" w:rsidTr="00B438C7">
        <w:trPr>
          <w:trHeight w:hRule="exact" w:val="284"/>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rPr>
                <w:color w:val="000000"/>
                <w:lang w:val="en-US"/>
              </w:rPr>
            </w:pPr>
            <w:r w:rsidRPr="00E71154">
              <w:rPr>
                <w:color w:val="000000"/>
                <w:lang w:val="en-US"/>
              </w:rPr>
              <w:t>Flag leaves</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r>
      <w:tr w:rsidR="00B438C7" w:rsidRPr="00E71154" w:rsidTr="00B438C7">
        <w:trPr>
          <w:trHeight w:hRule="exact" w:val="284"/>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rPr>
                <w:color w:val="000000"/>
                <w:lang w:val="en-US"/>
              </w:rPr>
            </w:pPr>
            <w:r w:rsidRPr="00E71154">
              <w:rPr>
                <w:color w:val="000000"/>
                <w:lang w:val="en-US"/>
              </w:rPr>
              <w:t>Leaves</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r w:rsidRPr="00E71154">
              <w:rPr>
                <w:color w:val="A6A6A6" w:themeColor="background1" w:themeShade="A6"/>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r w:rsidRPr="00E71154">
              <w:rPr>
                <w:color w:val="A6A6A6" w:themeColor="background1" w:themeShade="A6"/>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r w:rsidRPr="00E71154">
              <w:rPr>
                <w:color w:val="A6A6A6" w:themeColor="background1" w:themeShade="A6"/>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r>
      <w:tr w:rsidR="00B438C7" w:rsidRPr="00E71154" w:rsidTr="00B438C7">
        <w:trPr>
          <w:trHeight w:hRule="exact" w:val="284"/>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rPr>
                <w:color w:val="000000"/>
                <w:lang w:val="en-US"/>
              </w:rPr>
            </w:pPr>
            <w:r w:rsidRPr="00E71154">
              <w:rPr>
                <w:color w:val="000000"/>
                <w:lang w:val="en-US"/>
              </w:rPr>
              <w:t>Inflorescences</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r>
      <w:tr w:rsidR="00B438C7" w:rsidRPr="00E71154" w:rsidTr="00B438C7">
        <w:trPr>
          <w:trHeight w:hRule="exact" w:val="284"/>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rPr>
                <w:color w:val="000000"/>
                <w:lang w:val="en-US"/>
              </w:rPr>
            </w:pPr>
            <w:r w:rsidRPr="00E71154">
              <w:rPr>
                <w:color w:val="000000"/>
                <w:lang w:val="en-US"/>
              </w:rPr>
              <w:t>Roots</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r w:rsidRPr="00E71154">
              <w:rPr>
                <w:color w:val="A6A6A6" w:themeColor="background1" w:themeShade="A6"/>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r w:rsidRPr="00E71154">
              <w:rPr>
                <w:color w:val="A6A6A6" w:themeColor="background1" w:themeShade="A6"/>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r w:rsidRPr="00E71154">
              <w:rPr>
                <w:color w:val="A6A6A6" w:themeColor="background1" w:themeShade="A6"/>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r>
      <w:tr w:rsidR="00B438C7" w:rsidRPr="00E71154" w:rsidTr="00B438C7">
        <w:trPr>
          <w:trHeight w:hRule="exact" w:val="284"/>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rPr>
                <w:color w:val="000000"/>
                <w:lang w:val="en-US"/>
              </w:rPr>
            </w:pPr>
            <w:r w:rsidRPr="00E71154">
              <w:rPr>
                <w:color w:val="000000"/>
                <w:lang w:val="en-US"/>
              </w:rPr>
              <w:t>Grain</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A6A6A6" w:themeColor="background1" w:themeShade="A6"/>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c>
          <w:tcPr>
            <w:tcW w:w="960" w:type="dxa"/>
            <w:tcBorders>
              <w:top w:val="nil"/>
              <w:left w:val="nil"/>
              <w:bottom w:val="single" w:sz="4" w:space="0" w:color="auto"/>
              <w:right w:val="single" w:sz="4" w:space="0" w:color="auto"/>
            </w:tcBorders>
            <w:shd w:val="clear" w:color="auto" w:fill="auto"/>
            <w:noWrap/>
            <w:vAlign w:val="bottom"/>
            <w:hideMark/>
          </w:tcPr>
          <w:p w:rsidR="00B438C7" w:rsidRPr="00E71154" w:rsidRDefault="00B438C7" w:rsidP="00B438C7">
            <w:pPr>
              <w:spacing w:line="240" w:lineRule="auto"/>
              <w:jc w:val="center"/>
              <w:rPr>
                <w:color w:val="000000"/>
                <w:lang w:val="en-US"/>
              </w:rPr>
            </w:pPr>
            <w:r w:rsidRPr="00E71154">
              <w:rPr>
                <w:color w:val="000000"/>
                <w:lang w:val="en-US"/>
              </w:rPr>
              <w:t>X</w:t>
            </w:r>
          </w:p>
        </w:tc>
      </w:tr>
    </w:tbl>
    <w:p w:rsidR="00B438C7" w:rsidRPr="00E71154" w:rsidRDefault="00B438C7" w:rsidP="00B438C7">
      <w:pPr>
        <w:pStyle w:val="Yohanna"/>
      </w:pPr>
    </w:p>
    <w:p w:rsidR="00B438C7" w:rsidRPr="00E71154" w:rsidRDefault="00B438C7" w:rsidP="00B438C7">
      <w:pPr>
        <w:pStyle w:val="Yohanna"/>
      </w:pPr>
      <w:r w:rsidRPr="00E71154">
        <w:t xml:space="preserve">The biomass was dried, ground, and extracted, using the option of </w:t>
      </w:r>
      <w:r w:rsidRPr="00E71154">
        <w:rPr>
          <w:i/>
        </w:rPr>
        <w:t>extensive solvent extraction method</w:t>
      </w:r>
      <w:r w:rsidRPr="00E71154">
        <w:t xml:space="preserve"> published in </w:t>
      </w:r>
      <w:r w:rsidRPr="00E71154">
        <w:fldChar w:fldCharType="begin"/>
      </w:r>
      <w:r>
        <w:instrText xml:space="preserve"> ADDIN ZOTERO_ITEM CSL_CITATION {"citationID":"ZqX7ibzX","properties":{"formattedCitation":"\\super 16\\nosupersub{}","plainCitation":"16","noteIndex":0},"citationItems":[{"id":348,"uris":["http://zotero.org/groups/460937/items/57XSUBZB"],"uri":["http://zotero.org/groups/460937/items/57XSUBZB"],"itemData":{"id":348,"type":"article-journal","title":"Whole plant cell wall characterization using solution-state 2D NMR","container-title":"Nat. Protocols","page":"1579-1589","volume":"7","issue":"9","DOI":"10.1038/nprot.2012.064","ISSN":"1754-2189","journalAbbreviation":"Nat. Protocols","author":[{"family":"Mansfield","given":"Shawn D"},{"family":"Kim","given":"Hoon"},{"family":"Lu","given":"Fachuang"},{"family":"Ralph","given":"John"}],"issued":{"date-parts":[["2012",9]]}}}],"schema":"https://github.com/citation-style-language/schema/raw/master/csl-citation.json"} </w:instrText>
      </w:r>
      <w:r w:rsidRPr="00E71154">
        <w:fldChar w:fldCharType="separate"/>
      </w:r>
      <w:r w:rsidRPr="00B438C7">
        <w:rPr>
          <w:szCs w:val="24"/>
          <w:vertAlign w:val="superscript"/>
        </w:rPr>
        <w:t>16</w:t>
      </w:r>
      <w:r w:rsidRPr="00E71154">
        <w:fldChar w:fldCharType="end"/>
      </w:r>
      <w:r w:rsidRPr="00E71154">
        <w:t xml:space="preserve">. </w:t>
      </w:r>
    </w:p>
    <w:p w:rsidR="00B438C7" w:rsidRPr="00E71154" w:rsidRDefault="00B438C7" w:rsidP="00B438C7">
      <w:pPr>
        <w:pStyle w:val="Yohanna"/>
      </w:pPr>
      <w:r w:rsidRPr="002341F0">
        <w:rPr>
          <w:b/>
        </w:rPr>
        <w:t xml:space="preserve"> </w:t>
      </w:r>
      <w:r w:rsidRPr="002341F0">
        <w:rPr>
          <w:b/>
          <w:vertAlign w:val="superscript"/>
        </w:rPr>
        <w:t>29</w:t>
      </w:r>
      <w:r w:rsidRPr="002341F0">
        <w:rPr>
          <w:b/>
        </w:rPr>
        <w:t xml:space="preserve">Si and </w:t>
      </w:r>
      <w:r w:rsidRPr="002341F0">
        <w:rPr>
          <w:b/>
          <w:vertAlign w:val="superscript"/>
        </w:rPr>
        <w:t>13</w:t>
      </w:r>
      <w:r w:rsidRPr="002341F0">
        <w:rPr>
          <w:b/>
        </w:rPr>
        <w:t>C NMR Spectroscopy</w:t>
      </w:r>
      <w:r>
        <w:rPr>
          <w:b/>
        </w:rPr>
        <w:t xml:space="preserve">: </w:t>
      </w:r>
      <w:r w:rsidRPr="00E71154">
        <w:t xml:space="preserve">Solid-state Nuclear Magnetic Resonance (NMR) spectra were recorded using a Bruker </w:t>
      </w:r>
      <w:proofErr w:type="spellStart"/>
      <w:r w:rsidRPr="00E71154">
        <w:t>Avance</w:t>
      </w:r>
      <w:proofErr w:type="spellEnd"/>
      <w:r w:rsidRPr="00E71154">
        <w:t xml:space="preserve"> 400 spectrometer (9.4 T) operating at 100.62, 79.49 MHz for </w:t>
      </w:r>
      <w:r w:rsidRPr="00E71154">
        <w:rPr>
          <w:vertAlign w:val="superscript"/>
        </w:rPr>
        <w:t>13</w:t>
      </w:r>
      <w:r w:rsidRPr="00E71154">
        <w:t xml:space="preserve">C, and </w:t>
      </w:r>
      <w:r w:rsidRPr="00E71154">
        <w:rPr>
          <w:vertAlign w:val="superscript"/>
        </w:rPr>
        <w:t>29</w:t>
      </w:r>
      <w:r w:rsidRPr="00E71154">
        <w:t>Si respectively, employing a double tuned solid-state probe equipped with 4 mm (</w:t>
      </w:r>
      <w:proofErr w:type="spellStart"/>
      <w:r w:rsidRPr="00E71154">
        <w:t>o.d</w:t>
      </w:r>
      <w:proofErr w:type="spellEnd"/>
      <w:r w:rsidRPr="00E71154">
        <w:t xml:space="preserve">.) spinners. </w:t>
      </w:r>
      <w:proofErr w:type="gramStart"/>
      <w:r w:rsidRPr="00E71154">
        <w:t xml:space="preserve">The single-pulse (SP) MAS and cross-polarization (CP) MAS spectra were recorded using a spin-rate of 9 kHz, a temperature of 296 K, ramped CP 16 with contact times of 2 </w:t>
      </w:r>
      <w:proofErr w:type="spellStart"/>
      <w:r w:rsidRPr="00E71154">
        <w:t>ms</w:t>
      </w:r>
      <w:proofErr w:type="spellEnd"/>
      <w:r w:rsidRPr="00E71154">
        <w:t xml:space="preserve"> for 13C and 8 </w:t>
      </w:r>
      <w:proofErr w:type="spellStart"/>
      <w:r w:rsidRPr="00E71154">
        <w:t>ms</w:t>
      </w:r>
      <w:proofErr w:type="spellEnd"/>
      <w:r w:rsidRPr="00E71154">
        <w:t xml:space="preserve"> for 29Si in acquisition of CP/MAS spectra and 1H TPPM decoupling (80 kHz </w:t>
      </w:r>
      <w:proofErr w:type="spellStart"/>
      <w:r w:rsidRPr="00E71154">
        <w:t>rf</w:t>
      </w:r>
      <w:proofErr w:type="spellEnd"/>
      <w:r w:rsidRPr="00E71154">
        <w:t xml:space="preserve">-field strength) 17 during acquisition (49.3 </w:t>
      </w:r>
      <w:proofErr w:type="spellStart"/>
      <w:r w:rsidRPr="00E71154">
        <w:t>ms</w:t>
      </w:r>
      <w:proofErr w:type="spellEnd"/>
      <w:r w:rsidRPr="00E71154">
        <w:t xml:space="preserve"> for 13C and 42.6 </w:t>
      </w:r>
      <w:proofErr w:type="spellStart"/>
      <w:r w:rsidRPr="00E71154">
        <w:t>ms</w:t>
      </w:r>
      <w:proofErr w:type="spellEnd"/>
      <w:r w:rsidRPr="00E71154">
        <w:t xml:space="preserve"> for 29Si).</w:t>
      </w:r>
      <w:proofErr w:type="gramEnd"/>
      <w:r w:rsidRPr="00E71154">
        <w:t xml:space="preserve"> Recycle delays and number of scans were </w:t>
      </w:r>
      <w:proofErr w:type="gramStart"/>
      <w:r w:rsidRPr="00E71154">
        <w:t>8</w:t>
      </w:r>
      <w:proofErr w:type="gramEnd"/>
      <w:r w:rsidRPr="00E71154">
        <w:t xml:space="preserve"> s and 1024 or the 13C CP/MAS spectra, whereas these values were 2 s and 8192 and 256 s and 256 for the 29Si CP/MAS and SP/MAS NMR spectra, respectively.  For 13C </w:t>
      </w:r>
      <w:proofErr w:type="gramStart"/>
      <w:r w:rsidRPr="00E71154">
        <w:t>CP/MAS</w:t>
      </w:r>
      <w:proofErr w:type="gramEnd"/>
      <w:r w:rsidRPr="00E71154">
        <w:t xml:space="preserve"> spectra </w:t>
      </w:r>
      <w:proofErr w:type="spellStart"/>
      <w:r w:rsidRPr="00E71154">
        <w:t>rf</w:t>
      </w:r>
      <w:proofErr w:type="spellEnd"/>
      <w:r w:rsidRPr="00E71154">
        <w:t xml:space="preserve">-field strengths of 80 kHz were employed for 1H and 13C during CP whereas 1H and 29Si </w:t>
      </w:r>
      <w:proofErr w:type="spellStart"/>
      <w:r w:rsidRPr="00E71154">
        <w:t>rf</w:t>
      </w:r>
      <w:proofErr w:type="spellEnd"/>
      <w:r w:rsidRPr="00E71154">
        <w:t xml:space="preserve">-field strengths of 55.6 kHz were utilized during CP for the 29Si CP/MAS spectra. The 29Si SP/MAS spectra </w:t>
      </w:r>
      <w:proofErr w:type="gramStart"/>
      <w:r w:rsidRPr="00E71154">
        <w:t>were recorded</w:t>
      </w:r>
      <w:proofErr w:type="gramEnd"/>
      <w:r w:rsidRPr="00E71154">
        <w:t xml:space="preserve"> using a pulse with a flip-angle of 54.7 degrees (</w:t>
      </w:r>
      <w:proofErr w:type="spellStart"/>
      <w:r w:rsidRPr="00E71154">
        <w:t>rf</w:t>
      </w:r>
      <w:proofErr w:type="spellEnd"/>
      <w:r w:rsidRPr="00E71154">
        <w:t>-field strength 55.6 kHz). All 13C MAS spectra were referenced (externally) to the carbonyl resonance in α-glycine at 176.5 ppm, whereas the 29Si MAS spectra were referenced to (externally) to the resonance of 3(-</w:t>
      </w:r>
      <w:proofErr w:type="spellStart"/>
      <w:r w:rsidRPr="00E71154">
        <w:t>methylsilyl</w:t>
      </w:r>
      <w:proofErr w:type="spellEnd"/>
      <w:r w:rsidRPr="00E71154">
        <w:t xml:space="preserve">)-1-propanesulfonic acid Na salt at 1.4 ppm. All spectra were </w:t>
      </w:r>
      <w:proofErr w:type="spellStart"/>
      <w:r w:rsidRPr="00E71154">
        <w:t>apodized</w:t>
      </w:r>
      <w:proofErr w:type="spellEnd"/>
      <w:r w:rsidRPr="00E71154">
        <w:t xml:space="preserve"> by a Lorentzian </w:t>
      </w:r>
      <w:proofErr w:type="spellStart"/>
      <w:r w:rsidRPr="00E71154">
        <w:t>linebroadening</w:t>
      </w:r>
      <w:proofErr w:type="spellEnd"/>
      <w:r w:rsidRPr="00E71154">
        <w:t xml:space="preserve"> of 10 Hz. The 29Si CP/MAS and SP/MAS spectra were </w:t>
      </w:r>
      <w:proofErr w:type="spellStart"/>
      <w:r w:rsidRPr="00E71154">
        <w:t>deconvoluted</w:t>
      </w:r>
      <w:proofErr w:type="spellEnd"/>
      <w:r w:rsidRPr="00E71154">
        <w:t xml:space="preserve"> using </w:t>
      </w:r>
      <w:proofErr w:type="spellStart"/>
      <w:r w:rsidRPr="00E71154">
        <w:t>OriginPro</w:t>
      </w:r>
      <w:proofErr w:type="spellEnd"/>
      <w:r w:rsidRPr="00E71154">
        <w:t xml:space="preserve"> 9.1</w:t>
      </w:r>
    </w:p>
    <w:p w:rsidR="00B438C7" w:rsidRDefault="00B438C7" w:rsidP="00B438C7">
      <w:pPr>
        <w:pStyle w:val="Yohanna"/>
      </w:pPr>
      <w:r w:rsidRPr="002341F0">
        <w:rPr>
          <w:b/>
        </w:rPr>
        <w:t>Lignin quantification:</w:t>
      </w:r>
      <w:r>
        <w:t xml:space="preserve"> </w:t>
      </w:r>
      <w:r w:rsidRPr="00E71154">
        <w:t xml:space="preserve">Lignin was quantified using the double hydrolysis method as described by The National Renewable Energy Laboratory in the USA </w:t>
      </w:r>
      <w:r w:rsidRPr="00E71154">
        <w:fldChar w:fldCharType="begin"/>
      </w:r>
      <w:r>
        <w:instrText xml:space="preserve"> ADDIN ZOTERO_ITEM CSL_CITATION {"citationID":"zLmaGxQh","properties":{"formattedCitation":"\\super 17\\nosupersub{}","plainCitation":"17","noteIndex":0},"citationItems":[{"id":395,"uris":["http://zotero.org/users/2858365/items/CET42T6R"],"uri":["http://zotero.org/users/2858365/items/CET42T6R"],"itemData":{"id":395,"type":"article-journal","title":"Determination of structural carbohydrates and lignin in biomass","container-title":"Laboratory analytical procedure","page":"1-16","volume":"1617","journalAbbreviation":"Laboratory analytical procedure","author":[{"family":"Sluiter","given":"Amie"},{"family":"Hames","given":"B"},{"family":"Ruiz","given":"R"},{"family":"Scarlata","given":"C"},{"family":"Sluiter","given":"J"},{"family":"Templeton","given":"D"},{"family":"Crocker","given":"D"}],"issued":{"date-parts":[["2008"]]}}}],"schema":"https://github.com/citation-style-language/schema/raw/master/csl-citation.json"} </w:instrText>
      </w:r>
      <w:r w:rsidRPr="00E71154">
        <w:fldChar w:fldCharType="separate"/>
      </w:r>
      <w:r w:rsidRPr="00B438C7">
        <w:rPr>
          <w:szCs w:val="24"/>
          <w:vertAlign w:val="superscript"/>
        </w:rPr>
        <w:t>17</w:t>
      </w:r>
      <w:r w:rsidRPr="00E71154">
        <w:fldChar w:fldCharType="end"/>
      </w:r>
      <w:r w:rsidRPr="00E71154">
        <w:t xml:space="preserve">. </w:t>
      </w:r>
    </w:p>
    <w:p w:rsidR="00B438C7" w:rsidRDefault="00B438C7" w:rsidP="00B438C7">
      <w:pPr>
        <w:pStyle w:val="Yohanna"/>
      </w:pPr>
      <w:r>
        <w:rPr>
          <w:b/>
        </w:rPr>
        <w:t xml:space="preserve">Elemental analysis: </w:t>
      </w:r>
      <w:r>
        <w:t xml:space="preserve">Multi-elemental analyses of the solid samples </w:t>
      </w:r>
      <w:proofErr w:type="gramStart"/>
      <w:r>
        <w:t>was performed</w:t>
      </w:r>
      <w:proofErr w:type="gramEnd"/>
      <w:r>
        <w:t xml:space="preserve"> using inductively coupled plasma-optical emission spectroscopy (ICP-OES). A sample (10–50 mg) </w:t>
      </w:r>
      <w:proofErr w:type="gramStart"/>
      <w:r>
        <w:t xml:space="preserve">was mixed with 500–2500 </w:t>
      </w:r>
      <w:proofErr w:type="spellStart"/>
      <w:r>
        <w:t>μL</w:t>
      </w:r>
      <w:proofErr w:type="spellEnd"/>
      <w:r>
        <w:t xml:space="preserve"> 70% HNO3, 250–1000 </w:t>
      </w:r>
      <w:proofErr w:type="spellStart"/>
      <w:r>
        <w:t>μL</w:t>
      </w:r>
      <w:proofErr w:type="spellEnd"/>
      <w:r>
        <w:t xml:space="preserve"> 15% H</w:t>
      </w:r>
      <w:r w:rsidRPr="00A71A16">
        <w:rPr>
          <w:vertAlign w:val="subscript"/>
        </w:rPr>
        <w:t>2</w:t>
      </w:r>
      <w:r>
        <w:t>O</w:t>
      </w:r>
      <w:r w:rsidRPr="00A71A16">
        <w:rPr>
          <w:vertAlign w:val="subscript"/>
        </w:rPr>
        <w:t>2</w:t>
      </w:r>
      <w:r>
        <w:t xml:space="preserve"> and 40–200 </w:t>
      </w:r>
      <w:proofErr w:type="spellStart"/>
      <w:r>
        <w:t>μL</w:t>
      </w:r>
      <w:proofErr w:type="spellEnd"/>
      <w:r>
        <w:t xml:space="preserve"> 49% HF, and then digested in a pressurized microwave oven for 10 minutes with a starting pressure of 40 bar and a temperature of 240</w:t>
      </w:r>
      <w:r>
        <w:rPr>
          <w:rFonts w:ascii="Centaur" w:hAnsi="Centaur"/>
        </w:rPr>
        <w:t>°</w:t>
      </w:r>
      <w:r>
        <w:t>C.</w:t>
      </w:r>
      <w:proofErr w:type="gramEnd"/>
      <w:r>
        <w:t xml:space="preserve"> After digestion, samples </w:t>
      </w:r>
      <w:proofErr w:type="gramStart"/>
      <w:r>
        <w:t>were diluted</w:t>
      </w:r>
      <w:proofErr w:type="gramEnd"/>
      <w:r>
        <w:t xml:space="preserve"> to a final 3.5% acid concentration with </w:t>
      </w:r>
      <w:proofErr w:type="spellStart"/>
      <w:r>
        <w:t>Milli</w:t>
      </w:r>
      <w:proofErr w:type="spellEnd"/>
      <w:r>
        <w:t xml:space="preserve">-Q water before measurement on an ICP-OES (Model Optima 5300 DV, PerkinElmer) equipped with a HF-resistant sample introduction kit. For quantification, an external 10-point calibration standard P/N 4400-132565 and P/N 4400-ICP-MSCS (CPI International, Amsterdam) </w:t>
      </w:r>
      <w:proofErr w:type="gramStart"/>
      <w:r>
        <w:t>was used</w:t>
      </w:r>
      <w:proofErr w:type="gramEnd"/>
      <w:r>
        <w:t xml:space="preserve">. A certified reference material (CRM) NCS 73013 Spinach leaf </w:t>
      </w:r>
      <w:proofErr w:type="gramStart"/>
      <w:r>
        <w:t>was analyzed</w:t>
      </w:r>
      <w:proofErr w:type="gramEnd"/>
      <w:r>
        <w:t xml:space="preserve"> together with the samples to evaluate the accuracy and precision of the analysis.</w:t>
      </w:r>
    </w:p>
    <w:p w:rsidR="00B438C7" w:rsidRDefault="00B438C7" w:rsidP="00B438C7">
      <w:pPr>
        <w:pStyle w:val="Yohanna"/>
      </w:pPr>
      <w:r w:rsidRPr="00D7155C">
        <w:rPr>
          <w:b/>
        </w:rPr>
        <w:t>Carbon and nitrogen analysis:</w:t>
      </w:r>
      <w:r>
        <w:t xml:space="preserve"> Total C and N concentrations </w:t>
      </w:r>
      <w:proofErr w:type="gramStart"/>
      <w:r>
        <w:t>were analyzed</w:t>
      </w:r>
      <w:proofErr w:type="gramEnd"/>
      <w:r>
        <w:t xml:space="preserve"> by combustion at 1150 </w:t>
      </w:r>
      <w:r>
        <w:rPr>
          <w:rFonts w:ascii="Centaur" w:hAnsi="Centaur"/>
        </w:rPr>
        <w:t>°</w:t>
      </w:r>
      <w:r>
        <w:t xml:space="preserve">C using a </w:t>
      </w:r>
      <w:proofErr w:type="spellStart"/>
      <w:r>
        <w:t>vario</w:t>
      </w:r>
      <w:proofErr w:type="spellEnd"/>
      <w:r>
        <w:t xml:space="preserve"> Macro cube elemental analyzer (</w:t>
      </w:r>
      <w:proofErr w:type="spellStart"/>
      <w:r>
        <w:t>Elementar</w:t>
      </w:r>
      <w:proofErr w:type="spellEnd"/>
      <w:r>
        <w:t xml:space="preserve"> </w:t>
      </w:r>
      <w:proofErr w:type="spellStart"/>
      <w:r>
        <w:t>Analysensysteme</w:t>
      </w:r>
      <w:proofErr w:type="spellEnd"/>
      <w:r>
        <w:t xml:space="preserve"> GmbH, Hanau, Germany). Dry samples (20-50 mg) </w:t>
      </w:r>
      <w:proofErr w:type="gramStart"/>
      <w:r>
        <w:t>were weighted</w:t>
      </w:r>
      <w:proofErr w:type="gramEnd"/>
      <w:r>
        <w:t xml:space="preserve"> into tin capsules. Data quality </w:t>
      </w:r>
      <w:proofErr w:type="gramStart"/>
      <w:r>
        <w:t>was evaluated</w:t>
      </w:r>
      <w:proofErr w:type="gramEnd"/>
      <w:r>
        <w:t xml:space="preserve"> by the analysis of standard reference materials (141d acetanilide, National Institute of Standards and Technology, Gaithersburg, MD, USA).</w:t>
      </w:r>
    </w:p>
    <w:p w:rsidR="00B438C7" w:rsidRDefault="00B438C7" w:rsidP="00B438C7">
      <w:pPr>
        <w:pStyle w:val="Heading2"/>
        <w:jc w:val="center"/>
      </w:pPr>
    </w:p>
    <w:p w:rsidR="00B438C7" w:rsidRDefault="00B438C7" w:rsidP="00B438C7">
      <w:pPr>
        <w:pStyle w:val="Heading2"/>
        <w:jc w:val="center"/>
      </w:pPr>
      <w:bookmarkStart w:id="16" w:name="_Toc7512977"/>
      <w:r w:rsidRPr="00E71154">
        <w:t>Pending activities</w:t>
      </w:r>
      <w:bookmarkEnd w:id="16"/>
    </w:p>
    <w:p w:rsidR="00B438C7" w:rsidRPr="00B438C7" w:rsidRDefault="00B438C7" w:rsidP="00B438C7"/>
    <w:p w:rsidR="00B438C7" w:rsidRDefault="00B438C7" w:rsidP="00B438C7">
      <w:pPr>
        <w:pStyle w:val="Yohanna"/>
      </w:pPr>
      <w:r>
        <w:t xml:space="preserve">Results from ICP and solid NMR indicated that the plants </w:t>
      </w:r>
      <w:proofErr w:type="gramStart"/>
      <w:r>
        <w:t>were enriched</w:t>
      </w:r>
      <w:proofErr w:type="gramEnd"/>
      <w:r>
        <w:t xml:space="preserve"> with silicon. </w:t>
      </w:r>
      <w:proofErr w:type="gramStart"/>
      <w:r>
        <w:t>However</w:t>
      </w:r>
      <w:proofErr w:type="gramEnd"/>
      <w:r>
        <w:t xml:space="preserve"> we still need to analyze the lignin to try to explain those differences. Thus, the following three methods </w:t>
      </w:r>
      <w:proofErr w:type="gramStart"/>
      <w:r>
        <w:t>will be performed</w:t>
      </w:r>
      <w:proofErr w:type="gramEnd"/>
      <w:r>
        <w:t xml:space="preserve">: </w:t>
      </w:r>
    </w:p>
    <w:p w:rsidR="00B438C7" w:rsidRDefault="00B438C7" w:rsidP="00B438C7">
      <w:pPr>
        <w:pStyle w:val="Yohanna"/>
      </w:pPr>
      <w:r>
        <w:rPr>
          <w:u w:val="single"/>
        </w:rPr>
        <w:t xml:space="preserve">Lignin content - </w:t>
      </w:r>
      <w:r w:rsidRPr="00B67180">
        <w:rPr>
          <w:u w:val="single"/>
        </w:rPr>
        <w:t>Acetyl bromide method</w:t>
      </w:r>
      <w:r>
        <w:t xml:space="preserve">: </w:t>
      </w:r>
      <w:r w:rsidRPr="00E71154">
        <w:t xml:space="preserve">The quantity of lignin </w:t>
      </w:r>
      <w:proofErr w:type="gramStart"/>
      <w:r w:rsidRPr="00E71154">
        <w:t>was evaluated</w:t>
      </w:r>
      <w:proofErr w:type="gramEnd"/>
      <w:r w:rsidRPr="00E71154">
        <w:t xml:space="preserve"> twice with the double hydrolysis </w:t>
      </w:r>
      <w:proofErr w:type="spellStart"/>
      <w:r w:rsidRPr="00E71154">
        <w:t>Klason</w:t>
      </w:r>
      <w:proofErr w:type="spellEnd"/>
      <w:r w:rsidRPr="00E71154">
        <w:t xml:space="preserve"> lignin method. However, the results were inconclusive. Thus</w:t>
      </w:r>
      <w:r>
        <w:t>,</w:t>
      </w:r>
      <w:r w:rsidRPr="00E71154">
        <w:t xml:space="preserve"> the samples </w:t>
      </w:r>
      <w:proofErr w:type="gramStart"/>
      <w:r w:rsidRPr="00E71154">
        <w:t>will be evaluated</w:t>
      </w:r>
      <w:proofErr w:type="gramEnd"/>
      <w:r w:rsidRPr="00E71154">
        <w:t xml:space="preserve"> with </w:t>
      </w:r>
      <w:r>
        <w:t xml:space="preserve">another method, </w:t>
      </w:r>
      <w:r w:rsidRPr="00E71154">
        <w:t xml:space="preserve">acetyl bromide. </w:t>
      </w:r>
    </w:p>
    <w:p w:rsidR="00B438C7" w:rsidRDefault="00B438C7" w:rsidP="00B438C7">
      <w:pPr>
        <w:pStyle w:val="Yohanna"/>
      </w:pPr>
      <w:r>
        <w:rPr>
          <w:u w:val="single"/>
        </w:rPr>
        <w:t xml:space="preserve">Lignin monomer composition - </w:t>
      </w:r>
      <w:r w:rsidRPr="00B67180">
        <w:rPr>
          <w:u w:val="single"/>
        </w:rPr>
        <w:t>DFRC method</w:t>
      </w:r>
      <w:r>
        <w:t xml:space="preserve">: Quantification of lignin monomers </w:t>
      </w:r>
      <w:proofErr w:type="gramStart"/>
      <w:r>
        <w:t>will be evaluated</w:t>
      </w:r>
      <w:proofErr w:type="gramEnd"/>
      <w:r>
        <w:t xml:space="preserve"> with the </w:t>
      </w:r>
      <w:proofErr w:type="spellStart"/>
      <w:r w:rsidRPr="00B67180">
        <w:t>Derivatization</w:t>
      </w:r>
      <w:proofErr w:type="spellEnd"/>
      <w:r w:rsidRPr="00B67180">
        <w:t xml:space="preserve"> Followed by Reductive Cleavage</w:t>
      </w:r>
      <w:r>
        <w:t xml:space="preserve"> method. </w:t>
      </w:r>
      <w:r w:rsidRPr="00E71154">
        <w:t>Lignin is a polymer composed of p-</w:t>
      </w:r>
      <w:proofErr w:type="spellStart"/>
      <w:r w:rsidRPr="00E71154">
        <w:t>coumaryl</w:t>
      </w:r>
      <w:proofErr w:type="spellEnd"/>
      <w:r w:rsidRPr="00E71154">
        <w:t xml:space="preserve"> alcohol (H), </w:t>
      </w:r>
      <w:proofErr w:type="spellStart"/>
      <w:r w:rsidRPr="00E71154">
        <w:t>coniferyl</w:t>
      </w:r>
      <w:proofErr w:type="spellEnd"/>
      <w:r w:rsidRPr="00E71154">
        <w:t xml:space="preserve"> alcohol (C), and </w:t>
      </w:r>
      <w:proofErr w:type="spellStart"/>
      <w:r w:rsidRPr="00E71154">
        <w:t>sinapyl</w:t>
      </w:r>
      <w:proofErr w:type="spellEnd"/>
      <w:r w:rsidRPr="00E71154">
        <w:t xml:space="preserve"> alcohol (S) units. These units differ in their extent of </w:t>
      </w:r>
      <w:proofErr w:type="spellStart"/>
      <w:r w:rsidRPr="00E71154">
        <w:t>methoxylation</w:t>
      </w:r>
      <w:proofErr w:type="spellEnd"/>
      <w:r w:rsidRPr="00E71154">
        <w:t xml:space="preserve"> (0, 1, and 2,</w:t>
      </w:r>
      <w:r>
        <w:t xml:space="preserve"> </w:t>
      </w:r>
      <w:proofErr w:type="spellStart"/>
      <w:r>
        <w:t>methoxyl</w:t>
      </w:r>
      <w:proofErr w:type="spellEnd"/>
      <w:r>
        <w:t xml:space="preserve"> groups</w:t>
      </w:r>
      <w:r w:rsidRPr="00E71154">
        <w:t xml:space="preserve"> respectively). </w:t>
      </w:r>
      <w:r>
        <w:t xml:space="preserve">When these three monomer polymerize, they form a </w:t>
      </w:r>
      <w:r w:rsidRPr="005A64F1">
        <w:rPr>
          <w:i/>
        </w:rPr>
        <w:t>lignin core</w:t>
      </w:r>
      <w:r>
        <w:t>.</w:t>
      </w:r>
    </w:p>
    <w:p w:rsidR="00B438C7" w:rsidRDefault="00B438C7" w:rsidP="00B438C7">
      <w:pPr>
        <w:pStyle w:val="Yohanna"/>
      </w:pPr>
      <w:r>
        <w:t xml:space="preserve"> In addition, grass lignin is very rich in </w:t>
      </w:r>
      <w:proofErr w:type="spellStart"/>
      <w:r>
        <w:t>ferulic</w:t>
      </w:r>
      <w:proofErr w:type="spellEnd"/>
      <w:r>
        <w:t xml:space="preserve"> acid (FA), and para-</w:t>
      </w:r>
      <w:proofErr w:type="spellStart"/>
      <w:r>
        <w:t>coumaric</w:t>
      </w:r>
      <w:proofErr w:type="spellEnd"/>
      <w:r>
        <w:t xml:space="preserve"> acid (</w:t>
      </w:r>
      <w:proofErr w:type="spellStart"/>
      <w:r>
        <w:t>pCA</w:t>
      </w:r>
      <w:proofErr w:type="spellEnd"/>
      <w:r>
        <w:t xml:space="preserve">). These compounds </w:t>
      </w:r>
      <w:proofErr w:type="gramStart"/>
      <w:r>
        <w:t>are derived</w:t>
      </w:r>
      <w:proofErr w:type="gramEnd"/>
      <w:r>
        <w:t xml:space="preserve"> from H units when they join the lignin core, in a process called esterification. Thus, FA and </w:t>
      </w:r>
      <w:proofErr w:type="spellStart"/>
      <w:r>
        <w:t>pCA</w:t>
      </w:r>
      <w:proofErr w:type="spellEnd"/>
      <w:r>
        <w:t xml:space="preserve"> units are esterified to the lignin core forming peripheral </w:t>
      </w:r>
      <w:proofErr w:type="gramStart"/>
      <w:r>
        <w:t>groups,</w:t>
      </w:r>
      <w:proofErr w:type="gramEnd"/>
      <w:r>
        <w:t xml:space="preserve"> these groups are also crosslinking lignin to polysaccharides.     </w:t>
      </w:r>
    </w:p>
    <w:p w:rsidR="00B438C7" w:rsidRDefault="00B438C7" w:rsidP="00B438C7">
      <w:pPr>
        <w:pStyle w:val="Yohanna"/>
      </w:pPr>
      <w:r>
        <w:t xml:space="preserve">It is possible that the concentration of these units differs </w:t>
      </w:r>
      <w:proofErr w:type="gramStart"/>
      <w:r>
        <w:t>as a result</w:t>
      </w:r>
      <w:proofErr w:type="gramEnd"/>
      <w:r>
        <w:t xml:space="preserve"> of silicon supplementation.  </w:t>
      </w:r>
    </w:p>
    <w:p w:rsidR="00B438C7" w:rsidRDefault="00B438C7" w:rsidP="00B438C7">
      <w:pPr>
        <w:pStyle w:val="Yohanna"/>
      </w:pPr>
      <w:r w:rsidRPr="008D3586">
        <w:t xml:space="preserve">Level of lignin cross-linking with </w:t>
      </w:r>
      <w:proofErr w:type="spellStart"/>
      <w:r w:rsidRPr="008D3586">
        <w:t>polysacharides</w:t>
      </w:r>
      <w:proofErr w:type="spellEnd"/>
      <w:r>
        <w:t xml:space="preserve"> - </w:t>
      </w:r>
      <w:r w:rsidRPr="00B67180">
        <w:t xml:space="preserve">Evaluation by </w:t>
      </w:r>
      <w:proofErr w:type="spellStart"/>
      <w:r>
        <w:t>a</w:t>
      </w:r>
      <w:r w:rsidRPr="00B67180">
        <w:t>cidolysis</w:t>
      </w:r>
      <w:proofErr w:type="spellEnd"/>
      <w:r w:rsidRPr="00B67180">
        <w:t xml:space="preserve"> in </w:t>
      </w:r>
      <w:proofErr w:type="spellStart"/>
      <w:r>
        <w:t>d</w:t>
      </w:r>
      <w:r w:rsidRPr="00B67180">
        <w:t>ioxane</w:t>
      </w:r>
      <w:proofErr w:type="spellEnd"/>
      <w:r w:rsidRPr="00B67180">
        <w:t>/</w:t>
      </w:r>
      <w:r>
        <w:t>m</w:t>
      </w:r>
      <w:r w:rsidRPr="00B67180">
        <w:t>ethanol</w:t>
      </w:r>
    </w:p>
    <w:p w:rsidR="00B438C7" w:rsidRPr="00E71154" w:rsidRDefault="00B438C7" w:rsidP="00B438C7">
      <w:pPr>
        <w:pStyle w:val="Yohanna"/>
      </w:pPr>
      <w:r>
        <w:t>G</w:t>
      </w:r>
      <w:r w:rsidRPr="00E71154">
        <w:t xml:space="preserve">rass lignin </w:t>
      </w:r>
      <w:r>
        <w:t>has</w:t>
      </w:r>
      <w:r w:rsidRPr="00E71154">
        <w:t xml:space="preserve"> a large degree of ester bonding to hemicellulose (mostly arabinose).</w:t>
      </w:r>
      <w:r>
        <w:t xml:space="preserve"> In this method we will evaluate how much of the FA and </w:t>
      </w:r>
      <w:proofErr w:type="spellStart"/>
      <w:r>
        <w:t>pCA</w:t>
      </w:r>
      <w:proofErr w:type="spellEnd"/>
      <w:r>
        <w:t xml:space="preserve"> units </w:t>
      </w:r>
      <w:proofErr w:type="gramStart"/>
      <w:r>
        <w:t>are linked</w:t>
      </w:r>
      <w:proofErr w:type="gramEnd"/>
      <w:r>
        <w:t xml:space="preserve"> to the polysaccharides.  </w:t>
      </w:r>
      <w:r w:rsidRPr="00E71154">
        <w:t xml:space="preserve"> </w:t>
      </w:r>
    </w:p>
    <w:p w:rsidR="00B438C7" w:rsidRPr="00E71154" w:rsidRDefault="00B438C7" w:rsidP="00B438C7">
      <w:pPr>
        <w:pStyle w:val="Yohanna"/>
        <w:rPr>
          <w:b/>
        </w:rPr>
      </w:pPr>
      <w:r w:rsidRPr="00E71154">
        <w:t xml:space="preserve">      </w:t>
      </w:r>
    </w:p>
    <w:p w:rsidR="00B438C7" w:rsidRPr="009C12EE" w:rsidRDefault="00B438C7" w:rsidP="00B438C7">
      <w:pPr>
        <w:pStyle w:val="Heading2"/>
        <w:rPr>
          <w:lang w:val="en-US"/>
        </w:rPr>
      </w:pPr>
      <w:bookmarkStart w:id="17" w:name="_Toc7512978"/>
      <w:r w:rsidRPr="009C12EE">
        <w:rPr>
          <w:lang w:val="en-US"/>
        </w:rPr>
        <w:t>Bibliography</w:t>
      </w:r>
      <w:bookmarkEnd w:id="17"/>
    </w:p>
    <w:p w:rsidR="00B438C7" w:rsidRPr="00B438C7" w:rsidRDefault="00B438C7" w:rsidP="00B438C7">
      <w:pPr>
        <w:pStyle w:val="Bibliography"/>
      </w:pPr>
      <w:r w:rsidRPr="00E71154">
        <w:rPr>
          <w:rFonts w:asciiTheme="minorHAnsi" w:hAnsiTheme="minorHAnsi" w:cstheme="minorBidi"/>
          <w:lang w:val="en-US"/>
        </w:rPr>
        <w:fldChar w:fldCharType="begin"/>
      </w:r>
      <w:r>
        <w:rPr>
          <w:lang w:val="en-US"/>
        </w:rPr>
        <w:instrText xml:space="preserve"> ADDIN ZOTERO_BIBL {"uncited":[],"omitted":[],"custom":[]} CSL_BIBLIOGRAPHY </w:instrText>
      </w:r>
      <w:r w:rsidRPr="00E71154">
        <w:rPr>
          <w:rFonts w:asciiTheme="minorHAnsi" w:hAnsiTheme="minorHAnsi" w:cstheme="minorBidi"/>
          <w:lang w:val="en-US"/>
        </w:rPr>
        <w:fldChar w:fldCharType="separate"/>
      </w:r>
      <w:r w:rsidRPr="00B438C7">
        <w:t>1.</w:t>
      </w:r>
      <w:r w:rsidRPr="00B438C7">
        <w:tab/>
        <w:t xml:space="preserve">Cabrera, Y., Cabrera, A., Larsen, F. H. &amp; Felby, C. Solid-state 29Si NMR and FTIR analyses of lignin-silica </w:t>
      </w:r>
      <w:proofErr w:type="spellStart"/>
      <w:r w:rsidRPr="00B438C7">
        <w:t>coprecipitates</w:t>
      </w:r>
      <w:proofErr w:type="spellEnd"/>
      <w:r w:rsidRPr="00B438C7">
        <w:t xml:space="preserve">. </w:t>
      </w:r>
      <w:proofErr w:type="spellStart"/>
      <w:r w:rsidRPr="00B438C7">
        <w:rPr>
          <w:i/>
          <w:iCs/>
        </w:rPr>
        <w:t>Holzforschung</w:t>
      </w:r>
      <w:proofErr w:type="spellEnd"/>
      <w:r w:rsidRPr="00B438C7">
        <w:t xml:space="preserve"> </w:t>
      </w:r>
      <w:r w:rsidRPr="00B438C7">
        <w:rPr>
          <w:b/>
          <w:bCs/>
        </w:rPr>
        <w:t>2016</w:t>
      </w:r>
      <w:r w:rsidRPr="00B438C7">
        <w:t>, (2016).</w:t>
      </w:r>
    </w:p>
    <w:p w:rsidR="00B438C7" w:rsidRPr="00B438C7" w:rsidRDefault="00B438C7" w:rsidP="00B438C7">
      <w:pPr>
        <w:pStyle w:val="Bibliography"/>
      </w:pPr>
      <w:r w:rsidRPr="00B438C7">
        <w:t>2.</w:t>
      </w:r>
      <w:r w:rsidRPr="00B438C7">
        <w:tab/>
        <w:t xml:space="preserve">Epstein, E. The anomaly of silicon in plant biology. </w:t>
      </w:r>
      <w:proofErr w:type="spellStart"/>
      <w:r w:rsidRPr="00B438C7">
        <w:rPr>
          <w:i/>
          <w:iCs/>
        </w:rPr>
        <w:t>Proc</w:t>
      </w:r>
      <w:proofErr w:type="spellEnd"/>
      <w:r w:rsidRPr="00B438C7">
        <w:rPr>
          <w:i/>
          <w:iCs/>
        </w:rPr>
        <w:t xml:space="preserve"> Natl </w:t>
      </w:r>
      <w:proofErr w:type="spellStart"/>
      <w:r w:rsidRPr="00B438C7">
        <w:rPr>
          <w:i/>
          <w:iCs/>
        </w:rPr>
        <w:t>Acad</w:t>
      </w:r>
      <w:proofErr w:type="spellEnd"/>
      <w:r w:rsidRPr="00B438C7">
        <w:rPr>
          <w:i/>
          <w:iCs/>
        </w:rPr>
        <w:t xml:space="preserve"> </w:t>
      </w:r>
      <w:proofErr w:type="spellStart"/>
      <w:r w:rsidRPr="00B438C7">
        <w:rPr>
          <w:i/>
          <w:iCs/>
        </w:rPr>
        <w:t>Sci</w:t>
      </w:r>
      <w:proofErr w:type="spellEnd"/>
      <w:r w:rsidRPr="00B438C7">
        <w:rPr>
          <w:i/>
          <w:iCs/>
        </w:rPr>
        <w:t xml:space="preserve"> USA</w:t>
      </w:r>
      <w:r w:rsidRPr="00B438C7">
        <w:t xml:space="preserve"> </w:t>
      </w:r>
      <w:r w:rsidRPr="00B438C7">
        <w:rPr>
          <w:b/>
          <w:bCs/>
        </w:rPr>
        <w:t>91</w:t>
      </w:r>
      <w:r w:rsidRPr="00B438C7">
        <w:t>, (1994).</w:t>
      </w:r>
    </w:p>
    <w:p w:rsidR="00B438C7" w:rsidRPr="00B438C7" w:rsidRDefault="00B438C7" w:rsidP="00B438C7">
      <w:pPr>
        <w:pStyle w:val="Bibliography"/>
      </w:pPr>
      <w:r w:rsidRPr="00B438C7">
        <w:t>3.</w:t>
      </w:r>
      <w:r w:rsidRPr="00B438C7">
        <w:tab/>
        <w:t xml:space="preserve">Kumar, S., </w:t>
      </w:r>
      <w:proofErr w:type="spellStart"/>
      <w:r w:rsidRPr="00B438C7">
        <w:t>Soukup</w:t>
      </w:r>
      <w:proofErr w:type="spellEnd"/>
      <w:r w:rsidRPr="00B438C7">
        <w:t xml:space="preserve">, M. &amp; </w:t>
      </w:r>
      <w:proofErr w:type="spellStart"/>
      <w:r w:rsidRPr="00B438C7">
        <w:t>Elbaum</w:t>
      </w:r>
      <w:proofErr w:type="spellEnd"/>
      <w:r w:rsidRPr="00B438C7">
        <w:t xml:space="preserve">, R. </w:t>
      </w:r>
      <w:proofErr w:type="spellStart"/>
      <w:r w:rsidRPr="00B438C7">
        <w:t>Silicification</w:t>
      </w:r>
      <w:proofErr w:type="spellEnd"/>
      <w:r w:rsidRPr="00B438C7">
        <w:t xml:space="preserve"> in Grasses: Variation between Different Cell Types. </w:t>
      </w:r>
      <w:r w:rsidRPr="00B438C7">
        <w:rPr>
          <w:i/>
          <w:iCs/>
        </w:rPr>
        <w:t>Frontiers in Plant Science</w:t>
      </w:r>
      <w:r w:rsidRPr="00B438C7">
        <w:t xml:space="preserve"> </w:t>
      </w:r>
      <w:r w:rsidRPr="00B438C7">
        <w:rPr>
          <w:b/>
          <w:bCs/>
        </w:rPr>
        <w:t>8</w:t>
      </w:r>
      <w:r w:rsidRPr="00B438C7">
        <w:t>, 438 (2017).</w:t>
      </w:r>
    </w:p>
    <w:p w:rsidR="00B438C7" w:rsidRPr="00B438C7" w:rsidRDefault="00B438C7" w:rsidP="00B438C7">
      <w:pPr>
        <w:pStyle w:val="Bibliography"/>
      </w:pPr>
      <w:r w:rsidRPr="00B438C7">
        <w:t>4.</w:t>
      </w:r>
      <w:r w:rsidRPr="00B438C7">
        <w:tab/>
      </w:r>
      <w:proofErr w:type="spellStart"/>
      <w:r w:rsidRPr="00B438C7">
        <w:t>Głazowska</w:t>
      </w:r>
      <w:proofErr w:type="spellEnd"/>
      <w:r w:rsidRPr="00B438C7">
        <w:t xml:space="preserve">, S., </w:t>
      </w:r>
      <w:proofErr w:type="spellStart"/>
      <w:r w:rsidRPr="00B438C7">
        <w:t>Murozuka</w:t>
      </w:r>
      <w:proofErr w:type="spellEnd"/>
      <w:r w:rsidRPr="00B438C7">
        <w:t xml:space="preserve">, E., </w:t>
      </w:r>
      <w:proofErr w:type="spellStart"/>
      <w:r w:rsidRPr="00B438C7">
        <w:t>Persson</w:t>
      </w:r>
      <w:proofErr w:type="spellEnd"/>
      <w:r w:rsidRPr="00B438C7">
        <w:t xml:space="preserve">, D. P., Castro, P. H. &amp; </w:t>
      </w:r>
      <w:proofErr w:type="spellStart"/>
      <w:r w:rsidRPr="00B438C7">
        <w:t>Schjoerring</w:t>
      </w:r>
      <w:proofErr w:type="spellEnd"/>
      <w:r w:rsidRPr="00B438C7">
        <w:t xml:space="preserve">, J. K. Silicon affects seed development and leaf </w:t>
      </w:r>
      <w:proofErr w:type="spellStart"/>
      <w:r w:rsidRPr="00B438C7">
        <w:t>macrohair</w:t>
      </w:r>
      <w:proofErr w:type="spellEnd"/>
      <w:r w:rsidRPr="00B438C7">
        <w:t xml:space="preserve"> formation in </w:t>
      </w:r>
      <w:proofErr w:type="spellStart"/>
      <w:r w:rsidRPr="00B438C7">
        <w:t>Brachypodium</w:t>
      </w:r>
      <w:proofErr w:type="spellEnd"/>
      <w:r w:rsidRPr="00B438C7">
        <w:t xml:space="preserve"> </w:t>
      </w:r>
      <w:proofErr w:type="spellStart"/>
      <w:r w:rsidRPr="00B438C7">
        <w:t>distachyon</w:t>
      </w:r>
      <w:proofErr w:type="spellEnd"/>
      <w:r w:rsidRPr="00B438C7">
        <w:t xml:space="preserve">. </w:t>
      </w:r>
      <w:proofErr w:type="spellStart"/>
      <w:r w:rsidRPr="00B438C7">
        <w:rPr>
          <w:i/>
          <w:iCs/>
        </w:rPr>
        <w:t>Physiologia</w:t>
      </w:r>
      <w:proofErr w:type="spellEnd"/>
      <w:r w:rsidRPr="00B438C7">
        <w:rPr>
          <w:i/>
          <w:iCs/>
        </w:rPr>
        <w:t xml:space="preserve"> </w:t>
      </w:r>
      <w:proofErr w:type="spellStart"/>
      <w:r w:rsidRPr="00B438C7">
        <w:rPr>
          <w:i/>
          <w:iCs/>
        </w:rPr>
        <w:t>Plantarum</w:t>
      </w:r>
      <w:proofErr w:type="spellEnd"/>
      <w:r w:rsidRPr="00B438C7">
        <w:t xml:space="preserve"> </w:t>
      </w:r>
      <w:r w:rsidRPr="00B438C7">
        <w:rPr>
          <w:b/>
          <w:bCs/>
        </w:rPr>
        <w:t>163</w:t>
      </w:r>
      <w:r w:rsidRPr="00B438C7">
        <w:t>, 231–246 (2018).</w:t>
      </w:r>
    </w:p>
    <w:p w:rsidR="00B438C7" w:rsidRPr="00B438C7" w:rsidRDefault="00B438C7" w:rsidP="00B438C7">
      <w:pPr>
        <w:pStyle w:val="Bibliography"/>
      </w:pPr>
      <w:r w:rsidRPr="00B438C7">
        <w:t>5.</w:t>
      </w:r>
      <w:r w:rsidRPr="00B438C7">
        <w:tab/>
        <w:t xml:space="preserve">Casey, W., </w:t>
      </w:r>
      <w:proofErr w:type="spellStart"/>
      <w:r w:rsidRPr="00B438C7">
        <w:t>Kinrade</w:t>
      </w:r>
      <w:proofErr w:type="spellEnd"/>
      <w:r w:rsidRPr="00B438C7">
        <w:t xml:space="preserve">, S., Knight, C., Rains, D. &amp; Epstein, E. Aqueous silicate complexes in wheat, </w:t>
      </w:r>
      <w:proofErr w:type="spellStart"/>
      <w:r w:rsidRPr="00B438C7">
        <w:t>Triticum</w:t>
      </w:r>
      <w:proofErr w:type="spellEnd"/>
      <w:r w:rsidRPr="00B438C7">
        <w:t xml:space="preserve"> </w:t>
      </w:r>
      <w:proofErr w:type="spellStart"/>
      <w:r w:rsidRPr="00B438C7">
        <w:t>aestivum</w:t>
      </w:r>
      <w:proofErr w:type="spellEnd"/>
      <w:r w:rsidRPr="00B438C7">
        <w:t xml:space="preserve"> L. </w:t>
      </w:r>
      <w:r w:rsidRPr="00B438C7">
        <w:rPr>
          <w:i/>
          <w:iCs/>
        </w:rPr>
        <w:t>Plant, Cell &amp; Environment</w:t>
      </w:r>
      <w:r w:rsidRPr="00B438C7">
        <w:t xml:space="preserve"> </w:t>
      </w:r>
      <w:r w:rsidRPr="00B438C7">
        <w:rPr>
          <w:b/>
          <w:bCs/>
        </w:rPr>
        <w:t>27</w:t>
      </w:r>
      <w:r w:rsidRPr="00B438C7">
        <w:t>, 51–54 (2004).</w:t>
      </w:r>
    </w:p>
    <w:p w:rsidR="00B438C7" w:rsidRPr="00B438C7" w:rsidRDefault="00B438C7" w:rsidP="00B438C7">
      <w:pPr>
        <w:pStyle w:val="Bibliography"/>
      </w:pPr>
      <w:r w:rsidRPr="00B438C7">
        <w:t>6.</w:t>
      </w:r>
      <w:r w:rsidRPr="00B438C7">
        <w:tab/>
        <w:t xml:space="preserve">Law, C. &amp; Exley, C. New insight into silica deposition in horsetail (Equisetum </w:t>
      </w:r>
      <w:proofErr w:type="spellStart"/>
      <w:r w:rsidRPr="00B438C7">
        <w:t>arvense</w:t>
      </w:r>
      <w:proofErr w:type="spellEnd"/>
      <w:r w:rsidRPr="00B438C7">
        <w:t xml:space="preserve">). </w:t>
      </w:r>
      <w:r w:rsidRPr="00B438C7">
        <w:rPr>
          <w:i/>
          <w:iCs/>
        </w:rPr>
        <w:t>BMC Plant Biology</w:t>
      </w:r>
      <w:r w:rsidRPr="00B438C7">
        <w:t xml:space="preserve"> </w:t>
      </w:r>
      <w:r w:rsidRPr="00B438C7">
        <w:rPr>
          <w:b/>
          <w:bCs/>
        </w:rPr>
        <w:t>11</w:t>
      </w:r>
      <w:r w:rsidRPr="00B438C7">
        <w:t>, 1–9 (2011).</w:t>
      </w:r>
    </w:p>
    <w:p w:rsidR="00B438C7" w:rsidRPr="00B438C7" w:rsidRDefault="00B438C7" w:rsidP="00B438C7">
      <w:pPr>
        <w:pStyle w:val="Bibliography"/>
      </w:pPr>
      <w:r w:rsidRPr="00B438C7">
        <w:t>7.</w:t>
      </w:r>
      <w:r w:rsidRPr="00B438C7">
        <w:tab/>
      </w:r>
      <w:proofErr w:type="spellStart"/>
      <w:r w:rsidRPr="00B438C7">
        <w:t>Brugiére</w:t>
      </w:r>
      <w:proofErr w:type="spellEnd"/>
      <w:r w:rsidRPr="00B438C7">
        <w:t xml:space="preserve">, T. &amp; Exley, C. </w:t>
      </w:r>
      <w:proofErr w:type="spellStart"/>
      <w:r w:rsidRPr="00B438C7">
        <w:t>Callose</w:t>
      </w:r>
      <w:proofErr w:type="spellEnd"/>
      <w:r w:rsidRPr="00B438C7">
        <w:t xml:space="preserve">-associated silica deposition in Arabidopsis. </w:t>
      </w:r>
      <w:r w:rsidRPr="00B438C7">
        <w:rPr>
          <w:i/>
          <w:iCs/>
        </w:rPr>
        <w:t>Journal of Trace Elements in Medicine and Biology</w:t>
      </w:r>
      <w:r w:rsidRPr="00B438C7">
        <w:t xml:space="preserve"> </w:t>
      </w:r>
      <w:r w:rsidRPr="00B438C7">
        <w:rPr>
          <w:b/>
          <w:bCs/>
        </w:rPr>
        <w:t>39</w:t>
      </w:r>
      <w:r w:rsidRPr="00B438C7">
        <w:t>, 86–90 (2017).</w:t>
      </w:r>
    </w:p>
    <w:p w:rsidR="00B438C7" w:rsidRPr="00B438C7" w:rsidRDefault="00B438C7" w:rsidP="00B438C7">
      <w:pPr>
        <w:pStyle w:val="Bibliography"/>
      </w:pPr>
      <w:r w:rsidRPr="00B438C7">
        <w:t>8.</w:t>
      </w:r>
      <w:r w:rsidRPr="00B438C7">
        <w:tab/>
      </w:r>
      <w:proofErr w:type="spellStart"/>
      <w:r w:rsidRPr="00B438C7">
        <w:t>Trembath</w:t>
      </w:r>
      <w:proofErr w:type="spellEnd"/>
      <w:r w:rsidRPr="00B438C7">
        <w:t xml:space="preserve">-Reichert, E., Wilson, J. P., </w:t>
      </w:r>
      <w:proofErr w:type="spellStart"/>
      <w:r w:rsidRPr="00B438C7">
        <w:t>McGlynn</w:t>
      </w:r>
      <w:proofErr w:type="spellEnd"/>
      <w:r w:rsidRPr="00B438C7">
        <w:t xml:space="preserve">, S. E. &amp; Fischer, W. W. Four hundred million years of silica </w:t>
      </w:r>
      <w:proofErr w:type="spellStart"/>
      <w:r w:rsidRPr="00B438C7">
        <w:t>biomineralization</w:t>
      </w:r>
      <w:proofErr w:type="spellEnd"/>
      <w:r w:rsidRPr="00B438C7">
        <w:t xml:space="preserve"> in land plants. </w:t>
      </w:r>
      <w:r w:rsidRPr="00B438C7">
        <w:rPr>
          <w:i/>
          <w:iCs/>
        </w:rPr>
        <w:t>Proceedings of the National Academy of Sciences</w:t>
      </w:r>
      <w:r w:rsidRPr="00B438C7">
        <w:t xml:space="preserve"> </w:t>
      </w:r>
      <w:r w:rsidRPr="00B438C7">
        <w:rPr>
          <w:b/>
          <w:bCs/>
        </w:rPr>
        <w:t>112</w:t>
      </w:r>
      <w:r w:rsidRPr="00B438C7">
        <w:t>, 5449–5454 (2015).</w:t>
      </w:r>
    </w:p>
    <w:p w:rsidR="00B438C7" w:rsidRPr="00B438C7" w:rsidRDefault="00B438C7" w:rsidP="00B438C7">
      <w:pPr>
        <w:pStyle w:val="Bibliography"/>
      </w:pPr>
      <w:r w:rsidRPr="00B438C7">
        <w:t>9.</w:t>
      </w:r>
      <w:r w:rsidRPr="00B438C7">
        <w:tab/>
        <w:t xml:space="preserve">Yamanaka, S. </w:t>
      </w:r>
      <w:r w:rsidRPr="00B438C7">
        <w:rPr>
          <w:i/>
          <w:iCs/>
        </w:rPr>
        <w:t>et al.</w:t>
      </w:r>
      <w:r w:rsidRPr="00B438C7">
        <w:t xml:space="preserve"> Roles of silica and lignin in horsetail (Equisetum </w:t>
      </w:r>
      <w:proofErr w:type="spellStart"/>
      <w:r w:rsidRPr="00B438C7">
        <w:t>hyemale</w:t>
      </w:r>
      <w:proofErr w:type="spellEnd"/>
      <w:r w:rsidRPr="00B438C7">
        <w:t xml:space="preserve">), with special reference to mechanical properties. </w:t>
      </w:r>
      <w:r w:rsidRPr="00B438C7">
        <w:rPr>
          <w:i/>
          <w:iCs/>
        </w:rPr>
        <w:t>Journal of Applied Physics</w:t>
      </w:r>
      <w:r w:rsidRPr="00B438C7">
        <w:t xml:space="preserve"> </w:t>
      </w:r>
      <w:r w:rsidRPr="00B438C7">
        <w:rPr>
          <w:b/>
          <w:bCs/>
        </w:rPr>
        <w:t>111</w:t>
      </w:r>
      <w:r w:rsidRPr="00B438C7">
        <w:t>, 044703 (2012).</w:t>
      </w:r>
    </w:p>
    <w:p w:rsidR="00B438C7" w:rsidRPr="00B438C7" w:rsidRDefault="00B438C7" w:rsidP="00B438C7">
      <w:pPr>
        <w:pStyle w:val="Bibliography"/>
      </w:pPr>
      <w:r w:rsidRPr="00B438C7">
        <w:t>10.</w:t>
      </w:r>
      <w:r w:rsidRPr="00B438C7">
        <w:tab/>
        <w:t xml:space="preserve">Fang, J.-Y. &amp; Ma, X.-L. In vitro simulation studies of silica deposition induced by lignin from rice. </w:t>
      </w:r>
      <w:r w:rsidRPr="00B438C7">
        <w:rPr>
          <w:i/>
          <w:iCs/>
        </w:rPr>
        <w:t>Journal of Zhejiang University. Science. B</w:t>
      </w:r>
      <w:r w:rsidRPr="00B438C7">
        <w:t xml:space="preserve"> </w:t>
      </w:r>
      <w:r w:rsidRPr="00B438C7">
        <w:rPr>
          <w:b/>
          <w:bCs/>
        </w:rPr>
        <w:t>7</w:t>
      </w:r>
      <w:r w:rsidRPr="00B438C7">
        <w:t>, 267–271 (2006).</w:t>
      </w:r>
    </w:p>
    <w:p w:rsidR="00B438C7" w:rsidRPr="00B438C7" w:rsidRDefault="00B438C7" w:rsidP="00B438C7">
      <w:pPr>
        <w:pStyle w:val="Bibliography"/>
      </w:pPr>
      <w:r w:rsidRPr="00B438C7">
        <w:t>11.</w:t>
      </w:r>
      <w:r w:rsidRPr="00B438C7">
        <w:tab/>
        <w:t xml:space="preserve">Zhang, C., Wang, L., Zhang, W. &amp; Zhang, F. Do lignification and </w:t>
      </w:r>
      <w:proofErr w:type="spellStart"/>
      <w:r w:rsidRPr="00B438C7">
        <w:t>silicification</w:t>
      </w:r>
      <w:proofErr w:type="spellEnd"/>
      <w:r w:rsidRPr="00B438C7">
        <w:t xml:space="preserve"> of the cell wall precede silicon deposition in the silica cell of the rice (</w:t>
      </w:r>
      <w:proofErr w:type="spellStart"/>
      <w:r w:rsidRPr="00B438C7">
        <w:t>Oryza</w:t>
      </w:r>
      <w:proofErr w:type="spellEnd"/>
      <w:r w:rsidRPr="00B438C7">
        <w:t xml:space="preserve"> </w:t>
      </w:r>
      <w:proofErr w:type="spellStart"/>
      <w:r w:rsidRPr="00B438C7">
        <w:t>sativa</w:t>
      </w:r>
      <w:proofErr w:type="spellEnd"/>
      <w:r w:rsidRPr="00B438C7">
        <w:t xml:space="preserve"> L.) leaf epidermis? </w:t>
      </w:r>
      <w:r w:rsidRPr="00B438C7">
        <w:rPr>
          <w:i/>
          <w:iCs/>
        </w:rPr>
        <w:t>Plant and soil</w:t>
      </w:r>
      <w:r w:rsidRPr="00B438C7">
        <w:t xml:space="preserve"> </w:t>
      </w:r>
      <w:r w:rsidRPr="00B438C7">
        <w:rPr>
          <w:b/>
          <w:bCs/>
        </w:rPr>
        <w:t>372</w:t>
      </w:r>
      <w:r w:rsidRPr="00B438C7">
        <w:t>, 137–149 (2013).</w:t>
      </w:r>
    </w:p>
    <w:p w:rsidR="00B438C7" w:rsidRPr="00B438C7" w:rsidRDefault="00B438C7" w:rsidP="00B438C7">
      <w:pPr>
        <w:pStyle w:val="Bibliography"/>
      </w:pPr>
      <w:r w:rsidRPr="00B438C7">
        <w:t>12.</w:t>
      </w:r>
      <w:r w:rsidRPr="00B438C7">
        <w:tab/>
        <w:t xml:space="preserve">Zhang, J. </w:t>
      </w:r>
      <w:r w:rsidRPr="00B438C7">
        <w:rPr>
          <w:i/>
          <w:iCs/>
        </w:rPr>
        <w:t>et al.</w:t>
      </w:r>
      <w:r w:rsidRPr="00B438C7">
        <w:t xml:space="preserve"> Silica distinctively affects cell wall features and </w:t>
      </w:r>
      <w:proofErr w:type="spellStart"/>
      <w:r w:rsidRPr="00B438C7">
        <w:t>lignocellulosic</w:t>
      </w:r>
      <w:proofErr w:type="spellEnd"/>
      <w:r w:rsidRPr="00B438C7">
        <w:t xml:space="preserve"> </w:t>
      </w:r>
      <w:proofErr w:type="spellStart"/>
      <w:r w:rsidRPr="00B438C7">
        <w:t>saccharification</w:t>
      </w:r>
      <w:proofErr w:type="spellEnd"/>
      <w:r w:rsidRPr="00B438C7">
        <w:t xml:space="preserve"> with large enhancement on biomass production in rice. </w:t>
      </w:r>
      <w:r w:rsidRPr="00B438C7">
        <w:rPr>
          <w:i/>
          <w:iCs/>
        </w:rPr>
        <w:t>Plant Science</w:t>
      </w:r>
      <w:r w:rsidRPr="00B438C7">
        <w:t xml:space="preserve"> </w:t>
      </w:r>
      <w:r w:rsidRPr="00B438C7">
        <w:rPr>
          <w:b/>
          <w:bCs/>
        </w:rPr>
        <w:t>239</w:t>
      </w:r>
      <w:r w:rsidRPr="00B438C7">
        <w:t>, 84–91 (2015).</w:t>
      </w:r>
    </w:p>
    <w:p w:rsidR="00B438C7" w:rsidRPr="00B438C7" w:rsidRDefault="00B438C7" w:rsidP="00B438C7">
      <w:pPr>
        <w:pStyle w:val="Bibliography"/>
      </w:pPr>
      <w:r w:rsidRPr="00B438C7">
        <w:t>13.</w:t>
      </w:r>
      <w:r w:rsidRPr="00B438C7">
        <w:tab/>
      </w:r>
      <w:proofErr w:type="spellStart"/>
      <w:r w:rsidRPr="00B438C7">
        <w:t>Lapierre</w:t>
      </w:r>
      <w:proofErr w:type="spellEnd"/>
      <w:r w:rsidRPr="00B438C7">
        <w:t xml:space="preserve">, C., </w:t>
      </w:r>
      <w:proofErr w:type="spellStart"/>
      <w:r w:rsidRPr="00B438C7">
        <w:t>Voxeur</w:t>
      </w:r>
      <w:proofErr w:type="spellEnd"/>
      <w:r w:rsidRPr="00B438C7">
        <w:t xml:space="preserve">, A., Karlen, S. D., Helm, R. F. &amp; Ralph, J. Evaluation of </w:t>
      </w:r>
      <w:proofErr w:type="spellStart"/>
      <w:r w:rsidRPr="00B438C7">
        <w:t>Feruloylated</w:t>
      </w:r>
      <w:proofErr w:type="spellEnd"/>
      <w:r w:rsidRPr="00B438C7">
        <w:t xml:space="preserve"> and p-</w:t>
      </w:r>
      <w:proofErr w:type="spellStart"/>
      <w:r w:rsidRPr="00B438C7">
        <w:t>Coumaroylated</w:t>
      </w:r>
      <w:proofErr w:type="spellEnd"/>
      <w:r w:rsidRPr="00B438C7">
        <w:t xml:space="preserve"> </w:t>
      </w:r>
      <w:proofErr w:type="spellStart"/>
      <w:r w:rsidRPr="00B438C7">
        <w:t>Arabinosyl</w:t>
      </w:r>
      <w:proofErr w:type="spellEnd"/>
      <w:r w:rsidRPr="00B438C7">
        <w:t xml:space="preserve"> Units in Grass </w:t>
      </w:r>
      <w:proofErr w:type="spellStart"/>
      <w:r w:rsidRPr="00B438C7">
        <w:t>Arabinoxylans</w:t>
      </w:r>
      <w:proofErr w:type="spellEnd"/>
      <w:r w:rsidRPr="00B438C7">
        <w:t xml:space="preserve"> by </w:t>
      </w:r>
      <w:proofErr w:type="spellStart"/>
      <w:r w:rsidRPr="00B438C7">
        <w:t>Acidolysis</w:t>
      </w:r>
      <w:proofErr w:type="spellEnd"/>
      <w:r w:rsidRPr="00B438C7">
        <w:t xml:space="preserve"> in </w:t>
      </w:r>
      <w:proofErr w:type="spellStart"/>
      <w:r w:rsidRPr="00B438C7">
        <w:t>Dioxane</w:t>
      </w:r>
      <w:proofErr w:type="spellEnd"/>
      <w:r w:rsidRPr="00B438C7">
        <w:t xml:space="preserve">/Methanol. </w:t>
      </w:r>
      <w:r w:rsidRPr="00B438C7">
        <w:rPr>
          <w:i/>
          <w:iCs/>
        </w:rPr>
        <w:t>J. Agric. Food Chem.</w:t>
      </w:r>
      <w:r w:rsidRPr="00B438C7">
        <w:t xml:space="preserve"> </w:t>
      </w:r>
      <w:r w:rsidRPr="00B438C7">
        <w:rPr>
          <w:b/>
          <w:bCs/>
        </w:rPr>
        <w:t>66</w:t>
      </w:r>
      <w:r w:rsidRPr="00B438C7">
        <w:t>, 5418–5424 (2018).</w:t>
      </w:r>
    </w:p>
    <w:p w:rsidR="00B438C7" w:rsidRPr="00B438C7" w:rsidRDefault="00B438C7" w:rsidP="00B438C7">
      <w:pPr>
        <w:pStyle w:val="Bibliography"/>
      </w:pPr>
      <w:r w:rsidRPr="00B438C7">
        <w:t>14.</w:t>
      </w:r>
      <w:r w:rsidRPr="00B438C7">
        <w:tab/>
        <w:t>Rafi, M. M. &amp; Epstein, E. Silicon absorption by wheat (</w:t>
      </w:r>
      <w:proofErr w:type="spellStart"/>
      <w:r w:rsidRPr="00B438C7">
        <w:t>Triticum</w:t>
      </w:r>
      <w:proofErr w:type="spellEnd"/>
      <w:r w:rsidRPr="00B438C7">
        <w:t xml:space="preserve"> </w:t>
      </w:r>
      <w:proofErr w:type="spellStart"/>
      <w:r w:rsidRPr="00B438C7">
        <w:t>aestivum</w:t>
      </w:r>
      <w:proofErr w:type="spellEnd"/>
      <w:r w:rsidRPr="00B438C7">
        <w:t xml:space="preserve"> L.). </w:t>
      </w:r>
      <w:r w:rsidRPr="00B438C7">
        <w:rPr>
          <w:i/>
          <w:iCs/>
        </w:rPr>
        <w:t>Plant and Soil</w:t>
      </w:r>
      <w:r w:rsidRPr="00B438C7">
        <w:t xml:space="preserve"> </w:t>
      </w:r>
      <w:r w:rsidRPr="00B438C7">
        <w:rPr>
          <w:b/>
          <w:bCs/>
        </w:rPr>
        <w:t>211</w:t>
      </w:r>
      <w:r w:rsidRPr="00B438C7">
        <w:t>, 223–230 (1999).</w:t>
      </w:r>
    </w:p>
    <w:p w:rsidR="00B438C7" w:rsidRPr="00B438C7" w:rsidRDefault="00B438C7" w:rsidP="00B438C7">
      <w:pPr>
        <w:pStyle w:val="Bibliography"/>
      </w:pPr>
      <w:r w:rsidRPr="00B438C7">
        <w:t>15.</w:t>
      </w:r>
      <w:r w:rsidRPr="00B438C7">
        <w:tab/>
      </w:r>
      <w:proofErr w:type="spellStart"/>
      <w:r w:rsidRPr="00B438C7">
        <w:t>Swedlund</w:t>
      </w:r>
      <w:proofErr w:type="spellEnd"/>
      <w:r w:rsidRPr="00B438C7">
        <w:t xml:space="preserve">, P. J., </w:t>
      </w:r>
      <w:proofErr w:type="spellStart"/>
      <w:r w:rsidRPr="00B438C7">
        <w:t>Miskelly</w:t>
      </w:r>
      <w:proofErr w:type="spellEnd"/>
      <w:r w:rsidRPr="00B438C7">
        <w:t xml:space="preserve">, G. M. &amp; </w:t>
      </w:r>
      <w:proofErr w:type="spellStart"/>
      <w:r w:rsidRPr="00B438C7">
        <w:t>McQuillan</w:t>
      </w:r>
      <w:proofErr w:type="spellEnd"/>
      <w:r w:rsidRPr="00B438C7">
        <w:t xml:space="preserve">, A. J. An attenuated total reflectance IR study of silicic acid adsorbed onto a ferric </w:t>
      </w:r>
      <w:proofErr w:type="spellStart"/>
      <w:r w:rsidRPr="00B438C7">
        <w:t>oxyhydroxide</w:t>
      </w:r>
      <w:proofErr w:type="spellEnd"/>
      <w:r w:rsidRPr="00B438C7">
        <w:t xml:space="preserve"> surface. </w:t>
      </w:r>
      <w:proofErr w:type="spellStart"/>
      <w:r w:rsidRPr="00B438C7">
        <w:rPr>
          <w:i/>
          <w:iCs/>
        </w:rPr>
        <w:t>Geochimica</w:t>
      </w:r>
      <w:proofErr w:type="spellEnd"/>
      <w:r w:rsidRPr="00B438C7">
        <w:rPr>
          <w:i/>
          <w:iCs/>
        </w:rPr>
        <w:t xml:space="preserve"> </w:t>
      </w:r>
      <w:proofErr w:type="gramStart"/>
      <w:r w:rsidRPr="00B438C7">
        <w:rPr>
          <w:i/>
          <w:iCs/>
        </w:rPr>
        <w:t>et</w:t>
      </w:r>
      <w:proofErr w:type="gramEnd"/>
      <w:r w:rsidRPr="00B438C7">
        <w:rPr>
          <w:i/>
          <w:iCs/>
        </w:rPr>
        <w:t xml:space="preserve"> </w:t>
      </w:r>
      <w:proofErr w:type="spellStart"/>
      <w:r w:rsidRPr="00B438C7">
        <w:rPr>
          <w:i/>
          <w:iCs/>
        </w:rPr>
        <w:t>Cosmochimica</w:t>
      </w:r>
      <w:proofErr w:type="spellEnd"/>
      <w:r w:rsidRPr="00B438C7">
        <w:rPr>
          <w:i/>
          <w:iCs/>
        </w:rPr>
        <w:t xml:space="preserve"> </w:t>
      </w:r>
      <w:proofErr w:type="spellStart"/>
      <w:r w:rsidRPr="00B438C7">
        <w:rPr>
          <w:i/>
          <w:iCs/>
        </w:rPr>
        <w:t>Acta</w:t>
      </w:r>
      <w:proofErr w:type="spellEnd"/>
      <w:r w:rsidRPr="00B438C7">
        <w:t xml:space="preserve"> </w:t>
      </w:r>
      <w:r w:rsidRPr="00B438C7">
        <w:rPr>
          <w:b/>
          <w:bCs/>
        </w:rPr>
        <w:t>73</w:t>
      </w:r>
      <w:r w:rsidRPr="00B438C7">
        <w:t>, 4199–4214 (2009).</w:t>
      </w:r>
    </w:p>
    <w:p w:rsidR="00B438C7" w:rsidRPr="00B438C7" w:rsidRDefault="00B438C7" w:rsidP="00B438C7">
      <w:pPr>
        <w:pStyle w:val="Bibliography"/>
      </w:pPr>
      <w:r w:rsidRPr="00B438C7">
        <w:t>16.</w:t>
      </w:r>
      <w:r w:rsidRPr="00B438C7">
        <w:tab/>
        <w:t xml:space="preserve">Mansfield, S. D., Kim, H., Lu, F. &amp; Ralph, J. Whole plant cell wall characterization using solution-state 2D NMR. </w:t>
      </w:r>
      <w:r w:rsidRPr="00B438C7">
        <w:rPr>
          <w:i/>
          <w:iCs/>
        </w:rPr>
        <w:t>Nat. Protocols</w:t>
      </w:r>
      <w:r w:rsidRPr="00B438C7">
        <w:t xml:space="preserve"> </w:t>
      </w:r>
      <w:r w:rsidRPr="00B438C7">
        <w:rPr>
          <w:b/>
          <w:bCs/>
        </w:rPr>
        <w:t>7</w:t>
      </w:r>
      <w:r w:rsidRPr="00B438C7">
        <w:t>, 1579–1589 (2012).</w:t>
      </w:r>
    </w:p>
    <w:p w:rsidR="00B438C7" w:rsidRPr="00B438C7" w:rsidRDefault="00B438C7" w:rsidP="00B438C7">
      <w:pPr>
        <w:pStyle w:val="Bibliography"/>
      </w:pPr>
      <w:r w:rsidRPr="00B438C7">
        <w:t>17.</w:t>
      </w:r>
      <w:r w:rsidRPr="00B438C7">
        <w:tab/>
      </w:r>
      <w:proofErr w:type="spellStart"/>
      <w:r w:rsidRPr="00B438C7">
        <w:t>Sluiter</w:t>
      </w:r>
      <w:proofErr w:type="spellEnd"/>
      <w:r w:rsidRPr="00B438C7">
        <w:t xml:space="preserve">, A. </w:t>
      </w:r>
      <w:r w:rsidRPr="00B438C7">
        <w:rPr>
          <w:i/>
          <w:iCs/>
        </w:rPr>
        <w:t>et al.</w:t>
      </w:r>
      <w:r w:rsidRPr="00B438C7">
        <w:t xml:space="preserve"> Determination of structural carbohydrates and lignin in biomass. </w:t>
      </w:r>
      <w:r w:rsidRPr="00B438C7">
        <w:rPr>
          <w:i/>
          <w:iCs/>
        </w:rPr>
        <w:t>Laboratory analytical procedure</w:t>
      </w:r>
      <w:r w:rsidRPr="00B438C7">
        <w:t xml:space="preserve"> </w:t>
      </w:r>
      <w:r w:rsidRPr="00B438C7">
        <w:rPr>
          <w:b/>
          <w:bCs/>
        </w:rPr>
        <w:t>1617</w:t>
      </w:r>
      <w:r w:rsidRPr="00B438C7">
        <w:t>, 1–16 (2008).</w:t>
      </w:r>
    </w:p>
    <w:p w:rsidR="00B438C7" w:rsidRPr="00B438C7" w:rsidRDefault="00B438C7" w:rsidP="00B438C7">
      <w:pPr>
        <w:pStyle w:val="Bibliography"/>
      </w:pPr>
      <w:r w:rsidRPr="00B438C7">
        <w:t>18.</w:t>
      </w:r>
      <w:r w:rsidRPr="00B438C7">
        <w:tab/>
      </w:r>
      <w:proofErr w:type="spellStart"/>
      <w:r w:rsidRPr="00B438C7">
        <w:t>Inanaga</w:t>
      </w:r>
      <w:proofErr w:type="spellEnd"/>
      <w:r w:rsidRPr="00B438C7">
        <w:t xml:space="preserve">, S., </w:t>
      </w:r>
      <w:proofErr w:type="spellStart"/>
      <w:r w:rsidRPr="00B438C7">
        <w:t>Okasaka</w:t>
      </w:r>
      <w:proofErr w:type="spellEnd"/>
      <w:r w:rsidRPr="00B438C7">
        <w:t xml:space="preserve">, A. &amp; Tanaka, S. Does silicon exist in association with organic compounds in rice plant? </w:t>
      </w:r>
      <w:r w:rsidRPr="00B438C7">
        <w:rPr>
          <w:i/>
          <w:iCs/>
        </w:rPr>
        <w:t>Soil Science and Plant Nutrition</w:t>
      </w:r>
      <w:r w:rsidRPr="00B438C7">
        <w:t xml:space="preserve"> </w:t>
      </w:r>
      <w:r w:rsidRPr="00B438C7">
        <w:rPr>
          <w:b/>
          <w:bCs/>
        </w:rPr>
        <w:t>41</w:t>
      </w:r>
      <w:r w:rsidRPr="00B438C7">
        <w:t>, 111–117 (1995).</w:t>
      </w:r>
    </w:p>
    <w:p w:rsidR="00B438C7" w:rsidRPr="00B438C7" w:rsidRDefault="00B438C7" w:rsidP="00B438C7">
      <w:pPr>
        <w:pStyle w:val="Bibliography"/>
      </w:pPr>
      <w:r w:rsidRPr="00B438C7">
        <w:t>19.</w:t>
      </w:r>
      <w:r w:rsidRPr="00B438C7">
        <w:tab/>
        <w:t xml:space="preserve">Fleck, A. T. </w:t>
      </w:r>
      <w:r w:rsidRPr="00B438C7">
        <w:rPr>
          <w:i/>
          <w:iCs/>
        </w:rPr>
        <w:t>et al.</w:t>
      </w:r>
      <w:r w:rsidRPr="00B438C7">
        <w:t xml:space="preserve"> Silicon enhances </w:t>
      </w:r>
      <w:proofErr w:type="spellStart"/>
      <w:r w:rsidRPr="00B438C7">
        <w:t>suberization</w:t>
      </w:r>
      <w:proofErr w:type="spellEnd"/>
      <w:r w:rsidRPr="00B438C7">
        <w:t xml:space="preserve"> and lignification in roots of rice (</w:t>
      </w:r>
      <w:proofErr w:type="spellStart"/>
      <w:r w:rsidRPr="00B438C7">
        <w:t>Oryza</w:t>
      </w:r>
      <w:proofErr w:type="spellEnd"/>
      <w:r w:rsidRPr="00B438C7">
        <w:t xml:space="preserve"> </w:t>
      </w:r>
      <w:proofErr w:type="spellStart"/>
      <w:r w:rsidRPr="00B438C7">
        <w:t>sativa</w:t>
      </w:r>
      <w:proofErr w:type="spellEnd"/>
      <w:r w:rsidRPr="00B438C7">
        <w:t xml:space="preserve">). </w:t>
      </w:r>
      <w:r w:rsidRPr="00B438C7">
        <w:rPr>
          <w:i/>
          <w:iCs/>
        </w:rPr>
        <w:t>Journal of Experimental Botany</w:t>
      </w:r>
      <w:r w:rsidRPr="00B438C7">
        <w:t xml:space="preserve"> </w:t>
      </w:r>
      <w:r w:rsidRPr="00B438C7">
        <w:rPr>
          <w:b/>
          <w:bCs/>
        </w:rPr>
        <w:t>62</w:t>
      </w:r>
      <w:r w:rsidRPr="00B438C7">
        <w:t>, 2001–2011 (2011).</w:t>
      </w:r>
    </w:p>
    <w:p w:rsidR="00B438C7" w:rsidRPr="00B438C7" w:rsidRDefault="00B438C7" w:rsidP="00B438C7">
      <w:pPr>
        <w:pStyle w:val="Bibliography"/>
      </w:pPr>
      <w:r w:rsidRPr="00B438C7">
        <w:t>20.</w:t>
      </w:r>
      <w:r w:rsidRPr="00B438C7">
        <w:tab/>
        <w:t xml:space="preserve">Perry, C. C. &amp; Lu, Y. Preparation of </w:t>
      </w:r>
      <w:proofErr w:type="spellStart"/>
      <w:r w:rsidRPr="00B438C7">
        <w:t>silicas</w:t>
      </w:r>
      <w:proofErr w:type="spellEnd"/>
      <w:r w:rsidRPr="00B438C7">
        <w:t xml:space="preserve"> from silicon complexes: Role of cellulose in polymerisation and aggregation control. </w:t>
      </w:r>
      <w:r w:rsidRPr="00B438C7">
        <w:rPr>
          <w:i/>
          <w:iCs/>
        </w:rPr>
        <w:t xml:space="preserve">J </w:t>
      </w:r>
      <w:proofErr w:type="spellStart"/>
      <w:r w:rsidRPr="00B438C7">
        <w:rPr>
          <w:i/>
          <w:iCs/>
        </w:rPr>
        <w:t>Chem</w:t>
      </w:r>
      <w:proofErr w:type="spellEnd"/>
      <w:r w:rsidRPr="00B438C7">
        <w:rPr>
          <w:i/>
          <w:iCs/>
        </w:rPr>
        <w:t xml:space="preserve"> </w:t>
      </w:r>
      <w:proofErr w:type="spellStart"/>
      <w:r w:rsidRPr="00B438C7">
        <w:rPr>
          <w:i/>
          <w:iCs/>
        </w:rPr>
        <w:t>Soc</w:t>
      </w:r>
      <w:proofErr w:type="spellEnd"/>
      <w:r w:rsidRPr="00B438C7">
        <w:rPr>
          <w:i/>
          <w:iCs/>
        </w:rPr>
        <w:t xml:space="preserve"> Faraday Trans</w:t>
      </w:r>
      <w:r w:rsidRPr="00B438C7">
        <w:t xml:space="preserve"> </w:t>
      </w:r>
      <w:r w:rsidRPr="00B438C7">
        <w:rPr>
          <w:b/>
          <w:bCs/>
        </w:rPr>
        <w:t>88</w:t>
      </w:r>
      <w:r w:rsidRPr="00B438C7">
        <w:t>, (1992).</w:t>
      </w:r>
    </w:p>
    <w:p w:rsidR="00B438C7" w:rsidRPr="00B438C7" w:rsidRDefault="00B438C7" w:rsidP="00B438C7">
      <w:pPr>
        <w:pStyle w:val="Bibliography"/>
      </w:pPr>
      <w:r w:rsidRPr="00B438C7">
        <w:t>21.</w:t>
      </w:r>
      <w:r w:rsidRPr="00B438C7">
        <w:tab/>
        <w:t xml:space="preserve">Kroger, N., </w:t>
      </w:r>
      <w:proofErr w:type="spellStart"/>
      <w:r w:rsidRPr="00B438C7">
        <w:t>Sumper</w:t>
      </w:r>
      <w:proofErr w:type="spellEnd"/>
      <w:r w:rsidRPr="00B438C7">
        <w:t xml:space="preserve">, M. &amp; </w:t>
      </w:r>
      <w:proofErr w:type="spellStart"/>
      <w:r w:rsidRPr="00B438C7">
        <w:t>Baeuerlein</w:t>
      </w:r>
      <w:proofErr w:type="spellEnd"/>
      <w:r w:rsidRPr="00B438C7">
        <w:t xml:space="preserve">, E. 9 </w:t>
      </w:r>
      <w:proofErr w:type="gramStart"/>
      <w:r w:rsidRPr="00B438C7">
        <w:t>The</w:t>
      </w:r>
      <w:proofErr w:type="gramEnd"/>
      <w:r w:rsidRPr="00B438C7">
        <w:t xml:space="preserve"> Molecular Basis of Diatom </w:t>
      </w:r>
      <w:proofErr w:type="spellStart"/>
      <w:r w:rsidRPr="00B438C7">
        <w:t>Biosilica</w:t>
      </w:r>
      <w:proofErr w:type="spellEnd"/>
      <w:r w:rsidRPr="00B438C7">
        <w:t xml:space="preserve"> Formation. </w:t>
      </w:r>
      <w:proofErr w:type="spellStart"/>
      <w:r w:rsidRPr="00B438C7">
        <w:rPr>
          <w:i/>
          <w:iCs/>
        </w:rPr>
        <w:t>Biomineralization</w:t>
      </w:r>
      <w:proofErr w:type="spellEnd"/>
      <w:r w:rsidRPr="00B438C7">
        <w:rPr>
          <w:i/>
          <w:iCs/>
        </w:rPr>
        <w:t>: Progress in biology, molecular biology and application</w:t>
      </w:r>
      <w:r w:rsidRPr="00B438C7">
        <w:t xml:space="preserve"> 135–158 (2004).</w:t>
      </w:r>
    </w:p>
    <w:p w:rsidR="00B438C7" w:rsidRPr="00B438C7" w:rsidRDefault="00B438C7" w:rsidP="00B438C7">
      <w:pPr>
        <w:pStyle w:val="Bibliography"/>
      </w:pPr>
      <w:r w:rsidRPr="00B438C7">
        <w:t>22.</w:t>
      </w:r>
      <w:r w:rsidRPr="00B438C7">
        <w:tab/>
      </w:r>
      <w:proofErr w:type="spellStart"/>
      <w:r w:rsidRPr="00B438C7">
        <w:t>Preari</w:t>
      </w:r>
      <w:proofErr w:type="spellEnd"/>
      <w:r w:rsidRPr="00B438C7">
        <w:t xml:space="preserve">, M., </w:t>
      </w:r>
      <w:proofErr w:type="spellStart"/>
      <w:r w:rsidRPr="00B438C7">
        <w:t>Spinde</w:t>
      </w:r>
      <w:proofErr w:type="spellEnd"/>
      <w:r w:rsidRPr="00B438C7">
        <w:t xml:space="preserve">, K., </w:t>
      </w:r>
      <w:proofErr w:type="spellStart"/>
      <w:r w:rsidRPr="00B438C7">
        <w:t>Lazic</w:t>
      </w:r>
      <w:proofErr w:type="spellEnd"/>
      <w:r w:rsidRPr="00B438C7">
        <w:t xml:space="preserve">, J., Brunner, E. &amp; </w:t>
      </w:r>
      <w:proofErr w:type="spellStart"/>
      <w:r w:rsidRPr="00B438C7">
        <w:t>Demadis</w:t>
      </w:r>
      <w:proofErr w:type="spellEnd"/>
      <w:r w:rsidRPr="00B438C7">
        <w:t xml:space="preserve">, K. D. Bioinspired Insights into Silicic Acid Stabilization Mechanisms: The Dominant Role of Polyethylene Glycol-Induced Hydrogen Bonding. </w:t>
      </w:r>
      <w:r w:rsidRPr="00B438C7">
        <w:rPr>
          <w:i/>
          <w:iCs/>
        </w:rPr>
        <w:t>J. Am. Chem. Soc.</w:t>
      </w:r>
      <w:r w:rsidRPr="00B438C7">
        <w:t xml:space="preserve"> </w:t>
      </w:r>
      <w:r w:rsidRPr="00B438C7">
        <w:rPr>
          <w:b/>
          <w:bCs/>
        </w:rPr>
        <w:t>136</w:t>
      </w:r>
      <w:r w:rsidRPr="00B438C7">
        <w:t>, 4236–4244 (2014).</w:t>
      </w:r>
    </w:p>
    <w:p w:rsidR="00B438C7" w:rsidRPr="00B438C7" w:rsidRDefault="00B438C7" w:rsidP="00B438C7">
      <w:pPr>
        <w:pStyle w:val="Bibliography"/>
      </w:pPr>
      <w:r w:rsidRPr="00B438C7">
        <w:t>23.</w:t>
      </w:r>
      <w:r w:rsidRPr="00B438C7">
        <w:tab/>
      </w:r>
      <w:proofErr w:type="spellStart"/>
      <w:r w:rsidRPr="00B438C7">
        <w:t>Spinde</w:t>
      </w:r>
      <w:proofErr w:type="spellEnd"/>
      <w:r w:rsidRPr="00B438C7">
        <w:t xml:space="preserve">, K. </w:t>
      </w:r>
      <w:r w:rsidRPr="00B438C7">
        <w:rPr>
          <w:i/>
          <w:iCs/>
        </w:rPr>
        <w:t>et al.</w:t>
      </w:r>
      <w:r w:rsidRPr="00B438C7">
        <w:t xml:space="preserve"> Influence of Polyamines and Related Macromolecules on Silicic Acid </w:t>
      </w:r>
      <w:proofErr w:type="spellStart"/>
      <w:r w:rsidRPr="00B438C7">
        <w:t>Polycondensation</w:t>
      </w:r>
      <w:proofErr w:type="spellEnd"/>
      <w:r w:rsidRPr="00B438C7">
        <w:t xml:space="preserve">: Relevance to “Soluble Silicon Pools”? </w:t>
      </w:r>
      <w:r w:rsidRPr="00B438C7">
        <w:rPr>
          <w:i/>
          <w:iCs/>
        </w:rPr>
        <w:t>Chem. Mater.</w:t>
      </w:r>
      <w:r w:rsidRPr="00B438C7">
        <w:t xml:space="preserve"> </w:t>
      </w:r>
      <w:proofErr w:type="gramStart"/>
      <w:r w:rsidRPr="00B438C7">
        <w:rPr>
          <w:b/>
          <w:bCs/>
        </w:rPr>
        <w:t>23</w:t>
      </w:r>
      <w:proofErr w:type="gramEnd"/>
      <w:r w:rsidRPr="00B438C7">
        <w:t>, 4676–4687 (2011).</w:t>
      </w:r>
    </w:p>
    <w:p w:rsidR="00B438C7" w:rsidRPr="00B438C7" w:rsidRDefault="00B438C7" w:rsidP="00B438C7">
      <w:pPr>
        <w:pStyle w:val="Bibliography"/>
      </w:pPr>
      <w:r w:rsidRPr="00B438C7">
        <w:t>24.</w:t>
      </w:r>
      <w:r w:rsidRPr="00B438C7">
        <w:tab/>
        <w:t xml:space="preserve">Exley, C. A possible mechanism of biological </w:t>
      </w:r>
      <w:proofErr w:type="spellStart"/>
      <w:r w:rsidRPr="00B438C7">
        <w:t>silicification</w:t>
      </w:r>
      <w:proofErr w:type="spellEnd"/>
      <w:r w:rsidRPr="00B438C7">
        <w:t xml:space="preserve"> in plants. </w:t>
      </w:r>
      <w:r w:rsidRPr="00B438C7">
        <w:rPr>
          <w:i/>
          <w:iCs/>
        </w:rPr>
        <w:t>Frontiers in plant science</w:t>
      </w:r>
      <w:r w:rsidRPr="00B438C7">
        <w:t xml:space="preserve"> </w:t>
      </w:r>
      <w:r w:rsidRPr="00B438C7">
        <w:rPr>
          <w:b/>
          <w:bCs/>
        </w:rPr>
        <w:t>6</w:t>
      </w:r>
      <w:r w:rsidRPr="00B438C7">
        <w:t>, (2015).</w:t>
      </w:r>
    </w:p>
    <w:p w:rsidR="00B438C7" w:rsidRPr="00B438C7" w:rsidRDefault="00B438C7" w:rsidP="00B438C7">
      <w:pPr>
        <w:pStyle w:val="Bibliography"/>
      </w:pPr>
      <w:r w:rsidRPr="00B438C7">
        <w:t>25.</w:t>
      </w:r>
      <w:r w:rsidRPr="00B438C7">
        <w:tab/>
      </w:r>
      <w:proofErr w:type="spellStart"/>
      <w:r w:rsidRPr="00B438C7">
        <w:t>Coradin</w:t>
      </w:r>
      <w:proofErr w:type="spellEnd"/>
      <w:r w:rsidRPr="00B438C7">
        <w:t xml:space="preserve">, T., Eglin, D. &amp; </w:t>
      </w:r>
      <w:proofErr w:type="spellStart"/>
      <w:r w:rsidRPr="00B438C7">
        <w:t>Livage</w:t>
      </w:r>
      <w:proofErr w:type="spellEnd"/>
      <w:r w:rsidRPr="00B438C7">
        <w:t xml:space="preserve">, J. The </w:t>
      </w:r>
      <w:proofErr w:type="spellStart"/>
      <w:r w:rsidRPr="00B438C7">
        <w:t>silicomolybdic</w:t>
      </w:r>
      <w:proofErr w:type="spellEnd"/>
      <w:r w:rsidRPr="00B438C7">
        <w:t xml:space="preserve"> acid spectrophotometric method and its application to silicate/biopolymer interaction studies. </w:t>
      </w:r>
      <w:r w:rsidRPr="00B438C7">
        <w:rPr>
          <w:i/>
          <w:iCs/>
        </w:rPr>
        <w:t>Journal of Spectroscopy</w:t>
      </w:r>
      <w:r w:rsidRPr="00B438C7">
        <w:t xml:space="preserve"> </w:t>
      </w:r>
      <w:r w:rsidRPr="00B438C7">
        <w:rPr>
          <w:b/>
          <w:bCs/>
        </w:rPr>
        <w:t>18</w:t>
      </w:r>
      <w:r w:rsidRPr="00B438C7">
        <w:t>, 567–576 (2004).</w:t>
      </w:r>
    </w:p>
    <w:p w:rsidR="00B438C7" w:rsidRDefault="00B438C7" w:rsidP="00B438C7">
      <w:pPr>
        <w:pStyle w:val="Yohanna"/>
      </w:pPr>
      <w:r w:rsidRPr="00E71154">
        <w:fldChar w:fldCharType="end"/>
      </w:r>
    </w:p>
    <w:p w:rsidR="00B438C7" w:rsidRDefault="00B438C7" w:rsidP="00B438C7">
      <w:pPr>
        <w:pStyle w:val="Yohanna"/>
      </w:pPr>
    </w:p>
    <w:p w:rsidR="00B438C7" w:rsidRDefault="00B438C7" w:rsidP="00B438C7">
      <w:pPr>
        <w:rPr>
          <w:lang w:val="en-US"/>
        </w:rPr>
      </w:pPr>
      <w:r w:rsidRPr="009C12EE">
        <w:rPr>
          <w:lang w:val="en-US"/>
        </w:rPr>
        <w:br w:type="page"/>
      </w:r>
    </w:p>
    <w:p w:rsidR="00B438C7" w:rsidRPr="009C12EE" w:rsidRDefault="00B438C7" w:rsidP="00B438C7">
      <w:pPr>
        <w:pStyle w:val="Heading1"/>
        <w:jc w:val="center"/>
        <w:rPr>
          <w:lang w:val="en-US"/>
        </w:rPr>
      </w:pPr>
      <w:bookmarkStart w:id="18" w:name="_Toc6991301"/>
    </w:p>
    <w:p w:rsidR="00B438C7" w:rsidRPr="009C12EE" w:rsidRDefault="00B438C7" w:rsidP="00B438C7">
      <w:pPr>
        <w:pStyle w:val="Heading1"/>
        <w:jc w:val="center"/>
        <w:rPr>
          <w:lang w:val="en-US"/>
        </w:rPr>
      </w:pPr>
      <w:bookmarkStart w:id="19" w:name="_Toc7512979"/>
      <w:r w:rsidRPr="009C12EE">
        <w:rPr>
          <w:lang w:val="en-US"/>
        </w:rPr>
        <w:t>In vitro study</w:t>
      </w:r>
      <w:bookmarkEnd w:id="18"/>
      <w:bookmarkEnd w:id="19"/>
    </w:p>
    <w:p w:rsidR="00B438C7" w:rsidRDefault="00B438C7" w:rsidP="00B438C7">
      <w:pPr>
        <w:pStyle w:val="ListParagraph"/>
        <w:spacing w:before="240" w:after="240"/>
        <w:ind w:left="435"/>
        <w:jc w:val="center"/>
        <w:rPr>
          <w:b/>
          <w:sz w:val="32"/>
          <w:szCs w:val="32"/>
        </w:rPr>
      </w:pPr>
    </w:p>
    <w:p w:rsidR="00B438C7" w:rsidRPr="00793392" w:rsidRDefault="00B438C7" w:rsidP="00B438C7">
      <w:pPr>
        <w:pStyle w:val="Heading1"/>
        <w:jc w:val="center"/>
        <w:rPr>
          <w:sz w:val="40"/>
          <w:szCs w:val="40"/>
          <w:lang w:val="en-US"/>
        </w:rPr>
      </w:pPr>
      <w:bookmarkStart w:id="20" w:name="_Toc7512980"/>
      <w:r w:rsidRPr="00793392">
        <w:rPr>
          <w:sz w:val="40"/>
          <w:szCs w:val="40"/>
          <w:lang w:val="en-US"/>
        </w:rPr>
        <w:t xml:space="preserve">Influence of lignin and lignin model compounds on silicic acid </w:t>
      </w:r>
      <w:proofErr w:type="spellStart"/>
      <w:r w:rsidRPr="00793392">
        <w:rPr>
          <w:sz w:val="40"/>
          <w:szCs w:val="40"/>
          <w:lang w:val="en-US"/>
        </w:rPr>
        <w:t>polycondensation</w:t>
      </w:r>
      <w:bookmarkEnd w:id="20"/>
      <w:proofErr w:type="spellEnd"/>
    </w:p>
    <w:p w:rsidR="00B438C7" w:rsidRPr="00450934" w:rsidRDefault="00B438C7" w:rsidP="00B438C7">
      <w:pPr>
        <w:pStyle w:val="Heading2"/>
        <w:rPr>
          <w:b w:val="0"/>
          <w:lang w:val="en-US"/>
        </w:rPr>
      </w:pPr>
    </w:p>
    <w:p w:rsidR="00B438C7" w:rsidRPr="009C12EE" w:rsidRDefault="00B438C7" w:rsidP="00B438C7">
      <w:pPr>
        <w:pStyle w:val="Heading2"/>
        <w:rPr>
          <w:lang w:val="en-US"/>
        </w:rPr>
      </w:pPr>
      <w:bookmarkStart w:id="21" w:name="_Toc7512981"/>
      <w:r w:rsidRPr="009C12EE">
        <w:rPr>
          <w:lang w:val="en-US"/>
        </w:rPr>
        <w:t>Background and rationale</w:t>
      </w:r>
      <w:bookmarkEnd w:id="21"/>
    </w:p>
    <w:p w:rsidR="00B438C7" w:rsidRPr="00507EF9" w:rsidRDefault="00B438C7" w:rsidP="00B438C7">
      <w:pPr>
        <w:pStyle w:val="Yohanna"/>
      </w:pPr>
      <w:r w:rsidRPr="00507EF9">
        <w:t>Silicon is one of the major soil constituent</w:t>
      </w:r>
      <w:r>
        <w:t>s</w:t>
      </w:r>
      <w:r w:rsidRPr="00507EF9">
        <w:fldChar w:fldCharType="begin"/>
      </w:r>
      <w:r>
        <w:instrText xml:space="preserve"> ADDIN ZOTERO_ITEM CSL_CITATION {"citationID":"PWK637Z3","properties":{"formattedCitation":"\\super 2\\nosupersub{}","plainCitation":"2","noteIndex":0},"citationItems":[{"id":24,"uris":["http://zotero.org/groups/460937/items/UIZR78B6"],"uri":["http://zotero.org/groups/460937/items/UIZR78B6"],"itemData":{"id":24,"type":"article-journal","title":"The anomaly of silicon in plant biology","container-title":"Proc Natl Acad Sci USA","volume":"91","URL":"http://dx.doi.org/10.1073/pnas.91.1.11","DOI":"10.1073/pnas.91.1.11","journalAbbreviation":"Proc Natl Acad Sci USA","author":[{"family":"Epstein","given":"E."}],"issued":{"date-parts":[["1994"]]}}}],"schema":"https://github.com/citation-style-language/schema/raw/master/csl-citation.json"} </w:instrText>
      </w:r>
      <w:r w:rsidRPr="00507EF9">
        <w:fldChar w:fldCharType="separate"/>
      </w:r>
      <w:r w:rsidRPr="00B33884">
        <w:rPr>
          <w:szCs w:val="24"/>
          <w:vertAlign w:val="superscript"/>
        </w:rPr>
        <w:t>2</w:t>
      </w:r>
      <w:r w:rsidRPr="00507EF9">
        <w:fldChar w:fldCharType="end"/>
      </w:r>
      <w:r w:rsidRPr="00507EF9">
        <w:t xml:space="preserve">, thus plants invariably grow in environments where silicon is available. Some </w:t>
      </w:r>
      <w:r w:rsidRPr="005F25E0">
        <w:t>plants</w:t>
      </w:r>
      <w:r w:rsidRPr="00507EF9">
        <w:t xml:space="preserve"> accumulate enough silicon </w:t>
      </w:r>
      <w:r>
        <w:t>-</w:t>
      </w:r>
      <w:r w:rsidRPr="00507EF9">
        <w:t>in the form of silicic acid</w:t>
      </w:r>
      <w:r>
        <w:t>-</w:t>
      </w:r>
      <w:r w:rsidRPr="00507EF9">
        <w:t xml:space="preserve"> to be </w:t>
      </w:r>
      <w:proofErr w:type="spellStart"/>
      <w:r w:rsidRPr="00507EF9">
        <w:t>polycondensated</w:t>
      </w:r>
      <w:proofErr w:type="spellEnd"/>
      <w:r w:rsidRPr="00507EF9">
        <w:t xml:space="preserve"> as silica. </w:t>
      </w:r>
      <w:r>
        <w:t xml:space="preserve">While we have </w:t>
      </w:r>
      <w:r w:rsidRPr="00507EF9">
        <w:t xml:space="preserve">a </w:t>
      </w:r>
      <w:r>
        <w:t>clear</w:t>
      </w:r>
      <w:r w:rsidRPr="00507EF9">
        <w:t xml:space="preserve"> picture of </w:t>
      </w:r>
      <w:r>
        <w:t>which</w:t>
      </w:r>
      <w:r w:rsidRPr="00507EF9">
        <w:t xml:space="preserve"> plant families and clades accumulate silicon</w:t>
      </w:r>
      <w:r>
        <w:t>, t</w:t>
      </w:r>
      <w:r w:rsidRPr="00507EF9">
        <w:t xml:space="preserve">he mechanism for the </w:t>
      </w:r>
      <w:proofErr w:type="spellStart"/>
      <w:r w:rsidRPr="00507EF9">
        <w:t>polycondensation</w:t>
      </w:r>
      <w:proofErr w:type="spellEnd"/>
      <w:r w:rsidRPr="00507EF9">
        <w:t xml:space="preserve"> of silicic acid in silicon-accumulator</w:t>
      </w:r>
      <w:r>
        <w:t xml:space="preserve"> </w:t>
      </w:r>
      <w:r w:rsidRPr="00507EF9">
        <w:t xml:space="preserve">plants is </w:t>
      </w:r>
      <w:r>
        <w:t xml:space="preserve">largely </w:t>
      </w:r>
      <w:r w:rsidRPr="00507EF9">
        <w:t xml:space="preserve">unknown. This mechanism seems to be ancient </w:t>
      </w:r>
      <w:r>
        <w:t xml:space="preserve">because it is present in </w:t>
      </w:r>
      <w:r w:rsidRPr="00507EF9">
        <w:t xml:space="preserve">early divergent </w:t>
      </w:r>
      <w:r>
        <w:t xml:space="preserve">plant lineages, </w:t>
      </w:r>
      <w:r w:rsidRPr="00507EF9">
        <w:t>and lost in the course of evolution</w:t>
      </w:r>
      <w:r>
        <w:t xml:space="preserve"> as silica is not present in</w:t>
      </w:r>
      <w:r w:rsidRPr="00507EF9">
        <w:t xml:space="preserve"> </w:t>
      </w:r>
      <w:r w:rsidRPr="00720244">
        <w:t>later-evolving plants</w:t>
      </w:r>
      <w:r w:rsidRPr="00507EF9">
        <w:fldChar w:fldCharType="begin"/>
      </w:r>
      <w:r>
        <w:instrText xml:space="preserve"> ADDIN ZOTERO_ITEM CSL_CITATION {"citationID":"wAl0hJ6o","properties":{"formattedCitation":"\\super 8\\nosupersub{}","plainCitation":"8","noteIndex":0},"citationItems":[{"id":61,"uris":["http://zotero.org/groups/460937/items/4HTNQ59M"],"uri":["http://zotero.org/groups/460937/items/4HTNQ59M"],"itemData":{"id":61,"type":"article-journal","title":"Four hundred million years of silica biomineralization in land plants","container-title":"Proceedings of the National Academy of Sciences","page":"5449-5454","volume":"112","issue":"17","abstract":"Biomineralization plays a fundamental role in the global silicon cycle. Grasses are known to mobilize significant quantities of Si in the form of silica biominerals and dominate the terrestrial realm today, but they have relatively recent origins and only rose to taxonomic and ecological prominence within the Cenozoic Era. This raises questions regarding when and how the biological silica cycle evolved. To address these questions, we examined silica abundances of extant members of early-diverging land plant clades, which show that silica biomineralization is widespread across terrestrial plant linages. Particularly high silica abundances are observed in lycophytes and early-diverging ferns. However, silica biomineralization is rare within later-evolving gymnosperms, implying a complex evolutionary history within the seed plants. Electron microscopy and X-ray spectroscopy show that the most common silica-mineralized tissues include the vascular system, epidermal cells, and stomata, which is consistent with the hypothesis that biomineralization in plants is frequently coupled to transpiration. Furthermore, sequence, phylogenetic, and structural analysis of nodulin 26-like intrinsic proteins from diverse plant genomes points to a plastic and ancient capacity for silica accumulation within terrestrial plants. The integration of these two comparative biology approaches demonstrates that silica biomineralization has been an important process for land plants over the course of their &gt;400 My evolutionary history.","journalAbbreviation":"Proceedings of the National Academy of Sciences","author":[{"family":"Trembath-Reichert","given":"Elizabeth"},{"family":"Wilson","given":"Jonathan Paul"},{"family":"McGlynn","given":"Shawn E."},{"family":"Fischer","given":"Woodward W."}],"issued":{"date-parts":[["2015",4,28]]}}}],"schema":"https://github.com/citation-style-language/schema/raw/master/csl-citation.json"} </w:instrText>
      </w:r>
      <w:r w:rsidRPr="00507EF9">
        <w:fldChar w:fldCharType="separate"/>
      </w:r>
      <w:r w:rsidRPr="00B438C7">
        <w:rPr>
          <w:szCs w:val="24"/>
          <w:vertAlign w:val="superscript"/>
        </w:rPr>
        <w:t>8</w:t>
      </w:r>
      <w:r w:rsidRPr="00507EF9">
        <w:fldChar w:fldCharType="end"/>
      </w:r>
      <w:r w:rsidRPr="00507EF9">
        <w:t>.</w:t>
      </w:r>
    </w:p>
    <w:p w:rsidR="00B438C7" w:rsidRDefault="00B438C7" w:rsidP="00B438C7">
      <w:pPr>
        <w:pStyle w:val="Yohanna"/>
      </w:pPr>
      <w:r w:rsidRPr="00507EF9">
        <w:t>In ancient silica</w:t>
      </w:r>
      <w:r>
        <w:t>-</w:t>
      </w:r>
      <w:r w:rsidRPr="00507EF9">
        <w:t>accumulators such a</w:t>
      </w:r>
      <w:r>
        <w:t>s</w:t>
      </w:r>
      <w:r w:rsidRPr="00507EF9">
        <w:t xml:space="preserve"> Equisetum species, silica may play a major structural role</w:t>
      </w:r>
      <w:r w:rsidRPr="00507EF9">
        <w:fldChar w:fldCharType="begin"/>
      </w:r>
      <w:r>
        <w:instrText xml:space="preserve"> ADDIN ZOTERO_ITEM CSL_CITATION {"citationID":"L7Lv2xN5","properties":{"formattedCitation":"\\super 9\\nosupersub{}","plainCitation":"9","noteIndex":0},"citationItems":[{"id":115,"uris":["http://zotero.org/groups/460937/items/N9JXRSQ3"],"uri":["http://zotero.org/groups/460937/items/N9JXRSQ3"],"itemData":{"id":115,"type":"article-journal","title":"Roles of silica and lignin in horsetail (Equisetum hyemale), with special reference to mechanical properties","container-title":"Journal of Applied Physics","page":"044703","volume":"111","issue":"4","ISSN":"0021-8979","journalAbbreviation":"Journal of Applied Physics","author":[{"family":"Yamanaka","given":"Shigeru"},{"family":"Sato","given":"Kanna"},{"family":"Ito","given":"Fuyu"},{"family":"Komatsubara","given":"Satoshi"},{"family":"Ohata","given":"Hiroshi"},{"family":"Yoshino","given":"Katsumi"}],"issued":{"date-parts":[["2012"]]}}}],"schema":"https://github.com/citation-style-language/schema/raw/master/csl-citation.json"} </w:instrText>
      </w:r>
      <w:r w:rsidRPr="00507EF9">
        <w:fldChar w:fldCharType="separate"/>
      </w:r>
      <w:r w:rsidRPr="00B438C7">
        <w:rPr>
          <w:szCs w:val="24"/>
          <w:vertAlign w:val="superscript"/>
        </w:rPr>
        <w:t>9</w:t>
      </w:r>
      <w:r w:rsidRPr="00507EF9">
        <w:fldChar w:fldCharType="end"/>
      </w:r>
      <w:r w:rsidRPr="00507EF9">
        <w:t xml:space="preserve">. Maybe by coincidence, this structural role was taken later in evolution by lignin. </w:t>
      </w:r>
      <w:r>
        <w:t xml:space="preserve">As a general tendency, </w:t>
      </w:r>
      <w:r w:rsidRPr="00720244">
        <w:t>later-evolving plants</w:t>
      </w:r>
      <w:r>
        <w:t xml:space="preserve"> </w:t>
      </w:r>
      <w:r w:rsidRPr="00720244">
        <w:t>have more lignin and less silica</w:t>
      </w:r>
      <w:r>
        <w:t xml:space="preserve">. It would be interesting to know if there is any relationship between the presence, quantity, or chemical structure of lignin and the capacity/ need of plants to accumulate silica.   </w:t>
      </w:r>
    </w:p>
    <w:p w:rsidR="00B438C7" w:rsidRPr="00507EF9" w:rsidRDefault="00B438C7" w:rsidP="00B438C7">
      <w:pPr>
        <w:pStyle w:val="Yohanna"/>
      </w:pPr>
      <w:r w:rsidRPr="00507EF9">
        <w:t xml:space="preserve">The role of lignin in the deposition of silica </w:t>
      </w:r>
      <w:proofErr w:type="gramStart"/>
      <w:r>
        <w:t>has been studied</w:t>
      </w:r>
      <w:proofErr w:type="gramEnd"/>
      <w:r>
        <w:t xml:space="preserve"> in different contexts. </w:t>
      </w:r>
      <w:proofErr w:type="gramStart"/>
      <w:r>
        <w:t>For example,</w:t>
      </w:r>
      <w:r w:rsidRPr="00507EF9">
        <w:t xml:space="preserve"> (1) silica deposition starts when the plant cell synthesize and accumulate lignin in the secondary wall</w:t>
      </w:r>
      <w:r w:rsidRPr="00507EF9">
        <w:fldChar w:fldCharType="begin"/>
      </w:r>
      <w:r>
        <w:instrText xml:space="preserve"> ADDIN ZOTERO_ITEM CSL_CITATION {"citationID":"r3cEp8AV","properties":{"formattedCitation":"\\super 10,11\\nosupersub{}","plainCitation":"10,11","noteIndex":0},"citationItems":[{"id":8,"uris":["http://zotero.org/groups/460937/items/M6EISBT5"],"uri":["http://zotero.org/groups/460937/items/M6EISBT5"],"itemData":{"id":8,"type":"article-journal","title":"In vitro simulation studies of silica deposition induced by lignin from rice","container-title":"Journal of Zhejiang University. Science. B","page":"267-271","volume":"7","issue":"4","archive":"PMC","archive_location":"PMC1447512","abstract":"To reveal the possible mechanism of silica deposition in higher plants, lignin was isolated from rice straw following a modified method to conduct a simulation experiment in vitro. UV and infrared absorption spectra showed that the substance had the unique characteristics of pure lignin. The presence of silicon in the precipitation was revealed by TEM (transmission electron microscopy) with EDXA (energy dispersive X-ray analysis) device. It was found that in the borax solution where lignin precipitation occurred silica-lignin co-precipitation was produced but not in the DMSO solution where lignin was broken into its composition compounds and did not precipitate. This means that it is macromolecular lignin itself but not its compounds that could induce silica deposition in higher plants.","DOI":"10.1631/jzus.2006.B0267","ISSN":"1673-1581","author":[{"family":"Fang","given":"Jiang-Yu"},{"family":"Ma","given":"Xue-Long"}],"issued":{"date-parts":[["2006",4]]}}},{"id":19,"uris":["http://zotero.org/groups/460937/items/8E5AX3ZR"],"uri":["http://zotero.org/groups/460937/items/8E5AX3ZR"],"itemData":{"id":19,"type":"article-journal","title":"Do lignification and silicification of the cell wall precede silicon deposition in the silica cell of the rice (Oryza sativa L.) leaf epidermis?","container-title":"Plant and soil","page":"137-149","volume":"372","issue":"1-2","ISSN":"0032-079X","journalAbbreviation":"Plant and soil","author":[{"family":"Zhang","given":"Chaochun"},{"family":"Wang","given":"Lijun"},{"family":"Zhang","given":"Wenxu"},{"family":"Zhang","given":"Fusuo"}],"issued":{"date-parts":[["2013"]]}}}],"schema":"https://github.com/citation-style-language/schema/raw/master/csl-citation.json"} </w:instrText>
      </w:r>
      <w:r w:rsidRPr="00507EF9">
        <w:fldChar w:fldCharType="separate"/>
      </w:r>
      <w:r w:rsidRPr="00B438C7">
        <w:rPr>
          <w:szCs w:val="24"/>
          <w:vertAlign w:val="superscript"/>
        </w:rPr>
        <w:t>10,11</w:t>
      </w:r>
      <w:r w:rsidRPr="00507EF9">
        <w:fldChar w:fldCharType="end"/>
      </w:r>
      <w:r>
        <w:t>;</w:t>
      </w:r>
      <w:r w:rsidRPr="00507EF9">
        <w:t xml:space="preserve"> (2) silica is present in rice cell walls along with phenol-polysaccharide or lignin-polysaccharide fractions</w:t>
      </w:r>
      <w:r w:rsidRPr="00507EF9">
        <w:fldChar w:fldCharType="begin"/>
      </w:r>
      <w:r>
        <w:instrText xml:space="preserve"> ADDIN ZOTERO_ITEM CSL_CITATION {"citationID":"dmcu379hu","properties":{"formattedCitation":"\\super 18\\nosupersub{}","plainCitation":"18","noteIndex":0},"citationItems":[{"id":14,"uris":["http://zotero.org/groups/460937/items/CJKWQVU7"],"uri":["http://zotero.org/groups/460937/items/CJKWQVU7"],"itemData":{"id":14,"type":"article-journal","title":"Does silicon exist in association with organic compounds in rice plant?","container-title":"Soil Science and Plant Nutrition","page":"111-117","volume":"41","issue":"1","DOI":"10.1080/00380768.1995.10419564","ISSN":"0038-0768","journalAbbreviation":"Soil Science and Plant Nutrition","author":[{"family":"Inanaga","given":"Shunji"},{"family":"Okasaka","given":"Ayumi"},{"family":"Tanaka","given":"Shoichi"}],"issued":{"date-parts":[["1995",3,1]]}}}],"schema":"https://github.com/citation-style-language/schema/raw/master/csl-citation.json"} </w:instrText>
      </w:r>
      <w:r w:rsidRPr="00507EF9">
        <w:fldChar w:fldCharType="separate"/>
      </w:r>
      <w:r w:rsidRPr="00B438C7">
        <w:rPr>
          <w:szCs w:val="24"/>
          <w:vertAlign w:val="superscript"/>
        </w:rPr>
        <w:t>18</w:t>
      </w:r>
      <w:r w:rsidRPr="00507EF9">
        <w:fldChar w:fldCharType="end"/>
      </w:r>
      <w:r w:rsidRPr="00507EF9">
        <w:t>; (3) levels of lignin-carbohydrate complexes (LCC) in rice straw cell walls decreased by silicon deficiency</w:t>
      </w:r>
      <w:r>
        <w:rPr>
          <w:vertAlign w:val="superscript"/>
        </w:rPr>
        <w:t>6</w:t>
      </w:r>
      <w:r w:rsidRPr="00507EF9">
        <w:t xml:space="preserve">; (4) </w:t>
      </w:r>
      <w:proofErr w:type="spellStart"/>
      <w:r w:rsidRPr="00507EF9">
        <w:t>nanostructural</w:t>
      </w:r>
      <w:proofErr w:type="spellEnd"/>
      <w:r w:rsidRPr="00507EF9">
        <w:t xml:space="preserve"> silica deposition can be induced by the polymerization of phenols </w:t>
      </w:r>
      <w:r w:rsidRPr="00550395">
        <w:rPr>
          <w:vertAlign w:val="superscript"/>
        </w:rPr>
        <w:t>4</w:t>
      </w:r>
      <w:r w:rsidRPr="00507EF9">
        <w:t xml:space="preserve">(5) silicon enhanced lignification in rice roots </w:t>
      </w:r>
      <w:r w:rsidRPr="00507EF9">
        <w:fldChar w:fldCharType="begin"/>
      </w:r>
      <w:r>
        <w:instrText xml:space="preserve"> ADDIN ZOTERO_ITEM CSL_CITATION {"citationID":"11e4ihmhr8","properties":{"formattedCitation":"\\super 19\\nosupersub{}","plainCitation":"19","noteIndex":0},"citationItems":[{"id":9,"uris":["http://zotero.org/groups/460937/items/IFMI29U4"],"uri":["http://zotero.org/groups/460937/items/IFMI29U4"],"itemData":{"id":9,"type":"article-journal","title":"Silicon enhances suberization and lignification in roots of rice (Oryza sativa)","container-title":"Journal of Experimental Botany","page":"2001-2011","volume":"62","issue":"6","archive":"PMC","archive_location":"PMC3060683","abstract":"The beneficial element silicon (Si) may affect radial oxygen loss (ROL) of rice roots depending on suberization of the exodermis and lignification of sclerenchyma. Thus, the effect of Si nutrition on the oxidation power of rice roots, suberization and lignification was examined. In addition, Si-induced alterations of the transcript levels of 265 genes related to suberin and lignin synthesis were studied by custom-made microarray and quantitative Real Time-PCR. Without Si supply, the oxidation zone of 12 cm long adventitious roots extended along the entire root length but with Si supply the oxidation zone was restricted to 5 cm behind the root tip. This pattern coincided with enhanced suberization of the exodermis and lignification of sclerenchyma by Si supply. Suberization of the exodermis started, with and without Si supply, at 4–5 cm and 8–9 cm distance from the root tip (drt), respectively. Si significantly increased transcript abundance of 12 genes, while two genes had a reduced transcript level. A gene coding for a leucine-rich repeat protein exhibited a 25-fold higher transcript level with Si nutrition. Physiological, histochemical, and molecular-biological data showing that Si has an active impact on rice root anatomy and gene transcription is presented here.","DOI":"10.1093/jxb/erq392","ISSN":"0022-0957","author":[{"family":"Fleck","given":"Alexander T"},{"family":"Nye","given":"Thandar"},{"family":"Repenning","given":"Cornelia"},{"family":"Stahl","given":"Frank"},{"family":"Zahn","given":"Marc"},{"family":"Schenk","given":"Manfred K"}],"issued":{"date-parts":[["2011",3]]}}}],"schema":"https://github.com/citation-style-language/schema/raw/master/csl-citation.json"} </w:instrText>
      </w:r>
      <w:r w:rsidRPr="00507EF9">
        <w:fldChar w:fldCharType="separate"/>
      </w:r>
      <w:r w:rsidRPr="00B438C7">
        <w:rPr>
          <w:szCs w:val="24"/>
          <w:vertAlign w:val="superscript"/>
        </w:rPr>
        <w:t>19</w:t>
      </w:r>
      <w:r w:rsidRPr="00507EF9">
        <w:fldChar w:fldCharType="end"/>
      </w:r>
      <w:r w:rsidRPr="00507EF9">
        <w:t>.</w:t>
      </w:r>
      <w:proofErr w:type="gramEnd"/>
      <w:r w:rsidRPr="00507EF9">
        <w:t xml:space="preserve"> </w:t>
      </w:r>
      <w:r>
        <w:t>This information suggests that lignin could play a role in silica deposition in plants.</w:t>
      </w:r>
    </w:p>
    <w:p w:rsidR="00B438C7" w:rsidRDefault="00B438C7" w:rsidP="00B438C7">
      <w:pPr>
        <w:pStyle w:val="Yohanna"/>
      </w:pPr>
      <w:r w:rsidRPr="00507EF9">
        <w:t xml:space="preserve">It is known that for the formation of silica </w:t>
      </w:r>
      <w:r>
        <w:t>in plants, supersaturated</w:t>
      </w:r>
      <w:r w:rsidRPr="00507EF9">
        <w:t xml:space="preserve"> aqueous solutions</w:t>
      </w:r>
      <w:r>
        <w:t xml:space="preserve"> of silicic acid are</w:t>
      </w:r>
      <w:r w:rsidRPr="00507EF9">
        <w:t xml:space="preserve"> required </w:t>
      </w:r>
      <w:r w:rsidRPr="00507EF9">
        <w:fldChar w:fldCharType="begin"/>
      </w:r>
      <w:r>
        <w:instrText xml:space="preserve"> ADDIN ZOTERO_ITEM CSL_CITATION {"citationID":"bctau2fs0","properties":{"formattedCitation":"\\super 20\\nosupersub{}","plainCitation":"20","noteIndex":0},"citationItems":[{"id":35,"uris":["http://zotero.org/groups/460937/items/244ZR7MQ"],"uri":["http://zotero.org/groups/460937/items/244ZR7MQ"],"itemData":{"id":35,"type":"article-journal","title":"Preparation of silicas from silicon complexes: Role of cellulose in polymerisation and aggregation control","container-title":"J Chem Soc Faraday Trans","volume":"88","URL":"http://dx.doi.org/10.1039/ft9928802915","DOI":"10.1039/ft9928802915","journalAbbreviation":"J Chem Soc Faraday Trans","author":[{"family":"Perry","given":"C. C."},{"family":"Lu","given":"Y."}],"issued":{"date-parts":[["1992"]]}}}],"schema":"https://github.com/citation-style-language/schema/raw/master/csl-citation.json"} </w:instrText>
      </w:r>
      <w:r w:rsidRPr="00507EF9">
        <w:fldChar w:fldCharType="separate"/>
      </w:r>
      <w:r w:rsidRPr="00B438C7">
        <w:rPr>
          <w:szCs w:val="24"/>
          <w:vertAlign w:val="superscript"/>
        </w:rPr>
        <w:t>20</w:t>
      </w:r>
      <w:r w:rsidRPr="00507EF9">
        <w:fldChar w:fldCharType="end"/>
      </w:r>
      <w:r w:rsidRPr="00507EF9">
        <w:t xml:space="preserve">. </w:t>
      </w:r>
      <w:proofErr w:type="spellStart"/>
      <w:r w:rsidRPr="00507EF9">
        <w:t>Supersaturation</w:t>
      </w:r>
      <w:proofErr w:type="spellEnd"/>
      <w:r w:rsidRPr="00507EF9">
        <w:t xml:space="preserve"> means that the concentration of silicic acid from the soil solution (around 0.1 to 0.6 </w:t>
      </w:r>
      <w:proofErr w:type="spellStart"/>
      <w:r w:rsidRPr="00507EF9">
        <w:t>mM</w:t>
      </w:r>
      <w:proofErr w:type="spellEnd"/>
      <w:r w:rsidRPr="00507EF9">
        <w:t xml:space="preserve">) has to increase to more than 2 </w:t>
      </w:r>
      <w:proofErr w:type="spellStart"/>
      <w:r w:rsidRPr="00507EF9">
        <w:t>mM.</w:t>
      </w:r>
      <w:proofErr w:type="spellEnd"/>
      <w:r w:rsidRPr="00507EF9">
        <w:t xml:space="preserve"> When this </w:t>
      </w:r>
      <w:r>
        <w:t xml:space="preserve">reaction </w:t>
      </w:r>
      <w:r w:rsidRPr="00507EF9">
        <w:t>happen</w:t>
      </w:r>
      <w:r>
        <w:t>s</w:t>
      </w:r>
      <w:r w:rsidRPr="00507EF9">
        <w:t xml:space="preserve"> in-vitro, silicic acid is no longer stable, due to the formation on strong negative charges and undergoes </w:t>
      </w:r>
      <w:proofErr w:type="spellStart"/>
      <w:r w:rsidRPr="00507EF9">
        <w:t>polycondensation</w:t>
      </w:r>
      <w:proofErr w:type="spellEnd"/>
      <w:r w:rsidRPr="00507EF9">
        <w:t xml:space="preserve"> at cellular </w:t>
      </w:r>
      <w:proofErr w:type="spellStart"/>
      <w:r w:rsidRPr="00507EF9">
        <w:t>pHs</w:t>
      </w:r>
      <w:proofErr w:type="spellEnd"/>
      <w:r w:rsidRPr="00507EF9">
        <w:t xml:space="preserve"> </w:t>
      </w:r>
      <w:r w:rsidRPr="00507EF9">
        <w:fldChar w:fldCharType="begin"/>
      </w:r>
      <w:r>
        <w:instrText xml:space="preserve"> ADDIN ZOTERO_ITEM CSL_CITATION {"citationID":"1mp4udigps","properties":{"formattedCitation":"\\super 21\\nosupersub{}","plainCitation":"21","noteIndex":0},"citationItems":[{"id":122,"uris":["http://zotero.org/groups/460937/items/KP5XIIZH"],"uri":["http://zotero.org/groups/460937/items/KP5XIIZH"],"itemData":{"id":122,"type":"article-journal","title":"9 The Molecular Basis of Diatom Biosilica Formation","container-title":"Biomineralization: Progress in biology, molecular biology and application","page":"135-158","journalAbbreviation":"Biomineralization: Progress in biology, molecular biology and application","author":[{"family":"Kroger","given":"Nils"},{"family":"Sumper","given":"Manfred"},{"family":"Baeuerlein","given":"E"}],"issued":{"date-parts":[["2004"]]}}}],"schema":"https://github.com/citation-style-language/schema/raw/master/csl-citation.json"} </w:instrText>
      </w:r>
      <w:r w:rsidRPr="00507EF9">
        <w:fldChar w:fldCharType="separate"/>
      </w:r>
      <w:r w:rsidRPr="00B438C7">
        <w:rPr>
          <w:szCs w:val="24"/>
          <w:vertAlign w:val="superscript"/>
        </w:rPr>
        <w:t>21</w:t>
      </w:r>
      <w:r w:rsidRPr="00507EF9">
        <w:fldChar w:fldCharType="end"/>
      </w:r>
      <w:r w:rsidRPr="00507EF9">
        <w:t>. It is unknown how silicon-accumulator plants deal with the chemistry of supersaturated silicic acid solutions</w:t>
      </w:r>
      <w:r>
        <w:t>, since -in theory- it could cause cell death</w:t>
      </w:r>
      <w:r w:rsidRPr="00507EF9">
        <w:t>. However, the mechanism is almost elucidated for diatoms</w:t>
      </w:r>
      <w:r>
        <w:t xml:space="preserve"> and among many factors,</w:t>
      </w:r>
      <w:r w:rsidRPr="00507EF9">
        <w:t xml:space="preserve"> it has been hypothesized that </w:t>
      </w:r>
      <w:r w:rsidRPr="00A1003C">
        <w:rPr>
          <w:u w:val="single"/>
        </w:rPr>
        <w:t xml:space="preserve">uncharged </w:t>
      </w:r>
      <w:proofErr w:type="spellStart"/>
      <w:r w:rsidRPr="00A1003C">
        <w:rPr>
          <w:u w:val="single"/>
        </w:rPr>
        <w:t>biomacromolecules</w:t>
      </w:r>
      <w:proofErr w:type="spellEnd"/>
      <w:r w:rsidRPr="00507EF9">
        <w:t xml:space="preserve"> can play a role in </w:t>
      </w:r>
      <w:proofErr w:type="spellStart"/>
      <w:r w:rsidRPr="00507EF9">
        <w:t>biosilica</w:t>
      </w:r>
      <w:proofErr w:type="spellEnd"/>
      <w:r w:rsidRPr="00507EF9">
        <w:t xml:space="preserve"> synthesis, by helping to control the strong negative charges of supersaturated silicic acid solutions </w:t>
      </w:r>
      <w:r w:rsidRPr="00507EF9">
        <w:fldChar w:fldCharType="begin"/>
      </w:r>
      <w:r>
        <w:instrText xml:space="preserve"> ADDIN ZOTERO_ITEM CSL_CITATION {"citationID":"jg8vlfk4i","properties":{"formattedCitation":"\\super 22,23\\nosupersub{}","plainCitation":"22,23","noteIndex":0},"citationItems":[{"id":89,"uris":["http://zotero.org/groups/460937/items/4KWERVJQ"],"uri":["http://zotero.org/groups/460937/items/4KWERVJQ"],"itemData":{"id":89,"type":"article-journal","title":"Bioinspired Insights into Silicic Acid Stabilization Mechanisms: The Dominant Role of Polyethylene Glycol-Induced Hydrogen Bonding","container-title":"Journal of the American Chemical Society","page":"4236-4244","volume":"136","issue":"11","DOI":"10.1021/ja411822s","ISSN":"0002-7863","journalAbbreviation":"J. Am. Chem. Soc.","author":[{"family":"Preari","given":"Melina"},{"family":"Spinde","given":"Katrin"},{"family":"Lazic","given":"Joëlle"},{"family":"Brunner","given":"Eike"},{"family":"Demadis","given":"Konstantinos D."}],"issued":{"date-parts":[["2014",3,19]]}}},{"id":88,"uris":["http://zotero.org/groups/460937/items/5UNZ9GEP"],"uri":["http://zotero.org/groups/460937/items/5UNZ9GEP"],"itemData":{"id":88,"type":"article-journal","title":"Influence of Polyamines and Related Macromolecules on Silicic Acid Polycondensation: Relevance to “Soluble Silicon Pools”?","container-title":"Chemistry of Materials","page":"4676-4687","volume":"23","issue":"21","DOI":"10.1021/cm201988g","ISSN":"0897-4756","journalAbbreviation":"Chem. Mater.","author":[{"family":"Spinde","given":"Katrin"},{"family":"Pachis","given":"Konstantinos"},{"family":"Antonakaki","given":"Ioanna"},{"family":"Paasch","given":"Silvia"},{"family":"Brunner","given":"Eike"},{"family":"Demadis","given":"Konstantinos D."}],"issued":{"date-parts":[["2011",11,8]]}}}],"schema":"https://github.com/citation-style-language/schema/raw/master/csl-citation.json"} </w:instrText>
      </w:r>
      <w:r w:rsidRPr="00507EF9">
        <w:fldChar w:fldCharType="separate"/>
      </w:r>
      <w:r w:rsidRPr="00B438C7">
        <w:rPr>
          <w:szCs w:val="24"/>
          <w:vertAlign w:val="superscript"/>
        </w:rPr>
        <w:t>22,23</w:t>
      </w:r>
      <w:r w:rsidRPr="00507EF9">
        <w:fldChar w:fldCharType="end"/>
      </w:r>
      <w:r w:rsidRPr="00507EF9">
        <w:t>.</w:t>
      </w:r>
      <w:r>
        <w:t xml:space="preserve"> </w:t>
      </w:r>
    </w:p>
    <w:p w:rsidR="00B438C7" w:rsidRDefault="00B438C7" w:rsidP="00B438C7">
      <w:pPr>
        <w:pStyle w:val="Yohanna"/>
      </w:pPr>
      <w:r w:rsidRPr="00507EF9">
        <w:t>In plants, the molecular forms of silicon that are transported through the xylem</w:t>
      </w:r>
      <w:r>
        <w:t xml:space="preserve"> are known </w:t>
      </w:r>
      <w:r>
        <w:fldChar w:fldCharType="begin"/>
      </w:r>
      <w:r>
        <w:instrText xml:space="preserve"> ADDIN ZOTERO_ITEM CSL_CITATION {"citationID":"pW1lnCk9","properties":{"formattedCitation":"\\super 5\\nosupersub{}","plainCitation":"5","noteIndex":0},"citationItems":[{"id":123,"uris":["http://zotero.org/groups/460937/items/A46GURWD"],"uri":["http://zotero.org/groups/460937/items/A46GURWD"],"itemData":{"id":123,"type":"article-journal","title":"Aqueous silicate complexes in wheat, Triticum aestivum L.","container-title":"Plant, Cell &amp; Environment","page":"51-54","volume":"27","issue":"1","ISSN":"1365-3040","journalAbbreviation":"Plant, Cell &amp; Environment","author":[{"family":"Casey","given":"WH"},{"family":"Kinrade","given":"SD"},{"family":"Knight","given":"CTG"},{"family":"Rains","given":"DW"},{"family":"Epstein","given":"E"}],"issued":{"date-parts":[["2004"]]}}}],"schema":"https://github.com/citation-style-language/schema/raw/master/csl-citation.json"} </w:instrText>
      </w:r>
      <w:r>
        <w:fldChar w:fldCharType="separate"/>
      </w:r>
      <w:r w:rsidRPr="00B438C7">
        <w:rPr>
          <w:szCs w:val="24"/>
          <w:vertAlign w:val="superscript"/>
        </w:rPr>
        <w:t>5</w:t>
      </w:r>
      <w:r>
        <w:fldChar w:fldCharType="end"/>
      </w:r>
      <w:r w:rsidRPr="00507EF9">
        <w:t>. Only monomers and dimers of silicic acid (</w:t>
      </w:r>
      <w:r w:rsidRPr="006C7089">
        <w:rPr>
          <w:i/>
        </w:rPr>
        <w:t>a.k.a.</w:t>
      </w:r>
      <w:r w:rsidRPr="00507EF9">
        <w:t xml:space="preserve"> </w:t>
      </w:r>
      <w:proofErr w:type="spellStart"/>
      <w:r w:rsidRPr="00507EF9">
        <w:t>molybdate</w:t>
      </w:r>
      <w:proofErr w:type="spellEnd"/>
      <w:r w:rsidRPr="00507EF9">
        <w:t xml:space="preserve"> reactive silica) </w:t>
      </w:r>
      <w:proofErr w:type="gramStart"/>
      <w:r w:rsidRPr="00507EF9">
        <w:t>were found</w:t>
      </w:r>
      <w:proofErr w:type="gramEnd"/>
      <w:r w:rsidRPr="00507EF9">
        <w:t xml:space="preserve"> in the shoots of wheat and rice and no </w:t>
      </w:r>
      <w:proofErr w:type="spellStart"/>
      <w:r w:rsidRPr="00507EF9">
        <w:t>organo</w:t>
      </w:r>
      <w:proofErr w:type="spellEnd"/>
      <w:r w:rsidRPr="00507EF9">
        <w:t xml:space="preserve">-silicon structures have been identified. However, association of silica with hydroxyl-containing molecules like lignin, </w:t>
      </w:r>
      <w:proofErr w:type="spellStart"/>
      <w:r w:rsidRPr="00507EF9">
        <w:t>callose</w:t>
      </w:r>
      <w:proofErr w:type="spellEnd"/>
      <w:r w:rsidRPr="00507EF9">
        <w:t xml:space="preserve">, or </w:t>
      </w:r>
      <w:proofErr w:type="spellStart"/>
      <w:r w:rsidRPr="00507EF9">
        <w:t>pectins</w:t>
      </w:r>
      <w:proofErr w:type="spellEnd"/>
      <w:r w:rsidRPr="00507EF9">
        <w:t xml:space="preserve"> have been suggested </w:t>
      </w:r>
      <w:r w:rsidRPr="00507EF9">
        <w:fldChar w:fldCharType="begin"/>
      </w:r>
      <w:r>
        <w:instrText xml:space="preserve"> ADDIN ZOTERO_ITEM CSL_CITATION {"citationID":"2882lv7prv","properties":{"formattedCitation":"\\super 24\\nosupersub{}","plainCitation":"24","noteIndex":0},"citationItems":[{"id":18,"uris":["http://zotero.org/groups/460937/items/IN2ADD3K"],"uri":["http://zotero.org/groups/460937/items/IN2ADD3K"],"itemData":{"id":18,"type":"article-journal","title":"A possible mechanism of biological silicification in plants","container-title":"Frontiers in plant science","volume":"6","journalAbbreviation":"Frontiers in plant science","author":[{"family":"Exley","given":"Christopher"}],"issued":{"date-parts":[["2015"]]}}}],"schema":"https://github.com/citation-style-language/schema/raw/master/csl-citation.json"} </w:instrText>
      </w:r>
      <w:r w:rsidRPr="00507EF9">
        <w:fldChar w:fldCharType="separate"/>
      </w:r>
      <w:r w:rsidRPr="00B438C7">
        <w:rPr>
          <w:szCs w:val="24"/>
          <w:vertAlign w:val="superscript"/>
        </w:rPr>
        <w:t>24</w:t>
      </w:r>
      <w:r w:rsidRPr="00507EF9">
        <w:fldChar w:fldCharType="end"/>
      </w:r>
      <w:r w:rsidRPr="00507EF9">
        <w:t>. Silicic acid i</w:t>
      </w:r>
      <w:r>
        <w:t>n plant</w:t>
      </w:r>
      <w:r w:rsidRPr="00507EF9">
        <w:t xml:space="preserve"> shoots may exhibit supersaturated levels in xylem sap, e.g., 650 ppm in rice. </w:t>
      </w:r>
      <w:proofErr w:type="spellStart"/>
      <w:r w:rsidRPr="00507EF9">
        <w:t>Polycondensation</w:t>
      </w:r>
      <w:proofErr w:type="spellEnd"/>
      <w:r w:rsidRPr="00507EF9">
        <w:t xml:space="preserve"> could be prevented because Si-OH groups are complexed with organic substance such as phenols</w:t>
      </w:r>
      <w:r>
        <w:t xml:space="preserve"> </w:t>
      </w:r>
      <w:r>
        <w:fldChar w:fldCharType="begin"/>
      </w:r>
      <w:r>
        <w:instrText xml:space="preserve"> ADDIN ZOTERO_ITEM CSL_CITATION {"citationID":"pdprf3tkd","properties":{"formattedCitation":"\\super 1\\nosupersub{}","plainCitation":"1","noteIndex":0},"citationItems":[{"id":10,"uris":["http://zotero.org/groups/460937/items/DNXV6H9I"],"uri":["http://zotero.org/groups/460937/items/DNXV6H9I"],"itemData":{"id":10,"type":"article-journal","title":"Solid-state 29Si NMR and FTIR analyses of lignin-silica coprecipitates","container-title":"Holzforschung","volume":"2016","ISSN":"1437-434X","journalAbbreviation":"Holzforschung","author":[{"family":"Cabrera","given":"Yohanna"},{"family":"Cabrera","given":"Andrés"},{"family":"Larsen","given":"Flemming H"},{"family":"Felby","given":"Claus"}],"issued":{"date-parts":[["2016"]]}}}],"schema":"https://github.com/citation-style-language/schema/raw/master/csl-citation.json"} </w:instrText>
      </w:r>
      <w:r>
        <w:fldChar w:fldCharType="separate"/>
      </w:r>
      <w:r w:rsidRPr="00B33884">
        <w:rPr>
          <w:szCs w:val="24"/>
          <w:vertAlign w:val="superscript"/>
        </w:rPr>
        <w:t>1</w:t>
      </w:r>
      <w:r>
        <w:fldChar w:fldCharType="end"/>
      </w:r>
      <w:r w:rsidRPr="00507EF9">
        <w:t xml:space="preserve">. </w:t>
      </w:r>
      <w:r>
        <w:t>It is also likely that t</w:t>
      </w:r>
      <w:r w:rsidRPr="00507EF9">
        <w:t>hrough attractive noncovalent interactions (</w:t>
      </w:r>
      <w:proofErr w:type="spellStart"/>
      <w:r w:rsidRPr="00507EF9">
        <w:t>e.g</w:t>
      </w:r>
      <w:proofErr w:type="spellEnd"/>
      <w:r w:rsidRPr="00507EF9">
        <w:t>, hydrogen bonding), phenolic molecules help to stabilize supersaturated silicic acid solutions, in a manner analogous to the way that PEG molecules do it</w:t>
      </w:r>
      <w:r>
        <w:t xml:space="preserve"> </w:t>
      </w:r>
      <w:r w:rsidRPr="003018A7">
        <w:rPr>
          <w:vertAlign w:val="superscript"/>
        </w:rPr>
        <w:t>10</w:t>
      </w:r>
      <w:r w:rsidRPr="00507EF9">
        <w:t xml:space="preserve">: by slowing down </w:t>
      </w:r>
      <w:proofErr w:type="spellStart"/>
      <w:r w:rsidRPr="00507EF9">
        <w:t>polycondensation</w:t>
      </w:r>
      <w:proofErr w:type="spellEnd"/>
      <w:r w:rsidRPr="00507EF9">
        <w:t xml:space="preserve"> through hydrogen bonding interactions (Fig 1)</w:t>
      </w:r>
      <w:r>
        <w:t>.</w:t>
      </w:r>
    </w:p>
    <w:p w:rsidR="00B438C7" w:rsidRDefault="00B438C7" w:rsidP="00B438C7">
      <w:pPr>
        <w:pStyle w:val="Yohanna"/>
      </w:pPr>
      <w:r>
        <w:t xml:space="preserve">In Fig 1 B, an experiment </w:t>
      </w:r>
      <w:proofErr w:type="gramStart"/>
      <w:r>
        <w:t>was performed</w:t>
      </w:r>
      <w:proofErr w:type="gramEnd"/>
      <w:r>
        <w:t xml:space="preserve"> in test tubes containing super saturated silicic acid solutions (500 ppm). As time passes in the control experiment, </w:t>
      </w:r>
      <w:proofErr w:type="spellStart"/>
      <w:r w:rsidRPr="00507EF9">
        <w:t>molybdate</w:t>
      </w:r>
      <w:proofErr w:type="spellEnd"/>
      <w:r w:rsidRPr="00507EF9">
        <w:t xml:space="preserve"> reactive silica</w:t>
      </w:r>
      <w:r>
        <w:t xml:space="preserve"> species (Fig 1 A) poly-condensate, and their concentration </w:t>
      </w:r>
      <w:proofErr w:type="gramStart"/>
      <w:r>
        <w:t>is thus reduced</w:t>
      </w:r>
      <w:proofErr w:type="gramEnd"/>
      <w:r>
        <w:t xml:space="preserve">. If PEG </w:t>
      </w:r>
      <w:proofErr w:type="gramStart"/>
      <w:r>
        <w:t>is added</w:t>
      </w:r>
      <w:proofErr w:type="gramEnd"/>
      <w:r>
        <w:t xml:space="preserve"> to the test tube, the </w:t>
      </w:r>
      <w:proofErr w:type="spellStart"/>
      <w:r>
        <w:t>polycondensation</w:t>
      </w:r>
      <w:proofErr w:type="spellEnd"/>
      <w:r>
        <w:t xml:space="preserve"> rate is slowed down.      </w:t>
      </w:r>
    </w:p>
    <w:p w:rsidR="00B438C7" w:rsidRDefault="00B438C7" w:rsidP="00B438C7">
      <w:pPr>
        <w:pStyle w:val="Yohanna"/>
      </w:pPr>
      <w:r>
        <w:rPr>
          <w:noProof/>
          <w:lang w:val="da-DK" w:eastAsia="da-DK"/>
        </w:rPr>
        <w:drawing>
          <wp:inline distT="0" distB="0" distL="0" distR="0" wp14:anchorId="56B96086" wp14:editId="20B8E693">
            <wp:extent cx="6066240" cy="18068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832" cy="1810902"/>
                    </a:xfrm>
                    <a:prstGeom prst="rect">
                      <a:avLst/>
                    </a:prstGeom>
                    <a:noFill/>
                  </pic:spPr>
                </pic:pic>
              </a:graphicData>
            </a:graphic>
          </wp:inline>
        </w:drawing>
      </w:r>
    </w:p>
    <w:p w:rsidR="00B438C7" w:rsidRPr="003F31CD" w:rsidRDefault="00B438C7" w:rsidP="00B438C7">
      <w:pPr>
        <w:pStyle w:val="Yohanna"/>
      </w:pPr>
      <w:r w:rsidRPr="003F31CD">
        <w:rPr>
          <w:b/>
        </w:rPr>
        <w:t>Fig 1</w:t>
      </w:r>
      <w:r w:rsidRPr="003F31CD">
        <w:t xml:space="preserve">. A. In </w:t>
      </w:r>
      <w:r>
        <w:t xml:space="preserve">some </w:t>
      </w:r>
      <w:r w:rsidRPr="003F31CD">
        <w:t xml:space="preserve">plants monomers and dimers of silicic acid </w:t>
      </w:r>
      <w:proofErr w:type="spellStart"/>
      <w:r w:rsidRPr="003F31CD">
        <w:t>polycondensate</w:t>
      </w:r>
      <w:proofErr w:type="spellEnd"/>
      <w:r w:rsidRPr="003F31CD">
        <w:t xml:space="preserve"> to produce silica. This reaction can be followed in</w:t>
      </w:r>
      <w:r>
        <w:t>-</w:t>
      </w:r>
      <w:r w:rsidRPr="003F31CD">
        <w:t>vitro with a standard spectrophotometric</w:t>
      </w:r>
      <w:r>
        <w:t xml:space="preserve"> </w:t>
      </w:r>
      <w:r w:rsidRPr="003F31CD">
        <w:t>method. B. Image from</w:t>
      </w:r>
      <w:r>
        <w:t xml:space="preserve"> </w:t>
      </w:r>
      <w:r w:rsidRPr="003018A7">
        <w:rPr>
          <w:vertAlign w:val="superscript"/>
        </w:rPr>
        <w:t>10</w:t>
      </w:r>
      <w:r w:rsidRPr="003F31CD">
        <w:t xml:space="preserve">, showing the stabilization of </w:t>
      </w:r>
      <w:proofErr w:type="spellStart"/>
      <w:r w:rsidRPr="003F31CD">
        <w:t>molybdate</w:t>
      </w:r>
      <w:proofErr w:type="spellEnd"/>
      <w:r w:rsidRPr="003F31CD">
        <w:t xml:space="preserve">-reactive silica by PEG polymers during the first 8 h of the condensation reaction. </w:t>
      </w:r>
    </w:p>
    <w:p w:rsidR="00B438C7" w:rsidRDefault="00B438C7" w:rsidP="00B438C7">
      <w:pPr>
        <w:pStyle w:val="Yohanna"/>
      </w:pPr>
      <w:r>
        <w:rPr>
          <w:noProof/>
          <w:lang w:val="da-DK" w:eastAsia="da-DK"/>
        </w:rPr>
        <w:drawing>
          <wp:anchor distT="0" distB="0" distL="114300" distR="114300" simplePos="0" relativeHeight="251659264" behindDoc="0" locked="0" layoutInCell="1" allowOverlap="1" wp14:anchorId="70724C79" wp14:editId="6BECAB33">
            <wp:simplePos x="0" y="0"/>
            <wp:positionH relativeFrom="column">
              <wp:posOffset>1070610</wp:posOffset>
            </wp:positionH>
            <wp:positionV relativeFrom="paragraph">
              <wp:posOffset>1607185</wp:posOffset>
            </wp:positionV>
            <wp:extent cx="3888105" cy="11366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8105" cy="1136650"/>
                    </a:xfrm>
                    <a:prstGeom prst="rect">
                      <a:avLst/>
                    </a:prstGeom>
                    <a:noFill/>
                  </pic:spPr>
                </pic:pic>
              </a:graphicData>
            </a:graphic>
            <wp14:sizeRelH relativeFrom="page">
              <wp14:pctWidth>0</wp14:pctWidth>
            </wp14:sizeRelH>
            <wp14:sizeRelV relativeFrom="page">
              <wp14:pctHeight>0</wp14:pctHeight>
            </wp14:sizeRelV>
          </wp:anchor>
        </w:drawing>
      </w:r>
      <w:r>
        <w:t xml:space="preserve">Here, we are testing the </w:t>
      </w:r>
      <w:r w:rsidRPr="00665009">
        <w:rPr>
          <w:b/>
          <w:u w:val="single"/>
        </w:rPr>
        <w:t>hypothesis</w:t>
      </w:r>
      <w:r>
        <w:t xml:space="preserve"> that lignin or lignin model compounds (i.e., uncharged phenolic </w:t>
      </w:r>
      <w:proofErr w:type="spellStart"/>
      <w:r>
        <w:t>biomacromolecules</w:t>
      </w:r>
      <w:proofErr w:type="spellEnd"/>
      <w:r>
        <w:t xml:space="preserve">) are able to slow down the polymerization of silicic acid at a physiological relevant pH (6.8). Some hemicelluloses were also tested, since the capacity of interact with silica has been suggested before </w:t>
      </w:r>
      <w:r>
        <w:fldChar w:fldCharType="begin"/>
      </w:r>
      <w:r>
        <w:instrText xml:space="preserve"> ADDIN ZOTERO_ITEM CSL_CITATION {"citationID":"29np9ekpit","properties":{"formattedCitation":"\\super 6\\nosupersub{}","plainCitation":"6","noteIndex":0},"citationItems":[{"id":21,"uris":["http://zotero.org/groups/460937/items/ZCIQZFMD"],"uri":["http://zotero.org/groups/460937/items/ZCIQZFMD"],"itemData":{"id":21,"type":"article-journal","title":"New insight into silica deposition in horsetail (Equisetum arvense)","container-title":"BMC Plant Biology","page":"1-9","volume":"11","issue":"1","abstract":"The horsetails (Equisetum sp) are known biosilicifiers though the mechanism underlying silica deposition in these plants remains largely unknown. Tissue extracts from horsetails grown hydroponically and also collected from the wild were acid-digested in a microwave oven and their silica 'skeletons' visualised using the fluor, PDMPO, and fluorescence microscopy.","DOI":"10.1186/1471-2229-11-112","ISSN":"1471-2229","journalAbbreviation":"BMC Plant Biology","author":[{"family":"Law","given":"Chinnoi"},{"family":"Exley","given":"Christopher"}],"issued":{"date-parts":[["2011"]]}}}],"schema":"https://github.com/citation-style-language/schema/raw/master/csl-citation.json"} </w:instrText>
      </w:r>
      <w:r>
        <w:fldChar w:fldCharType="separate"/>
      </w:r>
      <w:r w:rsidRPr="00B438C7">
        <w:rPr>
          <w:szCs w:val="24"/>
          <w:vertAlign w:val="superscript"/>
        </w:rPr>
        <w:t>6</w:t>
      </w:r>
      <w:r>
        <w:fldChar w:fldCharType="end"/>
      </w:r>
      <w:r>
        <w:t xml:space="preserve">. In a previous experiment, using solid state NMR we showed that hydrogen bonds could be formed between lignin aliphatic  hydroxyl  or  carboxyl  groups and  </w:t>
      </w:r>
      <w:proofErr w:type="spellStart"/>
      <w:r>
        <w:t>silanols</w:t>
      </w:r>
      <w:proofErr w:type="spellEnd"/>
      <w:r>
        <w:t xml:space="preserve"> </w:t>
      </w:r>
      <w:r>
        <w:fldChar w:fldCharType="begin"/>
      </w:r>
      <w:r>
        <w:instrText xml:space="preserve"> ADDIN ZOTERO_ITEM CSL_CITATION {"citationID":"q0g7f21ng","properties":{"formattedCitation":"\\super 1\\nosupersub{}","plainCitation":"1","noteIndex":0},"citationItems":[{"id":10,"uris":["http://zotero.org/groups/460937/items/DNXV6H9I"],"uri":["http://zotero.org/groups/460937/items/DNXV6H9I"],"itemData":{"id":10,"type":"article-journal","title":"Solid-state 29Si NMR and FTIR analyses of lignin-silica coprecipitates","container-title":"Holzforschung","volume":"2016","ISSN":"1437-434X","journalAbbreviation":"Holzforschung","author":[{"family":"Cabrera","given":"Yohanna"},{"family":"Cabrera","given":"Andrés"},{"family":"Larsen","given":"Flemming H"},{"family":"Felby","given":"Claus"}],"issued":{"date-parts":[["2016"]]}}}],"schema":"https://github.com/citation-style-language/schema/raw/master/csl-citation.json"} </w:instrText>
      </w:r>
      <w:r>
        <w:fldChar w:fldCharType="separate"/>
      </w:r>
      <w:r w:rsidRPr="00B33884">
        <w:rPr>
          <w:szCs w:val="24"/>
          <w:vertAlign w:val="superscript"/>
        </w:rPr>
        <w:t>1</w:t>
      </w:r>
      <w:r>
        <w:fldChar w:fldCharType="end"/>
      </w:r>
      <w:r>
        <w:t xml:space="preserve">, so, for this experiments we tested lignin model compounds with aliphatic hydroxyl groups. </w:t>
      </w:r>
    </w:p>
    <w:p w:rsidR="00B438C7" w:rsidRPr="00DD0C52" w:rsidRDefault="00B438C7" w:rsidP="00B438C7">
      <w:pPr>
        <w:pStyle w:val="Heading2"/>
      </w:pPr>
      <w:bookmarkStart w:id="22" w:name="_Toc7512982"/>
      <w:r w:rsidRPr="00DD0C52">
        <w:t>Experiments performed</w:t>
      </w:r>
      <w:bookmarkEnd w:id="22"/>
    </w:p>
    <w:p w:rsidR="00B438C7" w:rsidRDefault="00B438C7" w:rsidP="00B438C7">
      <w:pPr>
        <w:pStyle w:val="Yohanna"/>
      </w:pPr>
      <w:r>
        <w:t>Stock solutions of 1000 ppm</w:t>
      </w:r>
      <w:r w:rsidRPr="007F00EC">
        <w:t xml:space="preserve"> Na</w:t>
      </w:r>
      <w:r w:rsidRPr="007F00EC">
        <w:rPr>
          <w:vertAlign w:val="subscript"/>
        </w:rPr>
        <w:t>2</w:t>
      </w:r>
      <w:r w:rsidRPr="007F00EC">
        <w:t>SiO</w:t>
      </w:r>
      <w:r w:rsidRPr="007F00EC">
        <w:rPr>
          <w:vertAlign w:val="subscript"/>
        </w:rPr>
        <w:t>3</w:t>
      </w:r>
      <w:r w:rsidRPr="007F00EC">
        <w:t xml:space="preserve"> </w:t>
      </w:r>
      <w:r>
        <w:t>were prepared using</w:t>
      </w:r>
      <w:r w:rsidRPr="007F00EC">
        <w:t xml:space="preserve"> </w:t>
      </w:r>
      <w:proofErr w:type="spellStart"/>
      <w:r w:rsidRPr="007F00EC">
        <w:t>MiliQ</w:t>
      </w:r>
      <w:proofErr w:type="spellEnd"/>
      <w:r w:rsidRPr="007F00EC">
        <w:t xml:space="preserve"> water</w:t>
      </w:r>
      <w:r>
        <w:t xml:space="preserve"> and</w:t>
      </w:r>
      <w:r w:rsidRPr="007F00EC">
        <w:t xml:space="preserve"> plastic measuring flask</w:t>
      </w:r>
      <w:r>
        <w:t>s. Since these solutions have pH above 12, most of the silica species are soluble and measureable. T</w:t>
      </w:r>
      <w:r w:rsidRPr="00B10B4B">
        <w:t>he solution</w:t>
      </w:r>
      <w:r>
        <w:t>s</w:t>
      </w:r>
      <w:r w:rsidRPr="00B10B4B">
        <w:t xml:space="preserve"> </w:t>
      </w:r>
      <w:proofErr w:type="gramStart"/>
      <w:r>
        <w:t>were put</w:t>
      </w:r>
      <w:proofErr w:type="gramEnd"/>
      <w:r w:rsidRPr="00B10B4B">
        <w:t xml:space="preserve"> in an ultrasonic bath for </w:t>
      </w:r>
      <w:r>
        <w:t>at least 5</w:t>
      </w:r>
      <w:r w:rsidRPr="00B10B4B">
        <w:t xml:space="preserve"> min to ensure tha</w:t>
      </w:r>
      <w:r>
        <w:t xml:space="preserve">t the sodium </w:t>
      </w:r>
      <w:proofErr w:type="spellStart"/>
      <w:r>
        <w:t>metasilicate</w:t>
      </w:r>
      <w:proofErr w:type="spellEnd"/>
      <w:r>
        <w:t xml:space="preserve"> wa</w:t>
      </w:r>
      <w:r w:rsidRPr="00B10B4B">
        <w:t>s completely dissolved.</w:t>
      </w:r>
      <w:r w:rsidRPr="007F00EC">
        <w:t xml:space="preserve"> </w:t>
      </w:r>
      <w:r>
        <w:t xml:space="preserve">Linear calibration curves were prepared from the stock solution using the </w:t>
      </w:r>
      <w:proofErr w:type="spellStart"/>
      <w:r>
        <w:t>silicomolybdic</w:t>
      </w:r>
      <w:proofErr w:type="spellEnd"/>
      <w:r>
        <w:t xml:space="preserve"> blue acid method </w:t>
      </w:r>
      <w:r>
        <w:fldChar w:fldCharType="begin"/>
      </w:r>
      <w:r>
        <w:instrText xml:space="preserve"> ADDIN ZOTERO_ITEM CSL_CITATION {"citationID":"2epqu06fuc","properties":{"formattedCitation":"\\super 25\\nosupersub{}","plainCitation":"25","noteIndex":0},"citationItems":[{"id":95,"uris":["http://zotero.org/groups/460937/items/QJ45KPZ4"],"uri":["http://zotero.org/groups/460937/items/QJ45KPZ4"],"itemData":{"id":95,"type":"article-journal","title":"The silicomolybdic acid spectrophotometric method and its application to silicate/biopolymer interaction studies","container-title":"Journal of Spectroscopy","page":"567-576","volume":"18","issue":"4","ISSN":"0712-4813","journalAbbreviation":"Journal of Spectroscopy","author":[{"family":"Coradin","given":"Thibaud"},{"family":"Eglin","given":"David"},{"family":"Livage","given":"Jacques"}],"issued":{"date-parts":[["2004"]]}}}],"schema":"https://github.com/citation-style-language/schema/raw/master/csl-citation.json"} </w:instrText>
      </w:r>
      <w:r>
        <w:fldChar w:fldCharType="separate"/>
      </w:r>
      <w:r w:rsidRPr="00B438C7">
        <w:rPr>
          <w:szCs w:val="24"/>
          <w:vertAlign w:val="superscript"/>
        </w:rPr>
        <w:t>25</w:t>
      </w:r>
      <w:r>
        <w:fldChar w:fldCharType="end"/>
      </w:r>
      <w:r>
        <w:t xml:space="preserve">. </w:t>
      </w:r>
    </w:p>
    <w:p w:rsidR="00B438C7" w:rsidRDefault="00B438C7" w:rsidP="00B438C7">
      <w:pPr>
        <w:pStyle w:val="Yohanna"/>
      </w:pPr>
      <w:r>
        <w:t xml:space="preserve">100 mL of 600 ppm </w:t>
      </w:r>
      <w:r w:rsidRPr="007F00EC">
        <w:t>Na</w:t>
      </w:r>
      <w:r w:rsidRPr="007F00EC">
        <w:rPr>
          <w:vertAlign w:val="subscript"/>
        </w:rPr>
        <w:t>2</w:t>
      </w:r>
      <w:r w:rsidRPr="007F00EC">
        <w:t>SiO</w:t>
      </w:r>
      <w:r w:rsidRPr="007F00EC">
        <w:rPr>
          <w:vertAlign w:val="subscript"/>
        </w:rPr>
        <w:t>3</w:t>
      </w:r>
      <w:r w:rsidRPr="007F00EC">
        <w:t xml:space="preserve"> </w:t>
      </w:r>
      <w:r>
        <w:t xml:space="preserve">in citric buffer (pH 6.8) </w:t>
      </w:r>
      <w:proofErr w:type="gramStart"/>
      <w:r>
        <w:t>was prepared</w:t>
      </w:r>
      <w:proofErr w:type="gramEnd"/>
      <w:r>
        <w:t xml:space="preserve"> by dissolution from the stock solutions, the pH was adjusted to 6.8 using 3 M </w:t>
      </w:r>
      <w:proofErr w:type="spellStart"/>
      <w:r>
        <w:t>HCl</w:t>
      </w:r>
      <w:proofErr w:type="spellEnd"/>
      <w:r>
        <w:t xml:space="preserve">. An aliquot of 1 mL </w:t>
      </w:r>
      <w:proofErr w:type="gramStart"/>
      <w:r>
        <w:t>was taken</w:t>
      </w:r>
      <w:proofErr w:type="gramEnd"/>
      <w:r>
        <w:t xml:space="preserve"> either every 5 minutes for the first hour, and every hour for 6 hours, and every 24/30 hours. The aliquots </w:t>
      </w:r>
      <w:proofErr w:type="gramStart"/>
      <w:r>
        <w:t>were diluted</w:t>
      </w:r>
      <w:proofErr w:type="gramEnd"/>
      <w:r>
        <w:t xml:space="preserve"> 10 times to reach the concentration range of the </w:t>
      </w:r>
      <w:proofErr w:type="spellStart"/>
      <w:r>
        <w:t>silicomolybdic</w:t>
      </w:r>
      <w:proofErr w:type="spellEnd"/>
      <w:r>
        <w:t xml:space="preserve"> blue acid method, and the </w:t>
      </w:r>
      <w:proofErr w:type="spellStart"/>
      <w:r>
        <w:t>molibdate</w:t>
      </w:r>
      <w:proofErr w:type="spellEnd"/>
      <w:r>
        <w:t xml:space="preserve">-reactive-silica was measured. </w:t>
      </w:r>
    </w:p>
    <w:p w:rsidR="00B438C7" w:rsidRDefault="00B438C7" w:rsidP="00B438C7">
      <w:pPr>
        <w:pStyle w:val="Yohanna"/>
      </w:pPr>
      <w:r>
        <w:t xml:space="preserve">The results for the control experiments were similar to results reported in the literature (Fig 2). We were able to track the </w:t>
      </w:r>
      <w:proofErr w:type="spellStart"/>
      <w:r>
        <w:t>polycondensation</w:t>
      </w:r>
      <w:proofErr w:type="spellEnd"/>
      <w:r>
        <w:t xml:space="preserve"> reaction in different time scales. As an additional control, we followed the </w:t>
      </w:r>
      <w:proofErr w:type="spellStart"/>
      <w:r>
        <w:t>polycondensation</w:t>
      </w:r>
      <w:proofErr w:type="spellEnd"/>
      <w:r>
        <w:t xml:space="preserve"> of solutions containing PEG 6000 and 10000, and got similar results as reported by</w:t>
      </w:r>
      <w:r w:rsidRPr="00972EC6">
        <w:t xml:space="preserve"> </w:t>
      </w:r>
      <w:proofErr w:type="spellStart"/>
      <w:r w:rsidRPr="00972EC6">
        <w:t>Preari</w:t>
      </w:r>
      <w:proofErr w:type="spellEnd"/>
      <w:r w:rsidRPr="00972EC6">
        <w:t xml:space="preserve"> et al., 2014</w:t>
      </w:r>
      <w:r>
        <w:t xml:space="preserve"> </w:t>
      </w:r>
      <w:r w:rsidRPr="003018A7">
        <w:rPr>
          <w:vertAlign w:val="superscript"/>
        </w:rPr>
        <w:t>10</w:t>
      </w:r>
      <w:r>
        <w:t xml:space="preserve">, confirming that our test set-up was able to detect changes in the </w:t>
      </w:r>
      <w:proofErr w:type="spellStart"/>
      <w:r>
        <w:t>polycondensation</w:t>
      </w:r>
      <w:proofErr w:type="spellEnd"/>
      <w:r>
        <w:t xml:space="preserve"> rates.</w:t>
      </w:r>
    </w:p>
    <w:p w:rsidR="00B438C7" w:rsidRDefault="00B438C7" w:rsidP="00B438C7">
      <w:pPr>
        <w:pStyle w:val="Yohanna"/>
      </w:pPr>
      <w:r>
        <w:rPr>
          <w:noProof/>
          <w:lang w:val="da-DK" w:eastAsia="da-DK"/>
        </w:rPr>
        <w:drawing>
          <wp:inline distT="0" distB="0" distL="0" distR="0" wp14:anchorId="7170BD6F" wp14:editId="0D20398C">
            <wp:extent cx="3262580" cy="212778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609"/>
                    <a:stretch/>
                  </pic:blipFill>
                  <pic:spPr bwMode="auto">
                    <a:xfrm>
                      <a:off x="0" y="0"/>
                      <a:ext cx="3274266" cy="2135409"/>
                    </a:xfrm>
                    <a:prstGeom prst="rect">
                      <a:avLst/>
                    </a:prstGeom>
                    <a:noFill/>
                    <a:ln>
                      <a:noFill/>
                    </a:ln>
                    <a:extLst>
                      <a:ext uri="{53640926-AAD7-44D8-BBD7-CCE9431645EC}">
                        <a14:shadowObscured xmlns:a14="http://schemas.microsoft.com/office/drawing/2010/main"/>
                      </a:ext>
                    </a:extLst>
                  </pic:spPr>
                </pic:pic>
              </a:graphicData>
            </a:graphic>
          </wp:inline>
        </w:drawing>
      </w:r>
    </w:p>
    <w:p w:rsidR="00B438C7" w:rsidRPr="00070BFA" w:rsidRDefault="00B438C7" w:rsidP="00B438C7">
      <w:pPr>
        <w:pStyle w:val="Yohanna"/>
      </w:pPr>
      <w:r w:rsidRPr="00070BFA">
        <w:t xml:space="preserve">Fig 2. Example of an experiment done to track the </w:t>
      </w:r>
      <w:proofErr w:type="spellStart"/>
      <w:r w:rsidRPr="00070BFA">
        <w:t>polycondensation</w:t>
      </w:r>
      <w:proofErr w:type="spellEnd"/>
      <w:r w:rsidRPr="00070BFA">
        <w:t xml:space="preserve"> of silicic acid from </w:t>
      </w:r>
      <w:proofErr w:type="gramStart"/>
      <w:r w:rsidRPr="00070BFA">
        <w:t>600 ppm</w:t>
      </w:r>
      <w:proofErr w:type="gramEnd"/>
      <w:r w:rsidRPr="00070BFA">
        <w:t xml:space="preserve"> Na</w:t>
      </w:r>
      <w:r w:rsidRPr="00070BFA">
        <w:rPr>
          <w:vertAlign w:val="subscript"/>
        </w:rPr>
        <w:t>2</w:t>
      </w:r>
      <w:r w:rsidRPr="00070BFA">
        <w:t>SiO</w:t>
      </w:r>
      <w:r w:rsidRPr="00070BFA">
        <w:rPr>
          <w:vertAlign w:val="subscript"/>
        </w:rPr>
        <w:t>3</w:t>
      </w:r>
      <w:r w:rsidRPr="00070BFA">
        <w:t xml:space="preserve"> solutions in citric buffer (pH 6.8)</w:t>
      </w:r>
    </w:p>
    <w:p w:rsidR="00B438C7" w:rsidRDefault="00B438C7" w:rsidP="00B438C7">
      <w:pPr>
        <w:pStyle w:val="Yohanna"/>
      </w:pPr>
      <w:r>
        <w:t xml:space="preserve">We opted for measuring the reaction in a time scale of days. There were two reasons for this: (1) the rate of the </w:t>
      </w:r>
      <w:proofErr w:type="spellStart"/>
      <w:r>
        <w:t>polycondensation</w:t>
      </w:r>
      <w:proofErr w:type="spellEnd"/>
      <w:r>
        <w:t xml:space="preserve"> reaction for the control experiments seemed to decrease at around 50 hours, and (2) the poly hydrodynamic ratio of the silica particles increased in a time scale of days as determined by Dynamic Light Scattering (DLS) (Fig 3). The latter experiments </w:t>
      </w:r>
      <w:proofErr w:type="gramStart"/>
      <w:r>
        <w:t>were done</w:t>
      </w:r>
      <w:proofErr w:type="gramEnd"/>
      <w:r>
        <w:t xml:space="preserve"> with help of Professor Lars </w:t>
      </w:r>
      <w:proofErr w:type="spellStart"/>
      <w:r>
        <w:t>Øgendal</w:t>
      </w:r>
      <w:proofErr w:type="spellEnd"/>
      <w:r>
        <w:t xml:space="preserve"> at the </w:t>
      </w:r>
      <w:r w:rsidRPr="006205FE">
        <w:t>Niels Bohr Institute</w:t>
      </w:r>
      <w:r>
        <w:t xml:space="preserve">, University of Copenhagen. </w:t>
      </w:r>
      <w:r w:rsidRPr="006205FE">
        <w:t xml:space="preserve"> </w:t>
      </w:r>
    </w:p>
    <w:p w:rsidR="00B438C7" w:rsidRDefault="00B438C7" w:rsidP="00B438C7">
      <w:pPr>
        <w:pStyle w:val="Yohanna"/>
      </w:pPr>
      <w:r>
        <w:rPr>
          <w:noProof/>
          <w:lang w:val="da-DK" w:eastAsia="da-DK"/>
        </w:rPr>
        <w:drawing>
          <wp:inline distT="0" distB="0" distL="0" distR="0" wp14:anchorId="284C6AD4" wp14:editId="16AB1EFC">
            <wp:extent cx="5903366" cy="2449648"/>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2509" cy="2453442"/>
                    </a:xfrm>
                    <a:prstGeom prst="rect">
                      <a:avLst/>
                    </a:prstGeom>
                    <a:noFill/>
                  </pic:spPr>
                </pic:pic>
              </a:graphicData>
            </a:graphic>
          </wp:inline>
        </w:drawing>
      </w:r>
    </w:p>
    <w:p w:rsidR="00B438C7" w:rsidRPr="00070BFA" w:rsidRDefault="00B438C7" w:rsidP="00B438C7">
      <w:pPr>
        <w:pStyle w:val="Yohanna"/>
      </w:pPr>
      <w:r w:rsidRPr="00070BFA">
        <w:t xml:space="preserve">Fig </w:t>
      </w:r>
      <w:r>
        <w:t>3</w:t>
      </w:r>
      <w:r w:rsidRPr="00070BFA">
        <w:t xml:space="preserve">. Example of </w:t>
      </w:r>
      <w:r>
        <w:t xml:space="preserve">two </w:t>
      </w:r>
      <w:r w:rsidRPr="00070BFA">
        <w:t>experiment</w:t>
      </w:r>
      <w:r>
        <w:t>s</w:t>
      </w:r>
      <w:r w:rsidRPr="00070BFA">
        <w:t xml:space="preserve"> done to track the </w:t>
      </w:r>
      <w:proofErr w:type="spellStart"/>
      <w:r w:rsidRPr="00070BFA">
        <w:t>polycondensation</w:t>
      </w:r>
      <w:proofErr w:type="spellEnd"/>
      <w:r w:rsidRPr="00070BFA">
        <w:t xml:space="preserve"> of silicic acid from 600 ppm Na</w:t>
      </w:r>
      <w:r w:rsidRPr="00070BFA">
        <w:rPr>
          <w:vertAlign w:val="subscript"/>
        </w:rPr>
        <w:t>2</w:t>
      </w:r>
      <w:r w:rsidRPr="00070BFA">
        <w:t>SiO</w:t>
      </w:r>
      <w:r w:rsidRPr="00070BFA">
        <w:rPr>
          <w:vertAlign w:val="subscript"/>
        </w:rPr>
        <w:t>3</w:t>
      </w:r>
      <w:r w:rsidRPr="00070BFA">
        <w:t xml:space="preserve"> solutions in citric buffer (pH 6.8)</w:t>
      </w:r>
      <w:r>
        <w:t xml:space="preserve"> using DLS.</w:t>
      </w:r>
    </w:p>
    <w:p w:rsidR="00B438C7" w:rsidRDefault="00B438C7" w:rsidP="00B438C7">
      <w:pPr>
        <w:pStyle w:val="Heading2"/>
      </w:pPr>
      <w:bookmarkStart w:id="23" w:name="_Toc7512983"/>
      <w:r w:rsidRPr="00665009">
        <w:t>Tested solutions</w:t>
      </w:r>
      <w:bookmarkEnd w:id="23"/>
    </w:p>
    <w:p w:rsidR="00B438C7" w:rsidRDefault="00B438C7" w:rsidP="00B438C7">
      <w:pPr>
        <w:pStyle w:val="Yohanna"/>
      </w:pPr>
      <w:r>
        <w:t xml:space="preserve">When lignin, lignin model compounds, or hemicelluloses were added to the buffered solution, none of the compounds (Table 1) </w:t>
      </w:r>
      <w:proofErr w:type="gramStart"/>
      <w:r>
        <w:t>were</w:t>
      </w:r>
      <w:proofErr w:type="gramEnd"/>
      <w:r>
        <w:t xml:space="preserve"> able to modify the kinetics measurements. </w:t>
      </w:r>
    </w:p>
    <w:tbl>
      <w:tblPr>
        <w:tblW w:w="8440" w:type="dxa"/>
        <w:tblInd w:w="93" w:type="dxa"/>
        <w:tblLook w:val="04A0" w:firstRow="1" w:lastRow="0" w:firstColumn="1" w:lastColumn="0" w:noHBand="0" w:noVBand="1"/>
      </w:tblPr>
      <w:tblGrid>
        <w:gridCol w:w="1700"/>
        <w:gridCol w:w="3820"/>
        <w:gridCol w:w="2920"/>
      </w:tblGrid>
      <w:tr w:rsidR="00B438C7" w:rsidRPr="00DD0C52" w:rsidTr="00B438C7">
        <w:trPr>
          <w:trHeight w:val="315"/>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b/>
                <w:bCs/>
                <w:color w:val="000000"/>
              </w:rPr>
            </w:pPr>
            <w:r w:rsidRPr="00DD0C52">
              <w:rPr>
                <w:b/>
                <w:bCs/>
                <w:color w:val="000000"/>
              </w:rPr>
              <w:t>Description</w:t>
            </w:r>
          </w:p>
        </w:tc>
        <w:tc>
          <w:tcPr>
            <w:tcW w:w="3820" w:type="dxa"/>
            <w:tcBorders>
              <w:top w:val="single" w:sz="4" w:space="0" w:color="auto"/>
              <w:left w:val="nil"/>
              <w:bottom w:val="single" w:sz="4" w:space="0" w:color="auto"/>
              <w:right w:val="single" w:sz="4" w:space="0" w:color="auto"/>
            </w:tcBorders>
            <w:shd w:val="clear" w:color="auto" w:fill="auto"/>
            <w:vAlign w:val="bottom"/>
            <w:hideMark/>
          </w:tcPr>
          <w:p w:rsidR="00B438C7" w:rsidRPr="00DD0C52" w:rsidRDefault="00B438C7" w:rsidP="00B438C7">
            <w:pPr>
              <w:spacing w:line="240" w:lineRule="auto"/>
              <w:rPr>
                <w:b/>
                <w:bCs/>
                <w:color w:val="000000"/>
              </w:rPr>
            </w:pPr>
            <w:r w:rsidRPr="00DD0C52">
              <w:rPr>
                <w:b/>
                <w:bCs/>
                <w:color w:val="000000"/>
              </w:rPr>
              <w:t>Chemical name</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b/>
                <w:bCs/>
                <w:color w:val="000000"/>
              </w:rPr>
            </w:pPr>
            <w:r w:rsidRPr="00DD0C52">
              <w:rPr>
                <w:b/>
                <w:bCs/>
                <w:color w:val="000000"/>
              </w:rPr>
              <w:t>Tested concentrations</w:t>
            </w:r>
          </w:p>
        </w:tc>
      </w:tr>
      <w:tr w:rsidR="00B438C7" w:rsidRPr="00DD0C52" w:rsidTr="00B438C7">
        <w:trPr>
          <w:trHeight w:val="315"/>
        </w:trPr>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rsidR="00B438C7" w:rsidRPr="00DD0C52" w:rsidRDefault="00B438C7" w:rsidP="00B438C7">
            <w:pPr>
              <w:spacing w:line="240" w:lineRule="auto"/>
              <w:rPr>
                <w:color w:val="000000"/>
              </w:rPr>
            </w:pPr>
            <w:r w:rsidRPr="00DD0C52">
              <w:rPr>
                <w:color w:val="000000"/>
              </w:rPr>
              <w:t>Lignin model compounds</w:t>
            </w:r>
          </w:p>
        </w:tc>
        <w:tc>
          <w:tcPr>
            <w:tcW w:w="3820" w:type="dxa"/>
            <w:tcBorders>
              <w:top w:val="nil"/>
              <w:left w:val="nil"/>
              <w:bottom w:val="single" w:sz="4" w:space="0" w:color="auto"/>
              <w:right w:val="single" w:sz="4" w:space="0" w:color="auto"/>
            </w:tcBorders>
            <w:shd w:val="clear" w:color="auto" w:fill="auto"/>
            <w:vAlign w:val="bottom"/>
            <w:hideMark/>
          </w:tcPr>
          <w:p w:rsidR="00B438C7" w:rsidRPr="00DD0C52" w:rsidRDefault="00B438C7" w:rsidP="00B438C7">
            <w:pPr>
              <w:spacing w:line="240" w:lineRule="auto"/>
              <w:rPr>
                <w:color w:val="000000"/>
              </w:rPr>
            </w:pPr>
            <w:r w:rsidRPr="00DD0C52">
              <w:rPr>
                <w:color w:val="000000"/>
              </w:rPr>
              <w:t>2-Methoxy-4-methylphenol</w:t>
            </w:r>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300, 600, 3000, 6000 ppm</w:t>
            </w:r>
          </w:p>
        </w:tc>
      </w:tr>
      <w:tr w:rsidR="00B438C7" w:rsidRPr="00DD0C52" w:rsidTr="00B438C7">
        <w:trPr>
          <w:trHeight w:val="315"/>
        </w:trPr>
        <w:tc>
          <w:tcPr>
            <w:tcW w:w="1700" w:type="dxa"/>
            <w:vMerge/>
            <w:tcBorders>
              <w:top w:val="nil"/>
              <w:left w:val="single" w:sz="4" w:space="0" w:color="auto"/>
              <w:bottom w:val="single" w:sz="4" w:space="0" w:color="auto"/>
              <w:right w:val="single" w:sz="4" w:space="0" w:color="auto"/>
            </w:tcBorders>
            <w:vAlign w:val="center"/>
            <w:hideMark/>
          </w:tcPr>
          <w:p w:rsidR="00B438C7" w:rsidRPr="00DD0C52" w:rsidRDefault="00B438C7" w:rsidP="00B438C7">
            <w:pPr>
              <w:spacing w:line="240" w:lineRule="auto"/>
              <w:rPr>
                <w:color w:val="000000"/>
              </w:rPr>
            </w:pPr>
          </w:p>
        </w:tc>
        <w:tc>
          <w:tcPr>
            <w:tcW w:w="3820" w:type="dxa"/>
            <w:tcBorders>
              <w:top w:val="nil"/>
              <w:left w:val="nil"/>
              <w:bottom w:val="single" w:sz="4" w:space="0" w:color="auto"/>
              <w:right w:val="single" w:sz="4" w:space="0" w:color="auto"/>
            </w:tcBorders>
            <w:shd w:val="clear" w:color="auto" w:fill="auto"/>
            <w:vAlign w:val="bottom"/>
            <w:hideMark/>
          </w:tcPr>
          <w:p w:rsidR="00B438C7" w:rsidRPr="00DD0C52" w:rsidRDefault="00B438C7" w:rsidP="00B438C7">
            <w:pPr>
              <w:spacing w:line="240" w:lineRule="auto"/>
              <w:rPr>
                <w:color w:val="000000"/>
              </w:rPr>
            </w:pPr>
            <w:proofErr w:type="spellStart"/>
            <w:r w:rsidRPr="00DD0C52">
              <w:rPr>
                <w:color w:val="000000"/>
              </w:rPr>
              <w:t>Veratrol</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300, 600, 3000, 6000 ppm</w:t>
            </w:r>
          </w:p>
        </w:tc>
      </w:tr>
      <w:tr w:rsidR="00B438C7" w:rsidRPr="00DD0C52" w:rsidTr="00B438C7">
        <w:trPr>
          <w:trHeight w:val="315"/>
        </w:trPr>
        <w:tc>
          <w:tcPr>
            <w:tcW w:w="1700" w:type="dxa"/>
            <w:vMerge/>
            <w:tcBorders>
              <w:top w:val="nil"/>
              <w:left w:val="single" w:sz="4" w:space="0" w:color="auto"/>
              <w:bottom w:val="single" w:sz="4" w:space="0" w:color="auto"/>
              <w:right w:val="single" w:sz="4" w:space="0" w:color="auto"/>
            </w:tcBorders>
            <w:vAlign w:val="center"/>
            <w:hideMark/>
          </w:tcPr>
          <w:p w:rsidR="00B438C7" w:rsidRPr="00DD0C52" w:rsidRDefault="00B438C7" w:rsidP="00B438C7">
            <w:pPr>
              <w:spacing w:line="240" w:lineRule="auto"/>
              <w:rPr>
                <w:color w:val="000000"/>
              </w:rPr>
            </w:pPr>
          </w:p>
        </w:tc>
        <w:tc>
          <w:tcPr>
            <w:tcW w:w="3820" w:type="dxa"/>
            <w:tcBorders>
              <w:top w:val="nil"/>
              <w:left w:val="nil"/>
              <w:bottom w:val="single" w:sz="4" w:space="0" w:color="auto"/>
              <w:right w:val="single" w:sz="4" w:space="0" w:color="auto"/>
            </w:tcBorders>
            <w:shd w:val="clear" w:color="auto" w:fill="auto"/>
            <w:vAlign w:val="center"/>
            <w:hideMark/>
          </w:tcPr>
          <w:p w:rsidR="00B438C7" w:rsidRPr="00DD0C52" w:rsidRDefault="00B438C7" w:rsidP="00B438C7">
            <w:pPr>
              <w:spacing w:line="240" w:lineRule="auto"/>
              <w:rPr>
                <w:color w:val="000000"/>
              </w:rPr>
            </w:pPr>
            <w:r w:rsidRPr="00DD0C52">
              <w:rPr>
                <w:color w:val="000000"/>
              </w:rPr>
              <w:t>3,4-Dimethoxybenzyl alcohol</w:t>
            </w:r>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300, 600, 3000, 6000 ppm</w:t>
            </w:r>
          </w:p>
        </w:tc>
      </w:tr>
      <w:tr w:rsidR="00B438C7" w:rsidRPr="00DD0C52" w:rsidTr="00B438C7">
        <w:trPr>
          <w:trHeight w:val="375"/>
        </w:trPr>
        <w:tc>
          <w:tcPr>
            <w:tcW w:w="1700" w:type="dxa"/>
            <w:vMerge/>
            <w:tcBorders>
              <w:top w:val="nil"/>
              <w:left w:val="single" w:sz="4" w:space="0" w:color="auto"/>
              <w:bottom w:val="single" w:sz="4" w:space="0" w:color="auto"/>
              <w:right w:val="single" w:sz="4" w:space="0" w:color="auto"/>
            </w:tcBorders>
            <w:vAlign w:val="center"/>
            <w:hideMark/>
          </w:tcPr>
          <w:p w:rsidR="00B438C7" w:rsidRPr="00DD0C52" w:rsidRDefault="00B438C7" w:rsidP="00B438C7">
            <w:pPr>
              <w:spacing w:line="240" w:lineRule="auto"/>
              <w:rPr>
                <w:color w:val="000000"/>
              </w:rPr>
            </w:pPr>
          </w:p>
        </w:tc>
        <w:tc>
          <w:tcPr>
            <w:tcW w:w="3820" w:type="dxa"/>
            <w:tcBorders>
              <w:top w:val="nil"/>
              <w:left w:val="nil"/>
              <w:bottom w:val="single" w:sz="4" w:space="0" w:color="auto"/>
              <w:right w:val="single" w:sz="4" w:space="0" w:color="auto"/>
            </w:tcBorders>
            <w:shd w:val="clear" w:color="auto" w:fill="auto"/>
            <w:vAlign w:val="center"/>
            <w:hideMark/>
          </w:tcPr>
          <w:p w:rsidR="00B438C7" w:rsidRPr="00DD0C52" w:rsidRDefault="00B438C7" w:rsidP="00B438C7">
            <w:pPr>
              <w:spacing w:line="240" w:lineRule="auto"/>
              <w:rPr>
                <w:color w:val="000000"/>
              </w:rPr>
            </w:pPr>
            <w:r w:rsidRPr="00DD0C52">
              <w:rPr>
                <w:color w:val="000000"/>
              </w:rPr>
              <w:t>3,5-dimethoxy-4-Hydroxyacetophenone</w:t>
            </w:r>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819 ppm</w:t>
            </w:r>
          </w:p>
        </w:tc>
      </w:tr>
      <w:tr w:rsidR="00B438C7" w:rsidRPr="00DD0C52" w:rsidTr="00B438C7">
        <w:trPr>
          <w:trHeight w:val="315"/>
        </w:trPr>
        <w:tc>
          <w:tcPr>
            <w:tcW w:w="1700" w:type="dxa"/>
            <w:vMerge/>
            <w:tcBorders>
              <w:top w:val="nil"/>
              <w:left w:val="single" w:sz="4" w:space="0" w:color="auto"/>
              <w:bottom w:val="single" w:sz="4" w:space="0" w:color="auto"/>
              <w:right w:val="single" w:sz="4" w:space="0" w:color="auto"/>
            </w:tcBorders>
            <w:vAlign w:val="center"/>
            <w:hideMark/>
          </w:tcPr>
          <w:p w:rsidR="00B438C7" w:rsidRPr="00DD0C52" w:rsidRDefault="00B438C7" w:rsidP="00B438C7">
            <w:pPr>
              <w:spacing w:line="240" w:lineRule="auto"/>
              <w:rPr>
                <w:color w:val="000000"/>
              </w:rPr>
            </w:pPr>
          </w:p>
        </w:tc>
        <w:tc>
          <w:tcPr>
            <w:tcW w:w="3820" w:type="dxa"/>
            <w:tcBorders>
              <w:top w:val="nil"/>
              <w:left w:val="nil"/>
              <w:bottom w:val="single" w:sz="4" w:space="0" w:color="auto"/>
              <w:right w:val="single" w:sz="4" w:space="0" w:color="auto"/>
            </w:tcBorders>
            <w:shd w:val="clear" w:color="auto" w:fill="auto"/>
            <w:vAlign w:val="center"/>
            <w:hideMark/>
          </w:tcPr>
          <w:p w:rsidR="00B438C7" w:rsidRPr="00DD0C52" w:rsidRDefault="00B438C7" w:rsidP="00B438C7">
            <w:pPr>
              <w:spacing w:line="240" w:lineRule="auto"/>
              <w:rPr>
                <w:color w:val="000000"/>
              </w:rPr>
            </w:pPr>
            <w:r w:rsidRPr="00DD0C52">
              <w:rPr>
                <w:color w:val="000000"/>
              </w:rPr>
              <w:t>4-hydroxy-3-methoxybenzaldehyd</w:t>
            </w:r>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1380 ppm</w:t>
            </w:r>
          </w:p>
        </w:tc>
      </w:tr>
      <w:tr w:rsidR="00B438C7" w:rsidRPr="00DD0C52" w:rsidTr="00B438C7">
        <w:trPr>
          <w:trHeight w:val="315"/>
        </w:trPr>
        <w:tc>
          <w:tcPr>
            <w:tcW w:w="1700" w:type="dxa"/>
            <w:vMerge/>
            <w:tcBorders>
              <w:top w:val="nil"/>
              <w:left w:val="single" w:sz="4" w:space="0" w:color="auto"/>
              <w:bottom w:val="single" w:sz="4" w:space="0" w:color="auto"/>
              <w:right w:val="single" w:sz="4" w:space="0" w:color="auto"/>
            </w:tcBorders>
            <w:vAlign w:val="center"/>
            <w:hideMark/>
          </w:tcPr>
          <w:p w:rsidR="00B438C7" w:rsidRPr="00DD0C52" w:rsidRDefault="00B438C7" w:rsidP="00B438C7">
            <w:pPr>
              <w:spacing w:line="240" w:lineRule="auto"/>
              <w:rPr>
                <w:color w:val="000000"/>
              </w:rPr>
            </w:pPr>
          </w:p>
        </w:tc>
        <w:tc>
          <w:tcPr>
            <w:tcW w:w="3820" w:type="dxa"/>
            <w:tcBorders>
              <w:top w:val="nil"/>
              <w:left w:val="nil"/>
              <w:bottom w:val="single" w:sz="4" w:space="0" w:color="auto"/>
              <w:right w:val="single" w:sz="4" w:space="0" w:color="auto"/>
            </w:tcBorders>
            <w:shd w:val="clear" w:color="auto" w:fill="auto"/>
            <w:vAlign w:val="center"/>
            <w:hideMark/>
          </w:tcPr>
          <w:p w:rsidR="00B438C7" w:rsidRPr="00DD0C52" w:rsidRDefault="00B438C7" w:rsidP="00B438C7">
            <w:pPr>
              <w:spacing w:line="240" w:lineRule="auto"/>
              <w:rPr>
                <w:color w:val="000000"/>
              </w:rPr>
            </w:pPr>
            <w:r w:rsidRPr="00DD0C52">
              <w:rPr>
                <w:color w:val="000000"/>
              </w:rPr>
              <w:t>2-methoxyphenol</w:t>
            </w:r>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300, 600, 3000, 6000 ppm</w:t>
            </w:r>
          </w:p>
        </w:tc>
      </w:tr>
      <w:tr w:rsidR="00B438C7" w:rsidRPr="00DD0C52" w:rsidTr="00B438C7">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 xml:space="preserve">Lignin </w:t>
            </w:r>
          </w:p>
        </w:tc>
        <w:tc>
          <w:tcPr>
            <w:tcW w:w="3820" w:type="dxa"/>
            <w:tcBorders>
              <w:top w:val="nil"/>
              <w:left w:val="nil"/>
              <w:bottom w:val="single" w:sz="4" w:space="0" w:color="auto"/>
              <w:right w:val="single" w:sz="4" w:space="0" w:color="auto"/>
            </w:tcBorders>
            <w:shd w:val="clear" w:color="auto" w:fill="auto"/>
            <w:vAlign w:val="bottom"/>
            <w:hideMark/>
          </w:tcPr>
          <w:p w:rsidR="00B438C7" w:rsidRPr="00DD0C52" w:rsidRDefault="00B438C7" w:rsidP="00B438C7">
            <w:pPr>
              <w:spacing w:line="240" w:lineRule="auto"/>
              <w:rPr>
                <w:color w:val="000000"/>
              </w:rPr>
            </w:pPr>
            <w:r w:rsidRPr="00DD0C52">
              <w:rPr>
                <w:color w:val="000000"/>
              </w:rPr>
              <w:t xml:space="preserve">Soluble </w:t>
            </w:r>
            <w:proofErr w:type="spellStart"/>
            <w:r w:rsidRPr="00DD0C52">
              <w:rPr>
                <w:color w:val="000000"/>
              </w:rPr>
              <w:t>protobind</w:t>
            </w:r>
            <w:proofErr w:type="spellEnd"/>
            <w:r w:rsidRPr="00DD0C52">
              <w:rPr>
                <w:color w:val="000000"/>
              </w:rPr>
              <w:t xml:space="preserve"> lignin pH=6.8</w:t>
            </w:r>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0.5, 1, 2 g/L</w:t>
            </w:r>
          </w:p>
        </w:tc>
      </w:tr>
      <w:tr w:rsidR="00B438C7" w:rsidRPr="00DD0C52" w:rsidTr="00B438C7">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Hemicelluloses</w:t>
            </w:r>
          </w:p>
        </w:tc>
        <w:tc>
          <w:tcPr>
            <w:tcW w:w="3820" w:type="dxa"/>
            <w:tcBorders>
              <w:top w:val="nil"/>
              <w:left w:val="nil"/>
              <w:bottom w:val="single" w:sz="4" w:space="0" w:color="auto"/>
              <w:right w:val="single" w:sz="4" w:space="0" w:color="auto"/>
            </w:tcBorders>
            <w:shd w:val="clear" w:color="auto" w:fill="auto"/>
            <w:vAlign w:val="bottom"/>
            <w:hideMark/>
          </w:tcPr>
          <w:p w:rsidR="00B438C7" w:rsidRPr="00DD0C52" w:rsidRDefault="00B438C7" w:rsidP="00B438C7">
            <w:pPr>
              <w:spacing w:line="240" w:lineRule="auto"/>
              <w:rPr>
                <w:color w:val="000000"/>
              </w:rPr>
            </w:pPr>
            <w:r w:rsidRPr="00DD0C52">
              <w:rPr>
                <w:color w:val="000000"/>
              </w:rPr>
              <w:t>B-D-</w:t>
            </w:r>
            <w:proofErr w:type="spellStart"/>
            <w:r w:rsidRPr="00DD0C52">
              <w:rPr>
                <w:color w:val="000000"/>
              </w:rPr>
              <w:t>Glucan</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1111, 10000 ppm</w:t>
            </w:r>
          </w:p>
        </w:tc>
      </w:tr>
      <w:tr w:rsidR="00B438C7" w:rsidRPr="00DD0C52" w:rsidTr="00B438C7">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 </w:t>
            </w:r>
          </w:p>
        </w:tc>
        <w:tc>
          <w:tcPr>
            <w:tcW w:w="3820" w:type="dxa"/>
            <w:tcBorders>
              <w:top w:val="nil"/>
              <w:left w:val="nil"/>
              <w:bottom w:val="single" w:sz="4" w:space="0" w:color="auto"/>
              <w:right w:val="single" w:sz="4" w:space="0" w:color="auto"/>
            </w:tcBorders>
            <w:shd w:val="clear" w:color="auto" w:fill="auto"/>
            <w:vAlign w:val="bottom"/>
            <w:hideMark/>
          </w:tcPr>
          <w:p w:rsidR="00B438C7" w:rsidRPr="00DD0C52" w:rsidRDefault="00B438C7" w:rsidP="00B438C7">
            <w:pPr>
              <w:spacing w:line="240" w:lineRule="auto"/>
              <w:rPr>
                <w:color w:val="000000"/>
              </w:rPr>
            </w:pPr>
            <w:r w:rsidRPr="00DD0C52">
              <w:rPr>
                <w:color w:val="000000"/>
              </w:rPr>
              <w:t>D-</w:t>
            </w:r>
            <w:proofErr w:type="spellStart"/>
            <w:r w:rsidRPr="00DD0C52">
              <w:rPr>
                <w:color w:val="000000"/>
              </w:rPr>
              <w:t>Cellobiose</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1190 ppm</w:t>
            </w:r>
          </w:p>
        </w:tc>
      </w:tr>
      <w:tr w:rsidR="00B438C7" w:rsidRPr="00DD0C52" w:rsidTr="00B438C7">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 </w:t>
            </w:r>
          </w:p>
        </w:tc>
        <w:tc>
          <w:tcPr>
            <w:tcW w:w="3820" w:type="dxa"/>
            <w:tcBorders>
              <w:top w:val="nil"/>
              <w:left w:val="nil"/>
              <w:bottom w:val="single" w:sz="4" w:space="0" w:color="auto"/>
              <w:right w:val="single" w:sz="4" w:space="0" w:color="auto"/>
            </w:tcBorders>
            <w:shd w:val="clear" w:color="auto" w:fill="auto"/>
            <w:vAlign w:val="bottom"/>
            <w:hideMark/>
          </w:tcPr>
          <w:p w:rsidR="00B438C7" w:rsidRPr="00DD0C52" w:rsidRDefault="00B438C7" w:rsidP="00B438C7">
            <w:pPr>
              <w:spacing w:line="240" w:lineRule="auto"/>
              <w:rPr>
                <w:color w:val="000000"/>
              </w:rPr>
            </w:pPr>
            <w:proofErr w:type="spellStart"/>
            <w:r w:rsidRPr="00DD0C52">
              <w:rPr>
                <w:color w:val="000000"/>
              </w:rPr>
              <w:t>Gastrodignin</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1639 ppm</w:t>
            </w:r>
          </w:p>
        </w:tc>
      </w:tr>
      <w:tr w:rsidR="00B438C7" w:rsidRPr="00DD0C52" w:rsidTr="00B438C7">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Controls</w:t>
            </w:r>
          </w:p>
        </w:tc>
        <w:tc>
          <w:tcPr>
            <w:tcW w:w="3820" w:type="dxa"/>
            <w:tcBorders>
              <w:top w:val="nil"/>
              <w:left w:val="nil"/>
              <w:bottom w:val="single" w:sz="4" w:space="0" w:color="auto"/>
              <w:right w:val="single" w:sz="4" w:space="0" w:color="auto"/>
            </w:tcBorders>
            <w:shd w:val="clear" w:color="auto" w:fill="auto"/>
            <w:vAlign w:val="bottom"/>
            <w:hideMark/>
          </w:tcPr>
          <w:p w:rsidR="00B438C7" w:rsidRPr="00DD0C52" w:rsidRDefault="00B438C7" w:rsidP="00B438C7">
            <w:pPr>
              <w:spacing w:line="240" w:lineRule="auto"/>
              <w:rPr>
                <w:color w:val="000000"/>
              </w:rPr>
            </w:pPr>
            <w:r w:rsidRPr="00DD0C52">
              <w:rPr>
                <w:color w:val="000000"/>
              </w:rPr>
              <w:t>PEG 6000</w:t>
            </w:r>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32, 40 ppm</w:t>
            </w:r>
          </w:p>
        </w:tc>
      </w:tr>
      <w:tr w:rsidR="00B438C7" w:rsidRPr="00DD0C52" w:rsidTr="00B438C7">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 </w:t>
            </w:r>
          </w:p>
        </w:tc>
        <w:tc>
          <w:tcPr>
            <w:tcW w:w="3820" w:type="dxa"/>
            <w:tcBorders>
              <w:top w:val="nil"/>
              <w:left w:val="nil"/>
              <w:bottom w:val="single" w:sz="4" w:space="0" w:color="auto"/>
              <w:right w:val="single" w:sz="4" w:space="0" w:color="auto"/>
            </w:tcBorders>
            <w:shd w:val="clear" w:color="auto" w:fill="auto"/>
            <w:vAlign w:val="bottom"/>
            <w:hideMark/>
          </w:tcPr>
          <w:p w:rsidR="00B438C7" w:rsidRPr="00DD0C52" w:rsidRDefault="00B438C7" w:rsidP="00B438C7">
            <w:pPr>
              <w:spacing w:line="240" w:lineRule="auto"/>
              <w:rPr>
                <w:color w:val="000000"/>
              </w:rPr>
            </w:pPr>
            <w:r w:rsidRPr="00DD0C52">
              <w:rPr>
                <w:color w:val="000000"/>
              </w:rPr>
              <w:t>PEG 10000</w:t>
            </w:r>
          </w:p>
        </w:tc>
        <w:tc>
          <w:tcPr>
            <w:tcW w:w="2920" w:type="dxa"/>
            <w:tcBorders>
              <w:top w:val="nil"/>
              <w:left w:val="nil"/>
              <w:bottom w:val="single" w:sz="4" w:space="0" w:color="auto"/>
              <w:right w:val="single" w:sz="4" w:space="0" w:color="auto"/>
            </w:tcBorders>
            <w:shd w:val="clear" w:color="auto" w:fill="auto"/>
            <w:noWrap/>
            <w:vAlign w:val="bottom"/>
            <w:hideMark/>
          </w:tcPr>
          <w:p w:rsidR="00B438C7" w:rsidRPr="00DD0C52" w:rsidRDefault="00B438C7" w:rsidP="00B438C7">
            <w:pPr>
              <w:spacing w:line="240" w:lineRule="auto"/>
              <w:rPr>
                <w:color w:val="000000"/>
              </w:rPr>
            </w:pPr>
            <w:r w:rsidRPr="00DD0C52">
              <w:rPr>
                <w:color w:val="000000"/>
              </w:rPr>
              <w:t>32, 40 ppm</w:t>
            </w:r>
          </w:p>
        </w:tc>
      </w:tr>
    </w:tbl>
    <w:p w:rsidR="00B438C7" w:rsidRPr="00B37BC0" w:rsidRDefault="00B438C7" w:rsidP="00B438C7">
      <w:pPr>
        <w:pStyle w:val="Yohanna"/>
      </w:pPr>
      <w:r w:rsidRPr="00B37BC0">
        <w:t xml:space="preserve">Table 1. Compounds added to </w:t>
      </w:r>
      <w:proofErr w:type="gramStart"/>
      <w:r w:rsidRPr="00B37BC0">
        <w:t>600 ppm</w:t>
      </w:r>
      <w:proofErr w:type="gramEnd"/>
      <w:r w:rsidRPr="00B37BC0">
        <w:t xml:space="preserve"> Na</w:t>
      </w:r>
      <w:r w:rsidRPr="00B37BC0">
        <w:rPr>
          <w:vertAlign w:val="subscript"/>
        </w:rPr>
        <w:t>2</w:t>
      </w:r>
      <w:r w:rsidRPr="00B37BC0">
        <w:t>SiO</w:t>
      </w:r>
      <w:r w:rsidRPr="00B37BC0">
        <w:rPr>
          <w:vertAlign w:val="subscript"/>
        </w:rPr>
        <w:t>3</w:t>
      </w:r>
      <w:r w:rsidRPr="00B37BC0">
        <w:t xml:space="preserve"> </w:t>
      </w:r>
      <w:proofErr w:type="spellStart"/>
      <w:r w:rsidRPr="00B37BC0">
        <w:t>solutions</w:t>
      </w:r>
      <w:r>
        <w:t>s</w:t>
      </w:r>
      <w:proofErr w:type="spellEnd"/>
      <w:r w:rsidRPr="00B37BC0">
        <w:t xml:space="preserve"> in citric buffer (pH 6.8)</w:t>
      </w:r>
      <w:r>
        <w:t xml:space="preserve"> to see if they affect the </w:t>
      </w:r>
      <w:proofErr w:type="spellStart"/>
      <w:r>
        <w:t>polycondensation</w:t>
      </w:r>
      <w:proofErr w:type="spellEnd"/>
      <w:r>
        <w:t xml:space="preserve"> of silicic acid. Each compound and concentration </w:t>
      </w:r>
      <w:proofErr w:type="gramStart"/>
      <w:r>
        <w:t>was tested</w:t>
      </w:r>
      <w:proofErr w:type="gramEnd"/>
      <w:r>
        <w:t xml:space="preserve"> by separate experiments.</w:t>
      </w:r>
    </w:p>
    <w:p w:rsidR="00B438C7" w:rsidRDefault="00B438C7" w:rsidP="00B438C7">
      <w:pPr>
        <w:pStyle w:val="Yohanna"/>
      </w:pPr>
    </w:p>
    <w:p w:rsidR="00B438C7" w:rsidRPr="00E14E2B" w:rsidRDefault="00B438C7" w:rsidP="00B438C7">
      <w:pPr>
        <w:pStyle w:val="Heading2"/>
      </w:pPr>
      <w:bookmarkStart w:id="24" w:name="_Toc7512984"/>
      <w:r w:rsidRPr="00E14E2B">
        <w:t>Conclusion</w:t>
      </w:r>
      <w:bookmarkEnd w:id="24"/>
    </w:p>
    <w:p w:rsidR="00B438C7" w:rsidRDefault="00B438C7" w:rsidP="00B438C7">
      <w:pPr>
        <w:pStyle w:val="Yohanna"/>
      </w:pPr>
      <w:r>
        <w:t xml:space="preserve">In this study, we examined if lignin or lignin model compounds (i.e., uncharged phenolic </w:t>
      </w:r>
      <w:proofErr w:type="spellStart"/>
      <w:r>
        <w:t>biomacromolecules</w:t>
      </w:r>
      <w:proofErr w:type="spellEnd"/>
      <w:r>
        <w:t xml:space="preserve">) are able to slow down the polymerization of silicic acid at a physiological relevant pH (6.8). None of the tested compounds </w:t>
      </w:r>
      <w:proofErr w:type="gramStart"/>
      <w:r>
        <w:t>were</w:t>
      </w:r>
      <w:proofErr w:type="gramEnd"/>
      <w:r>
        <w:t xml:space="preserve"> able to modify the polymerization rate. </w:t>
      </w:r>
    </w:p>
    <w:p w:rsidR="00B438C7" w:rsidRDefault="00B438C7" w:rsidP="00B438C7">
      <w:pPr>
        <w:pStyle w:val="Yohanna"/>
      </w:pPr>
    </w:p>
    <w:p w:rsidR="00B438C7" w:rsidRPr="009C12EE" w:rsidRDefault="00B438C7" w:rsidP="00B438C7">
      <w:pPr>
        <w:pStyle w:val="Heading2"/>
        <w:rPr>
          <w:lang w:val="en-US"/>
        </w:rPr>
      </w:pPr>
      <w:bookmarkStart w:id="25" w:name="_Toc7512985"/>
      <w:r w:rsidRPr="009C12EE">
        <w:rPr>
          <w:lang w:val="en-US"/>
        </w:rPr>
        <w:t>References</w:t>
      </w:r>
      <w:bookmarkEnd w:id="25"/>
    </w:p>
    <w:p w:rsidR="00B438C7" w:rsidRPr="00B438C7" w:rsidRDefault="00B438C7" w:rsidP="00B438C7">
      <w:pPr>
        <w:pStyle w:val="Bibliography"/>
      </w:pPr>
      <w:r>
        <w:rPr>
          <w:rFonts w:asciiTheme="minorHAnsi" w:hAnsiTheme="minorHAnsi" w:cstheme="minorBidi"/>
          <w:lang w:val="da-DK"/>
        </w:rPr>
        <w:fldChar w:fldCharType="begin"/>
      </w:r>
      <w:r>
        <w:rPr>
          <w:lang w:val="en-US"/>
        </w:rPr>
        <w:instrText xml:space="preserve"> ADDIN ZOTERO_BIBL {"uncited":[],"omitted":[],"custom":[]} CSL_BIBLIOGRAPHY </w:instrText>
      </w:r>
      <w:r>
        <w:rPr>
          <w:rFonts w:asciiTheme="minorHAnsi" w:hAnsiTheme="minorHAnsi" w:cstheme="minorBidi"/>
          <w:lang w:val="da-DK"/>
        </w:rPr>
        <w:fldChar w:fldCharType="separate"/>
      </w:r>
      <w:r w:rsidRPr="00B438C7">
        <w:t>1.</w:t>
      </w:r>
      <w:r w:rsidRPr="00B438C7">
        <w:tab/>
        <w:t xml:space="preserve">Cabrera, Y., Cabrera, A., Larsen, F. H. &amp; Felby, C. Solid-state 29Si NMR and FTIR analyses of lignin-silica </w:t>
      </w:r>
      <w:proofErr w:type="spellStart"/>
      <w:r w:rsidRPr="00B438C7">
        <w:t>coprecipitates</w:t>
      </w:r>
      <w:proofErr w:type="spellEnd"/>
      <w:r w:rsidRPr="00B438C7">
        <w:t xml:space="preserve">. </w:t>
      </w:r>
      <w:proofErr w:type="spellStart"/>
      <w:r w:rsidRPr="00B438C7">
        <w:rPr>
          <w:i/>
          <w:iCs/>
        </w:rPr>
        <w:t>Holzforschung</w:t>
      </w:r>
      <w:proofErr w:type="spellEnd"/>
      <w:r w:rsidRPr="00B438C7">
        <w:t xml:space="preserve"> </w:t>
      </w:r>
      <w:r w:rsidRPr="00B438C7">
        <w:rPr>
          <w:b/>
          <w:bCs/>
        </w:rPr>
        <w:t>2016</w:t>
      </w:r>
      <w:r w:rsidRPr="00B438C7">
        <w:t>, (2016).</w:t>
      </w:r>
    </w:p>
    <w:p w:rsidR="00B438C7" w:rsidRPr="00B438C7" w:rsidRDefault="00B438C7" w:rsidP="00B438C7">
      <w:pPr>
        <w:pStyle w:val="Bibliography"/>
      </w:pPr>
      <w:r w:rsidRPr="00B438C7">
        <w:t>2.</w:t>
      </w:r>
      <w:r w:rsidRPr="00B438C7">
        <w:tab/>
        <w:t xml:space="preserve">Epstein, E. The anomaly of silicon in plant biology. </w:t>
      </w:r>
      <w:proofErr w:type="spellStart"/>
      <w:r w:rsidRPr="00B438C7">
        <w:rPr>
          <w:i/>
          <w:iCs/>
        </w:rPr>
        <w:t>Proc</w:t>
      </w:r>
      <w:proofErr w:type="spellEnd"/>
      <w:r w:rsidRPr="00B438C7">
        <w:rPr>
          <w:i/>
          <w:iCs/>
        </w:rPr>
        <w:t xml:space="preserve"> Natl </w:t>
      </w:r>
      <w:proofErr w:type="spellStart"/>
      <w:r w:rsidRPr="00B438C7">
        <w:rPr>
          <w:i/>
          <w:iCs/>
        </w:rPr>
        <w:t>Acad</w:t>
      </w:r>
      <w:proofErr w:type="spellEnd"/>
      <w:r w:rsidRPr="00B438C7">
        <w:rPr>
          <w:i/>
          <w:iCs/>
        </w:rPr>
        <w:t xml:space="preserve"> </w:t>
      </w:r>
      <w:proofErr w:type="spellStart"/>
      <w:r w:rsidRPr="00B438C7">
        <w:rPr>
          <w:i/>
          <w:iCs/>
        </w:rPr>
        <w:t>Sci</w:t>
      </w:r>
      <w:proofErr w:type="spellEnd"/>
      <w:r w:rsidRPr="00B438C7">
        <w:rPr>
          <w:i/>
          <w:iCs/>
        </w:rPr>
        <w:t xml:space="preserve"> USA</w:t>
      </w:r>
      <w:r w:rsidRPr="00B438C7">
        <w:t xml:space="preserve"> </w:t>
      </w:r>
      <w:r w:rsidRPr="00B438C7">
        <w:rPr>
          <w:b/>
          <w:bCs/>
        </w:rPr>
        <w:t>91</w:t>
      </w:r>
      <w:r w:rsidRPr="00B438C7">
        <w:t>, (1994).</w:t>
      </w:r>
    </w:p>
    <w:p w:rsidR="00B438C7" w:rsidRPr="00B438C7" w:rsidRDefault="00B438C7" w:rsidP="00B438C7">
      <w:pPr>
        <w:pStyle w:val="Bibliography"/>
      </w:pPr>
      <w:r w:rsidRPr="00B438C7">
        <w:t>3.</w:t>
      </w:r>
      <w:r w:rsidRPr="00B438C7">
        <w:tab/>
        <w:t xml:space="preserve">Kumar, S., </w:t>
      </w:r>
      <w:proofErr w:type="spellStart"/>
      <w:r w:rsidRPr="00B438C7">
        <w:t>Soukup</w:t>
      </w:r>
      <w:proofErr w:type="spellEnd"/>
      <w:r w:rsidRPr="00B438C7">
        <w:t xml:space="preserve">, M. &amp; </w:t>
      </w:r>
      <w:proofErr w:type="spellStart"/>
      <w:r w:rsidRPr="00B438C7">
        <w:t>Elbaum</w:t>
      </w:r>
      <w:proofErr w:type="spellEnd"/>
      <w:r w:rsidRPr="00B438C7">
        <w:t xml:space="preserve">, R. </w:t>
      </w:r>
      <w:proofErr w:type="spellStart"/>
      <w:r w:rsidRPr="00B438C7">
        <w:t>Silicification</w:t>
      </w:r>
      <w:proofErr w:type="spellEnd"/>
      <w:r w:rsidRPr="00B438C7">
        <w:t xml:space="preserve"> in Grasses: Variation between Different Cell Types. </w:t>
      </w:r>
      <w:r w:rsidRPr="00B438C7">
        <w:rPr>
          <w:i/>
          <w:iCs/>
        </w:rPr>
        <w:t>Frontiers in Plant Science</w:t>
      </w:r>
      <w:r w:rsidRPr="00B438C7">
        <w:t xml:space="preserve"> </w:t>
      </w:r>
      <w:r w:rsidRPr="00B438C7">
        <w:rPr>
          <w:b/>
          <w:bCs/>
        </w:rPr>
        <w:t>8</w:t>
      </w:r>
      <w:r w:rsidRPr="00B438C7">
        <w:t>, 438 (2017).</w:t>
      </w:r>
    </w:p>
    <w:p w:rsidR="00B438C7" w:rsidRPr="00B438C7" w:rsidRDefault="00B438C7" w:rsidP="00B438C7">
      <w:pPr>
        <w:pStyle w:val="Bibliography"/>
      </w:pPr>
      <w:r w:rsidRPr="00B438C7">
        <w:t>4.</w:t>
      </w:r>
      <w:r w:rsidRPr="00B438C7">
        <w:tab/>
      </w:r>
      <w:proofErr w:type="spellStart"/>
      <w:r w:rsidRPr="00B438C7">
        <w:t>Głazowska</w:t>
      </w:r>
      <w:proofErr w:type="spellEnd"/>
      <w:r w:rsidRPr="00B438C7">
        <w:t xml:space="preserve">, S., </w:t>
      </w:r>
      <w:proofErr w:type="spellStart"/>
      <w:r w:rsidRPr="00B438C7">
        <w:t>Murozuka</w:t>
      </w:r>
      <w:proofErr w:type="spellEnd"/>
      <w:r w:rsidRPr="00B438C7">
        <w:t xml:space="preserve">, E., </w:t>
      </w:r>
      <w:proofErr w:type="spellStart"/>
      <w:r w:rsidRPr="00B438C7">
        <w:t>Persson</w:t>
      </w:r>
      <w:proofErr w:type="spellEnd"/>
      <w:r w:rsidRPr="00B438C7">
        <w:t xml:space="preserve">, D. P., Castro, P. H. &amp; </w:t>
      </w:r>
      <w:proofErr w:type="spellStart"/>
      <w:r w:rsidRPr="00B438C7">
        <w:t>Schjoerring</w:t>
      </w:r>
      <w:proofErr w:type="spellEnd"/>
      <w:r w:rsidRPr="00B438C7">
        <w:t xml:space="preserve">, J. K. Silicon affects seed development and leaf </w:t>
      </w:r>
      <w:proofErr w:type="spellStart"/>
      <w:r w:rsidRPr="00B438C7">
        <w:t>macrohair</w:t>
      </w:r>
      <w:proofErr w:type="spellEnd"/>
      <w:r w:rsidRPr="00B438C7">
        <w:t xml:space="preserve"> formation in </w:t>
      </w:r>
      <w:proofErr w:type="spellStart"/>
      <w:r w:rsidRPr="00B438C7">
        <w:t>Brachypodium</w:t>
      </w:r>
      <w:proofErr w:type="spellEnd"/>
      <w:r w:rsidRPr="00B438C7">
        <w:t xml:space="preserve"> </w:t>
      </w:r>
      <w:proofErr w:type="spellStart"/>
      <w:r w:rsidRPr="00B438C7">
        <w:t>distachyon</w:t>
      </w:r>
      <w:proofErr w:type="spellEnd"/>
      <w:r w:rsidRPr="00B438C7">
        <w:t xml:space="preserve">. </w:t>
      </w:r>
      <w:proofErr w:type="spellStart"/>
      <w:r w:rsidRPr="00B438C7">
        <w:rPr>
          <w:i/>
          <w:iCs/>
        </w:rPr>
        <w:t>Physiologia</w:t>
      </w:r>
      <w:proofErr w:type="spellEnd"/>
      <w:r w:rsidRPr="00B438C7">
        <w:rPr>
          <w:i/>
          <w:iCs/>
        </w:rPr>
        <w:t xml:space="preserve"> </w:t>
      </w:r>
      <w:proofErr w:type="spellStart"/>
      <w:r w:rsidRPr="00B438C7">
        <w:rPr>
          <w:i/>
          <w:iCs/>
        </w:rPr>
        <w:t>Plantarum</w:t>
      </w:r>
      <w:proofErr w:type="spellEnd"/>
      <w:r w:rsidRPr="00B438C7">
        <w:t xml:space="preserve"> </w:t>
      </w:r>
      <w:r w:rsidRPr="00B438C7">
        <w:rPr>
          <w:b/>
          <w:bCs/>
        </w:rPr>
        <w:t>163</w:t>
      </w:r>
      <w:r w:rsidRPr="00B438C7">
        <w:t>, 231–246 (2018).</w:t>
      </w:r>
    </w:p>
    <w:p w:rsidR="00B438C7" w:rsidRPr="00B438C7" w:rsidRDefault="00B438C7" w:rsidP="00B438C7">
      <w:pPr>
        <w:pStyle w:val="Bibliography"/>
      </w:pPr>
      <w:r w:rsidRPr="00B438C7">
        <w:t>5.</w:t>
      </w:r>
      <w:r w:rsidRPr="00B438C7">
        <w:tab/>
        <w:t xml:space="preserve">Casey, W., </w:t>
      </w:r>
      <w:proofErr w:type="spellStart"/>
      <w:r w:rsidRPr="00B438C7">
        <w:t>Kinrade</w:t>
      </w:r>
      <w:proofErr w:type="spellEnd"/>
      <w:r w:rsidRPr="00B438C7">
        <w:t xml:space="preserve">, S., Knight, C., Rains, D. &amp; Epstein, E. Aqueous silicate complexes in wheat, </w:t>
      </w:r>
      <w:proofErr w:type="spellStart"/>
      <w:r w:rsidRPr="00B438C7">
        <w:t>Triticum</w:t>
      </w:r>
      <w:proofErr w:type="spellEnd"/>
      <w:r w:rsidRPr="00B438C7">
        <w:t xml:space="preserve"> </w:t>
      </w:r>
      <w:proofErr w:type="spellStart"/>
      <w:r w:rsidRPr="00B438C7">
        <w:t>aestivum</w:t>
      </w:r>
      <w:proofErr w:type="spellEnd"/>
      <w:r w:rsidRPr="00B438C7">
        <w:t xml:space="preserve"> L. </w:t>
      </w:r>
      <w:r w:rsidRPr="00B438C7">
        <w:rPr>
          <w:i/>
          <w:iCs/>
        </w:rPr>
        <w:t>Plant, Cell &amp; Environment</w:t>
      </w:r>
      <w:r w:rsidRPr="00B438C7">
        <w:t xml:space="preserve"> </w:t>
      </w:r>
      <w:r w:rsidRPr="00B438C7">
        <w:rPr>
          <w:b/>
          <w:bCs/>
        </w:rPr>
        <w:t>27</w:t>
      </w:r>
      <w:r w:rsidRPr="00B438C7">
        <w:t>, 51–54 (2004).</w:t>
      </w:r>
    </w:p>
    <w:p w:rsidR="00B438C7" w:rsidRPr="00B438C7" w:rsidRDefault="00B438C7" w:rsidP="00B438C7">
      <w:pPr>
        <w:pStyle w:val="Bibliography"/>
      </w:pPr>
      <w:r w:rsidRPr="00B438C7">
        <w:t>6.</w:t>
      </w:r>
      <w:r w:rsidRPr="00B438C7">
        <w:tab/>
        <w:t xml:space="preserve">Law, C. &amp; Exley, C. New insight into silica deposition in horsetail (Equisetum </w:t>
      </w:r>
      <w:proofErr w:type="spellStart"/>
      <w:r w:rsidRPr="00B438C7">
        <w:t>arvense</w:t>
      </w:r>
      <w:proofErr w:type="spellEnd"/>
      <w:r w:rsidRPr="00B438C7">
        <w:t xml:space="preserve">). </w:t>
      </w:r>
      <w:r w:rsidRPr="00B438C7">
        <w:rPr>
          <w:i/>
          <w:iCs/>
        </w:rPr>
        <w:t>BMC Plant Biology</w:t>
      </w:r>
      <w:r w:rsidRPr="00B438C7">
        <w:t xml:space="preserve"> </w:t>
      </w:r>
      <w:r w:rsidRPr="00B438C7">
        <w:rPr>
          <w:b/>
          <w:bCs/>
        </w:rPr>
        <w:t>11</w:t>
      </w:r>
      <w:r w:rsidRPr="00B438C7">
        <w:t>, 1–9 (2011).</w:t>
      </w:r>
    </w:p>
    <w:p w:rsidR="00B438C7" w:rsidRPr="00B438C7" w:rsidRDefault="00B438C7" w:rsidP="00B438C7">
      <w:pPr>
        <w:pStyle w:val="Bibliography"/>
      </w:pPr>
      <w:r w:rsidRPr="00B438C7">
        <w:t>7.</w:t>
      </w:r>
      <w:r w:rsidRPr="00B438C7">
        <w:tab/>
      </w:r>
      <w:proofErr w:type="spellStart"/>
      <w:r w:rsidRPr="00B438C7">
        <w:t>Brugiére</w:t>
      </w:r>
      <w:proofErr w:type="spellEnd"/>
      <w:r w:rsidRPr="00B438C7">
        <w:t xml:space="preserve">, T. &amp; Exley, C. </w:t>
      </w:r>
      <w:proofErr w:type="spellStart"/>
      <w:r w:rsidRPr="00B438C7">
        <w:t>Callose</w:t>
      </w:r>
      <w:proofErr w:type="spellEnd"/>
      <w:r w:rsidRPr="00B438C7">
        <w:t xml:space="preserve">-associated silica deposition in Arabidopsis. </w:t>
      </w:r>
      <w:r w:rsidRPr="00B438C7">
        <w:rPr>
          <w:i/>
          <w:iCs/>
        </w:rPr>
        <w:t>Journal of Trace Elements in Medicine and Biology</w:t>
      </w:r>
      <w:r w:rsidRPr="00B438C7">
        <w:t xml:space="preserve"> </w:t>
      </w:r>
      <w:r w:rsidRPr="00B438C7">
        <w:rPr>
          <w:b/>
          <w:bCs/>
        </w:rPr>
        <w:t>39</w:t>
      </w:r>
      <w:r w:rsidRPr="00B438C7">
        <w:t>, 86–90 (2017).</w:t>
      </w:r>
    </w:p>
    <w:p w:rsidR="00B438C7" w:rsidRPr="00B438C7" w:rsidRDefault="00B438C7" w:rsidP="00B438C7">
      <w:pPr>
        <w:pStyle w:val="Bibliography"/>
      </w:pPr>
      <w:r w:rsidRPr="00B438C7">
        <w:t>8.</w:t>
      </w:r>
      <w:r w:rsidRPr="00B438C7">
        <w:tab/>
      </w:r>
      <w:proofErr w:type="spellStart"/>
      <w:r w:rsidRPr="00B438C7">
        <w:t>Trembath</w:t>
      </w:r>
      <w:proofErr w:type="spellEnd"/>
      <w:r w:rsidRPr="00B438C7">
        <w:t xml:space="preserve">-Reichert, E., Wilson, J. P., </w:t>
      </w:r>
      <w:proofErr w:type="spellStart"/>
      <w:r w:rsidRPr="00B438C7">
        <w:t>McGlynn</w:t>
      </w:r>
      <w:proofErr w:type="spellEnd"/>
      <w:r w:rsidRPr="00B438C7">
        <w:t xml:space="preserve">, S. E. &amp; Fischer, W. W. Four hundred million years of silica </w:t>
      </w:r>
      <w:proofErr w:type="spellStart"/>
      <w:r w:rsidRPr="00B438C7">
        <w:t>biomineralization</w:t>
      </w:r>
      <w:proofErr w:type="spellEnd"/>
      <w:r w:rsidRPr="00B438C7">
        <w:t xml:space="preserve"> in land plants. </w:t>
      </w:r>
      <w:r w:rsidRPr="00B438C7">
        <w:rPr>
          <w:i/>
          <w:iCs/>
        </w:rPr>
        <w:t>Proceedings of the National Academy of Sciences</w:t>
      </w:r>
      <w:r w:rsidRPr="00B438C7">
        <w:t xml:space="preserve"> </w:t>
      </w:r>
      <w:r w:rsidRPr="00B438C7">
        <w:rPr>
          <w:b/>
          <w:bCs/>
        </w:rPr>
        <w:t>112</w:t>
      </w:r>
      <w:r w:rsidRPr="00B438C7">
        <w:t>, 5449–5454 (2015).</w:t>
      </w:r>
    </w:p>
    <w:p w:rsidR="00B438C7" w:rsidRPr="00B438C7" w:rsidRDefault="00B438C7" w:rsidP="00B438C7">
      <w:pPr>
        <w:pStyle w:val="Bibliography"/>
      </w:pPr>
      <w:r w:rsidRPr="00B438C7">
        <w:t>9.</w:t>
      </w:r>
      <w:r w:rsidRPr="00B438C7">
        <w:tab/>
        <w:t xml:space="preserve">Yamanaka, S. </w:t>
      </w:r>
      <w:r w:rsidRPr="00B438C7">
        <w:rPr>
          <w:i/>
          <w:iCs/>
        </w:rPr>
        <w:t>et al.</w:t>
      </w:r>
      <w:r w:rsidRPr="00B438C7">
        <w:t xml:space="preserve"> Roles of silica and lignin in horsetail (Equisetum </w:t>
      </w:r>
      <w:proofErr w:type="spellStart"/>
      <w:r w:rsidRPr="00B438C7">
        <w:t>hyemale</w:t>
      </w:r>
      <w:proofErr w:type="spellEnd"/>
      <w:r w:rsidRPr="00B438C7">
        <w:t xml:space="preserve">), with special reference to mechanical properties. </w:t>
      </w:r>
      <w:r w:rsidRPr="00B438C7">
        <w:rPr>
          <w:i/>
          <w:iCs/>
        </w:rPr>
        <w:t>Journal of Applied Physics</w:t>
      </w:r>
      <w:r w:rsidRPr="00B438C7">
        <w:t xml:space="preserve"> </w:t>
      </w:r>
      <w:r w:rsidRPr="00B438C7">
        <w:rPr>
          <w:b/>
          <w:bCs/>
        </w:rPr>
        <w:t>111</w:t>
      </w:r>
      <w:r w:rsidRPr="00B438C7">
        <w:t>, 044703 (2012).</w:t>
      </w:r>
    </w:p>
    <w:p w:rsidR="00B438C7" w:rsidRPr="00B438C7" w:rsidRDefault="00B438C7" w:rsidP="00B438C7">
      <w:pPr>
        <w:pStyle w:val="Bibliography"/>
      </w:pPr>
      <w:r w:rsidRPr="00B438C7">
        <w:t>10.</w:t>
      </w:r>
      <w:r w:rsidRPr="00B438C7">
        <w:tab/>
        <w:t xml:space="preserve">Fang, J.-Y. &amp; Ma, X.-L. In vitro simulation studies of silica deposition induced by lignin from rice. </w:t>
      </w:r>
      <w:r w:rsidRPr="00B438C7">
        <w:rPr>
          <w:i/>
          <w:iCs/>
        </w:rPr>
        <w:t>Journal of Zhejiang University. Science. B</w:t>
      </w:r>
      <w:r w:rsidRPr="00B438C7">
        <w:t xml:space="preserve"> </w:t>
      </w:r>
      <w:r w:rsidRPr="00B438C7">
        <w:rPr>
          <w:b/>
          <w:bCs/>
        </w:rPr>
        <w:t>7</w:t>
      </w:r>
      <w:r w:rsidRPr="00B438C7">
        <w:t>, 267–271 (2006).</w:t>
      </w:r>
    </w:p>
    <w:p w:rsidR="00B438C7" w:rsidRPr="00B438C7" w:rsidRDefault="00B438C7" w:rsidP="00B438C7">
      <w:pPr>
        <w:pStyle w:val="Bibliography"/>
      </w:pPr>
      <w:r w:rsidRPr="00B438C7">
        <w:t>11.</w:t>
      </w:r>
      <w:r w:rsidRPr="00B438C7">
        <w:tab/>
        <w:t xml:space="preserve">Zhang, C., Wang, L., Zhang, W. &amp; Zhang, F. Do lignification and </w:t>
      </w:r>
      <w:proofErr w:type="spellStart"/>
      <w:r w:rsidRPr="00B438C7">
        <w:t>silicification</w:t>
      </w:r>
      <w:proofErr w:type="spellEnd"/>
      <w:r w:rsidRPr="00B438C7">
        <w:t xml:space="preserve"> of the cell wall precede silicon deposition in the silica cell of the rice (</w:t>
      </w:r>
      <w:proofErr w:type="spellStart"/>
      <w:r w:rsidRPr="00B438C7">
        <w:t>Oryza</w:t>
      </w:r>
      <w:proofErr w:type="spellEnd"/>
      <w:r w:rsidRPr="00B438C7">
        <w:t xml:space="preserve"> </w:t>
      </w:r>
      <w:proofErr w:type="spellStart"/>
      <w:r w:rsidRPr="00B438C7">
        <w:t>sativa</w:t>
      </w:r>
      <w:proofErr w:type="spellEnd"/>
      <w:r w:rsidRPr="00B438C7">
        <w:t xml:space="preserve"> L.) leaf epidermis? </w:t>
      </w:r>
      <w:r w:rsidRPr="00B438C7">
        <w:rPr>
          <w:i/>
          <w:iCs/>
        </w:rPr>
        <w:t>Plant and soil</w:t>
      </w:r>
      <w:r w:rsidRPr="00B438C7">
        <w:t xml:space="preserve"> </w:t>
      </w:r>
      <w:r w:rsidRPr="00B438C7">
        <w:rPr>
          <w:b/>
          <w:bCs/>
        </w:rPr>
        <w:t>372</w:t>
      </w:r>
      <w:r w:rsidRPr="00B438C7">
        <w:t>, 137–149 (2013).</w:t>
      </w:r>
    </w:p>
    <w:p w:rsidR="00B438C7" w:rsidRPr="00B438C7" w:rsidRDefault="00B438C7" w:rsidP="00B438C7">
      <w:pPr>
        <w:pStyle w:val="Bibliography"/>
      </w:pPr>
      <w:r w:rsidRPr="00B438C7">
        <w:t>12.</w:t>
      </w:r>
      <w:r w:rsidRPr="00B438C7">
        <w:tab/>
        <w:t xml:space="preserve">Zhang, J. </w:t>
      </w:r>
      <w:r w:rsidRPr="00B438C7">
        <w:rPr>
          <w:i/>
          <w:iCs/>
        </w:rPr>
        <w:t>et al.</w:t>
      </w:r>
      <w:r w:rsidRPr="00B438C7">
        <w:t xml:space="preserve"> Silica distinctively affects cell wall features and </w:t>
      </w:r>
      <w:proofErr w:type="spellStart"/>
      <w:r w:rsidRPr="00B438C7">
        <w:t>lignocellulosic</w:t>
      </w:r>
      <w:proofErr w:type="spellEnd"/>
      <w:r w:rsidRPr="00B438C7">
        <w:t xml:space="preserve"> </w:t>
      </w:r>
      <w:proofErr w:type="spellStart"/>
      <w:r w:rsidRPr="00B438C7">
        <w:t>saccharification</w:t>
      </w:r>
      <w:proofErr w:type="spellEnd"/>
      <w:r w:rsidRPr="00B438C7">
        <w:t xml:space="preserve"> with large enhancement on biomass production in rice. </w:t>
      </w:r>
      <w:r w:rsidRPr="00B438C7">
        <w:rPr>
          <w:i/>
          <w:iCs/>
        </w:rPr>
        <w:t>Plant Science</w:t>
      </w:r>
      <w:r w:rsidRPr="00B438C7">
        <w:t xml:space="preserve"> </w:t>
      </w:r>
      <w:r w:rsidRPr="00B438C7">
        <w:rPr>
          <w:b/>
          <w:bCs/>
        </w:rPr>
        <w:t>239</w:t>
      </w:r>
      <w:r w:rsidRPr="00B438C7">
        <w:t>, 84–91 (2015).</w:t>
      </w:r>
    </w:p>
    <w:p w:rsidR="00B438C7" w:rsidRPr="00B438C7" w:rsidRDefault="00B438C7" w:rsidP="00B438C7">
      <w:pPr>
        <w:pStyle w:val="Bibliography"/>
      </w:pPr>
      <w:r w:rsidRPr="00B438C7">
        <w:t>13.</w:t>
      </w:r>
      <w:r w:rsidRPr="00B438C7">
        <w:tab/>
      </w:r>
      <w:proofErr w:type="spellStart"/>
      <w:r w:rsidRPr="00B438C7">
        <w:t>Lapierre</w:t>
      </w:r>
      <w:proofErr w:type="spellEnd"/>
      <w:r w:rsidRPr="00B438C7">
        <w:t xml:space="preserve">, C., </w:t>
      </w:r>
      <w:proofErr w:type="spellStart"/>
      <w:r w:rsidRPr="00B438C7">
        <w:t>Voxeur</w:t>
      </w:r>
      <w:proofErr w:type="spellEnd"/>
      <w:r w:rsidRPr="00B438C7">
        <w:t xml:space="preserve">, A., Karlen, S. D., Helm, R. F. &amp; Ralph, J. Evaluation of </w:t>
      </w:r>
      <w:proofErr w:type="spellStart"/>
      <w:r w:rsidRPr="00B438C7">
        <w:t>Feruloylated</w:t>
      </w:r>
      <w:proofErr w:type="spellEnd"/>
      <w:r w:rsidRPr="00B438C7">
        <w:t xml:space="preserve"> and p-</w:t>
      </w:r>
      <w:proofErr w:type="spellStart"/>
      <w:r w:rsidRPr="00B438C7">
        <w:t>Coumaroylated</w:t>
      </w:r>
      <w:proofErr w:type="spellEnd"/>
      <w:r w:rsidRPr="00B438C7">
        <w:t xml:space="preserve"> </w:t>
      </w:r>
      <w:proofErr w:type="spellStart"/>
      <w:r w:rsidRPr="00B438C7">
        <w:t>Arabinosyl</w:t>
      </w:r>
      <w:proofErr w:type="spellEnd"/>
      <w:r w:rsidRPr="00B438C7">
        <w:t xml:space="preserve"> Units in Grass </w:t>
      </w:r>
      <w:proofErr w:type="spellStart"/>
      <w:r w:rsidRPr="00B438C7">
        <w:t>Arabinoxylans</w:t>
      </w:r>
      <w:proofErr w:type="spellEnd"/>
      <w:r w:rsidRPr="00B438C7">
        <w:t xml:space="preserve"> by </w:t>
      </w:r>
      <w:proofErr w:type="spellStart"/>
      <w:r w:rsidRPr="00B438C7">
        <w:t>Acidolysis</w:t>
      </w:r>
      <w:proofErr w:type="spellEnd"/>
      <w:r w:rsidRPr="00B438C7">
        <w:t xml:space="preserve"> in </w:t>
      </w:r>
      <w:proofErr w:type="spellStart"/>
      <w:r w:rsidRPr="00B438C7">
        <w:t>Dioxane</w:t>
      </w:r>
      <w:proofErr w:type="spellEnd"/>
      <w:r w:rsidRPr="00B438C7">
        <w:t xml:space="preserve">/Methanol. </w:t>
      </w:r>
      <w:r w:rsidRPr="00B438C7">
        <w:rPr>
          <w:i/>
          <w:iCs/>
        </w:rPr>
        <w:t>J. Agric. Food Chem.</w:t>
      </w:r>
      <w:r w:rsidRPr="00B438C7">
        <w:t xml:space="preserve"> </w:t>
      </w:r>
      <w:r w:rsidRPr="00B438C7">
        <w:rPr>
          <w:b/>
          <w:bCs/>
        </w:rPr>
        <w:t>66</w:t>
      </w:r>
      <w:r w:rsidRPr="00B438C7">
        <w:t>, 5418–5424 (2018).</w:t>
      </w:r>
    </w:p>
    <w:p w:rsidR="00B438C7" w:rsidRPr="00B438C7" w:rsidRDefault="00B438C7" w:rsidP="00B438C7">
      <w:pPr>
        <w:pStyle w:val="Bibliography"/>
      </w:pPr>
      <w:r w:rsidRPr="00B438C7">
        <w:t>14.</w:t>
      </w:r>
      <w:r w:rsidRPr="00B438C7">
        <w:tab/>
        <w:t>Rafi, M. M. &amp; Epstein, E. Silicon absorption by wheat (</w:t>
      </w:r>
      <w:proofErr w:type="spellStart"/>
      <w:r w:rsidRPr="00B438C7">
        <w:t>Triticum</w:t>
      </w:r>
      <w:proofErr w:type="spellEnd"/>
      <w:r w:rsidRPr="00B438C7">
        <w:t xml:space="preserve"> </w:t>
      </w:r>
      <w:proofErr w:type="spellStart"/>
      <w:r w:rsidRPr="00B438C7">
        <w:t>aestivum</w:t>
      </w:r>
      <w:proofErr w:type="spellEnd"/>
      <w:r w:rsidRPr="00B438C7">
        <w:t xml:space="preserve"> L.). </w:t>
      </w:r>
      <w:r w:rsidRPr="00B438C7">
        <w:rPr>
          <w:i/>
          <w:iCs/>
        </w:rPr>
        <w:t>Plant and Soil</w:t>
      </w:r>
      <w:r w:rsidRPr="00B438C7">
        <w:t xml:space="preserve"> </w:t>
      </w:r>
      <w:r w:rsidRPr="00B438C7">
        <w:rPr>
          <w:b/>
          <w:bCs/>
        </w:rPr>
        <w:t>211</w:t>
      </w:r>
      <w:r w:rsidRPr="00B438C7">
        <w:t>, 223–230 (1999).</w:t>
      </w:r>
    </w:p>
    <w:p w:rsidR="00B438C7" w:rsidRPr="00B438C7" w:rsidRDefault="00B438C7" w:rsidP="00B438C7">
      <w:pPr>
        <w:pStyle w:val="Bibliography"/>
      </w:pPr>
      <w:r w:rsidRPr="00B438C7">
        <w:t>15.</w:t>
      </w:r>
      <w:r w:rsidRPr="00B438C7">
        <w:tab/>
      </w:r>
      <w:proofErr w:type="spellStart"/>
      <w:r w:rsidRPr="00B438C7">
        <w:t>Swedlund</w:t>
      </w:r>
      <w:proofErr w:type="spellEnd"/>
      <w:r w:rsidRPr="00B438C7">
        <w:t xml:space="preserve">, P. J., </w:t>
      </w:r>
      <w:proofErr w:type="spellStart"/>
      <w:r w:rsidRPr="00B438C7">
        <w:t>Miskelly</w:t>
      </w:r>
      <w:proofErr w:type="spellEnd"/>
      <w:r w:rsidRPr="00B438C7">
        <w:t xml:space="preserve">, G. M. &amp; </w:t>
      </w:r>
      <w:proofErr w:type="spellStart"/>
      <w:r w:rsidRPr="00B438C7">
        <w:t>McQuillan</w:t>
      </w:r>
      <w:proofErr w:type="spellEnd"/>
      <w:r w:rsidRPr="00B438C7">
        <w:t xml:space="preserve">, A. J. An attenuated total reflectance IR study of silicic acid adsorbed onto a ferric </w:t>
      </w:r>
      <w:proofErr w:type="spellStart"/>
      <w:r w:rsidRPr="00B438C7">
        <w:t>oxyhydroxide</w:t>
      </w:r>
      <w:proofErr w:type="spellEnd"/>
      <w:r w:rsidRPr="00B438C7">
        <w:t xml:space="preserve"> surface. </w:t>
      </w:r>
      <w:proofErr w:type="spellStart"/>
      <w:r w:rsidRPr="00B438C7">
        <w:rPr>
          <w:i/>
          <w:iCs/>
        </w:rPr>
        <w:t>Geochimica</w:t>
      </w:r>
      <w:proofErr w:type="spellEnd"/>
      <w:r w:rsidRPr="00B438C7">
        <w:rPr>
          <w:i/>
          <w:iCs/>
        </w:rPr>
        <w:t xml:space="preserve"> </w:t>
      </w:r>
      <w:proofErr w:type="gramStart"/>
      <w:r w:rsidRPr="00B438C7">
        <w:rPr>
          <w:i/>
          <w:iCs/>
        </w:rPr>
        <w:t>et</w:t>
      </w:r>
      <w:proofErr w:type="gramEnd"/>
      <w:r w:rsidRPr="00B438C7">
        <w:rPr>
          <w:i/>
          <w:iCs/>
        </w:rPr>
        <w:t xml:space="preserve"> </w:t>
      </w:r>
      <w:proofErr w:type="spellStart"/>
      <w:r w:rsidRPr="00B438C7">
        <w:rPr>
          <w:i/>
          <w:iCs/>
        </w:rPr>
        <w:t>Cosmochimica</w:t>
      </w:r>
      <w:proofErr w:type="spellEnd"/>
      <w:r w:rsidRPr="00B438C7">
        <w:rPr>
          <w:i/>
          <w:iCs/>
        </w:rPr>
        <w:t xml:space="preserve"> </w:t>
      </w:r>
      <w:proofErr w:type="spellStart"/>
      <w:r w:rsidRPr="00B438C7">
        <w:rPr>
          <w:i/>
          <w:iCs/>
        </w:rPr>
        <w:t>Acta</w:t>
      </w:r>
      <w:proofErr w:type="spellEnd"/>
      <w:r w:rsidRPr="00B438C7">
        <w:t xml:space="preserve"> </w:t>
      </w:r>
      <w:r w:rsidRPr="00B438C7">
        <w:rPr>
          <w:b/>
          <w:bCs/>
        </w:rPr>
        <w:t>73</w:t>
      </w:r>
      <w:r w:rsidRPr="00B438C7">
        <w:t>, 4199–4214 (2009).</w:t>
      </w:r>
    </w:p>
    <w:p w:rsidR="00B438C7" w:rsidRPr="00B438C7" w:rsidRDefault="00B438C7" w:rsidP="00B438C7">
      <w:pPr>
        <w:pStyle w:val="Bibliography"/>
      </w:pPr>
      <w:r w:rsidRPr="00B438C7">
        <w:t>16.</w:t>
      </w:r>
      <w:r w:rsidRPr="00B438C7">
        <w:tab/>
        <w:t xml:space="preserve">Mansfield, S. D., Kim, H., Lu, F. &amp; Ralph, J. Whole plant cell wall characterization using solution-state 2D NMR. </w:t>
      </w:r>
      <w:r w:rsidRPr="00B438C7">
        <w:rPr>
          <w:i/>
          <w:iCs/>
        </w:rPr>
        <w:t>Nat. Protocols</w:t>
      </w:r>
      <w:r w:rsidRPr="00B438C7">
        <w:t xml:space="preserve"> </w:t>
      </w:r>
      <w:r w:rsidRPr="00B438C7">
        <w:rPr>
          <w:b/>
          <w:bCs/>
        </w:rPr>
        <w:t>7</w:t>
      </w:r>
      <w:r w:rsidRPr="00B438C7">
        <w:t>, 1579–1589 (2012).</w:t>
      </w:r>
    </w:p>
    <w:p w:rsidR="00B438C7" w:rsidRPr="00B438C7" w:rsidRDefault="00B438C7" w:rsidP="00B438C7">
      <w:pPr>
        <w:pStyle w:val="Bibliography"/>
      </w:pPr>
      <w:r w:rsidRPr="00B438C7">
        <w:t>17.</w:t>
      </w:r>
      <w:r w:rsidRPr="00B438C7">
        <w:tab/>
      </w:r>
      <w:proofErr w:type="spellStart"/>
      <w:r w:rsidRPr="00B438C7">
        <w:t>Sluiter</w:t>
      </w:r>
      <w:proofErr w:type="spellEnd"/>
      <w:r w:rsidRPr="00B438C7">
        <w:t xml:space="preserve">, A. </w:t>
      </w:r>
      <w:r w:rsidRPr="00B438C7">
        <w:rPr>
          <w:i/>
          <w:iCs/>
        </w:rPr>
        <w:t>et al.</w:t>
      </w:r>
      <w:r w:rsidRPr="00B438C7">
        <w:t xml:space="preserve"> Determination of structural carbohydrates and lignin in biomass. </w:t>
      </w:r>
      <w:r w:rsidRPr="00B438C7">
        <w:rPr>
          <w:i/>
          <w:iCs/>
        </w:rPr>
        <w:t>Laboratory analytical procedure</w:t>
      </w:r>
      <w:r w:rsidRPr="00B438C7">
        <w:t xml:space="preserve"> </w:t>
      </w:r>
      <w:r w:rsidRPr="00B438C7">
        <w:rPr>
          <w:b/>
          <w:bCs/>
        </w:rPr>
        <w:t>1617</w:t>
      </w:r>
      <w:r w:rsidRPr="00B438C7">
        <w:t>, 1–16 (2008).</w:t>
      </w:r>
    </w:p>
    <w:p w:rsidR="00B438C7" w:rsidRPr="00B438C7" w:rsidRDefault="00B438C7" w:rsidP="00B438C7">
      <w:pPr>
        <w:pStyle w:val="Bibliography"/>
      </w:pPr>
      <w:r w:rsidRPr="00B438C7">
        <w:t>18.</w:t>
      </w:r>
      <w:r w:rsidRPr="00B438C7">
        <w:tab/>
      </w:r>
      <w:proofErr w:type="spellStart"/>
      <w:r w:rsidRPr="00B438C7">
        <w:t>Inanaga</w:t>
      </w:r>
      <w:proofErr w:type="spellEnd"/>
      <w:r w:rsidRPr="00B438C7">
        <w:t xml:space="preserve">, S., </w:t>
      </w:r>
      <w:proofErr w:type="spellStart"/>
      <w:r w:rsidRPr="00B438C7">
        <w:t>Okasaka</w:t>
      </w:r>
      <w:proofErr w:type="spellEnd"/>
      <w:r w:rsidRPr="00B438C7">
        <w:t xml:space="preserve">, A. &amp; Tanaka, S. Does silicon exist in association with organic compounds in rice plant? </w:t>
      </w:r>
      <w:r w:rsidRPr="00B438C7">
        <w:rPr>
          <w:i/>
          <w:iCs/>
        </w:rPr>
        <w:t>Soil Science and Plant Nutrition</w:t>
      </w:r>
      <w:r w:rsidRPr="00B438C7">
        <w:t xml:space="preserve"> </w:t>
      </w:r>
      <w:r w:rsidRPr="00B438C7">
        <w:rPr>
          <w:b/>
          <w:bCs/>
        </w:rPr>
        <w:t>41</w:t>
      </w:r>
      <w:r w:rsidRPr="00B438C7">
        <w:t>, 111–117 (1995).</w:t>
      </w:r>
    </w:p>
    <w:p w:rsidR="00B438C7" w:rsidRPr="00B438C7" w:rsidRDefault="00B438C7" w:rsidP="00B438C7">
      <w:pPr>
        <w:pStyle w:val="Bibliography"/>
      </w:pPr>
      <w:r w:rsidRPr="00B438C7">
        <w:t>19.</w:t>
      </w:r>
      <w:r w:rsidRPr="00B438C7">
        <w:tab/>
        <w:t xml:space="preserve">Fleck, A. T. </w:t>
      </w:r>
      <w:r w:rsidRPr="00B438C7">
        <w:rPr>
          <w:i/>
          <w:iCs/>
        </w:rPr>
        <w:t>et al.</w:t>
      </w:r>
      <w:r w:rsidRPr="00B438C7">
        <w:t xml:space="preserve"> Silicon enhances </w:t>
      </w:r>
      <w:proofErr w:type="spellStart"/>
      <w:r w:rsidRPr="00B438C7">
        <w:t>suberization</w:t>
      </w:r>
      <w:proofErr w:type="spellEnd"/>
      <w:r w:rsidRPr="00B438C7">
        <w:t xml:space="preserve"> and lignification in roots of rice (</w:t>
      </w:r>
      <w:proofErr w:type="spellStart"/>
      <w:r w:rsidRPr="00B438C7">
        <w:t>Oryza</w:t>
      </w:r>
      <w:proofErr w:type="spellEnd"/>
      <w:r w:rsidRPr="00B438C7">
        <w:t xml:space="preserve"> </w:t>
      </w:r>
      <w:proofErr w:type="spellStart"/>
      <w:r w:rsidRPr="00B438C7">
        <w:t>sativa</w:t>
      </w:r>
      <w:proofErr w:type="spellEnd"/>
      <w:r w:rsidRPr="00B438C7">
        <w:t xml:space="preserve">). </w:t>
      </w:r>
      <w:r w:rsidRPr="00B438C7">
        <w:rPr>
          <w:i/>
          <w:iCs/>
        </w:rPr>
        <w:t>Journal of Experimental Botany</w:t>
      </w:r>
      <w:r w:rsidRPr="00B438C7">
        <w:t xml:space="preserve"> </w:t>
      </w:r>
      <w:r w:rsidRPr="00B438C7">
        <w:rPr>
          <w:b/>
          <w:bCs/>
        </w:rPr>
        <w:t>62</w:t>
      </w:r>
      <w:r w:rsidRPr="00B438C7">
        <w:t>, 2001–2011 (2011).</w:t>
      </w:r>
    </w:p>
    <w:p w:rsidR="00B438C7" w:rsidRPr="00B438C7" w:rsidRDefault="00B438C7" w:rsidP="00B438C7">
      <w:pPr>
        <w:pStyle w:val="Bibliography"/>
      </w:pPr>
      <w:r w:rsidRPr="00B438C7">
        <w:t>20.</w:t>
      </w:r>
      <w:r w:rsidRPr="00B438C7">
        <w:tab/>
        <w:t xml:space="preserve">Perry, C. C. &amp; Lu, Y. Preparation of </w:t>
      </w:r>
      <w:proofErr w:type="spellStart"/>
      <w:r w:rsidRPr="00B438C7">
        <w:t>silicas</w:t>
      </w:r>
      <w:proofErr w:type="spellEnd"/>
      <w:r w:rsidRPr="00B438C7">
        <w:t xml:space="preserve"> from silicon complexes: Role of cellulose in polymerisation and aggregation control. </w:t>
      </w:r>
      <w:r w:rsidRPr="00B438C7">
        <w:rPr>
          <w:i/>
          <w:iCs/>
        </w:rPr>
        <w:t xml:space="preserve">J </w:t>
      </w:r>
      <w:proofErr w:type="spellStart"/>
      <w:r w:rsidRPr="00B438C7">
        <w:rPr>
          <w:i/>
          <w:iCs/>
        </w:rPr>
        <w:t>Chem</w:t>
      </w:r>
      <w:proofErr w:type="spellEnd"/>
      <w:r w:rsidRPr="00B438C7">
        <w:rPr>
          <w:i/>
          <w:iCs/>
        </w:rPr>
        <w:t xml:space="preserve"> </w:t>
      </w:r>
      <w:proofErr w:type="spellStart"/>
      <w:r w:rsidRPr="00B438C7">
        <w:rPr>
          <w:i/>
          <w:iCs/>
        </w:rPr>
        <w:t>Soc</w:t>
      </w:r>
      <w:proofErr w:type="spellEnd"/>
      <w:r w:rsidRPr="00B438C7">
        <w:rPr>
          <w:i/>
          <w:iCs/>
        </w:rPr>
        <w:t xml:space="preserve"> Faraday Trans</w:t>
      </w:r>
      <w:r w:rsidRPr="00B438C7">
        <w:t xml:space="preserve"> </w:t>
      </w:r>
      <w:r w:rsidRPr="00B438C7">
        <w:rPr>
          <w:b/>
          <w:bCs/>
        </w:rPr>
        <w:t>88</w:t>
      </w:r>
      <w:r w:rsidRPr="00B438C7">
        <w:t>, (1992).</w:t>
      </w:r>
    </w:p>
    <w:p w:rsidR="00B438C7" w:rsidRPr="00B438C7" w:rsidRDefault="00B438C7" w:rsidP="00B438C7">
      <w:pPr>
        <w:pStyle w:val="Bibliography"/>
      </w:pPr>
      <w:r w:rsidRPr="00B438C7">
        <w:t>21.</w:t>
      </w:r>
      <w:r w:rsidRPr="00B438C7">
        <w:tab/>
        <w:t xml:space="preserve">Kroger, N., </w:t>
      </w:r>
      <w:proofErr w:type="spellStart"/>
      <w:r w:rsidRPr="00B438C7">
        <w:t>Sumper</w:t>
      </w:r>
      <w:proofErr w:type="spellEnd"/>
      <w:r w:rsidRPr="00B438C7">
        <w:t xml:space="preserve">, M. &amp; </w:t>
      </w:r>
      <w:proofErr w:type="spellStart"/>
      <w:r w:rsidRPr="00B438C7">
        <w:t>Baeuerlein</w:t>
      </w:r>
      <w:proofErr w:type="spellEnd"/>
      <w:r w:rsidRPr="00B438C7">
        <w:t xml:space="preserve">, E. 9 </w:t>
      </w:r>
      <w:proofErr w:type="gramStart"/>
      <w:r w:rsidRPr="00B438C7">
        <w:t>The</w:t>
      </w:r>
      <w:proofErr w:type="gramEnd"/>
      <w:r w:rsidRPr="00B438C7">
        <w:t xml:space="preserve"> Molecular Basis of Diatom </w:t>
      </w:r>
      <w:proofErr w:type="spellStart"/>
      <w:r w:rsidRPr="00B438C7">
        <w:t>Biosilica</w:t>
      </w:r>
      <w:proofErr w:type="spellEnd"/>
      <w:r w:rsidRPr="00B438C7">
        <w:t xml:space="preserve"> Formation. </w:t>
      </w:r>
      <w:proofErr w:type="spellStart"/>
      <w:r w:rsidRPr="00B438C7">
        <w:rPr>
          <w:i/>
          <w:iCs/>
        </w:rPr>
        <w:t>Biomineralization</w:t>
      </w:r>
      <w:proofErr w:type="spellEnd"/>
      <w:r w:rsidRPr="00B438C7">
        <w:rPr>
          <w:i/>
          <w:iCs/>
        </w:rPr>
        <w:t>: Progress in biology, molecular biology and application</w:t>
      </w:r>
      <w:r w:rsidRPr="00B438C7">
        <w:t xml:space="preserve"> 135–158 (2004).</w:t>
      </w:r>
    </w:p>
    <w:p w:rsidR="00B438C7" w:rsidRPr="00B438C7" w:rsidRDefault="00B438C7" w:rsidP="00B438C7">
      <w:pPr>
        <w:pStyle w:val="Bibliography"/>
      </w:pPr>
      <w:r w:rsidRPr="00B438C7">
        <w:t>22.</w:t>
      </w:r>
      <w:r w:rsidRPr="00B438C7">
        <w:tab/>
      </w:r>
      <w:proofErr w:type="spellStart"/>
      <w:r w:rsidRPr="00B438C7">
        <w:t>Preari</w:t>
      </w:r>
      <w:proofErr w:type="spellEnd"/>
      <w:r w:rsidRPr="00B438C7">
        <w:t xml:space="preserve">, M., </w:t>
      </w:r>
      <w:proofErr w:type="spellStart"/>
      <w:r w:rsidRPr="00B438C7">
        <w:t>Spinde</w:t>
      </w:r>
      <w:proofErr w:type="spellEnd"/>
      <w:r w:rsidRPr="00B438C7">
        <w:t xml:space="preserve">, K., </w:t>
      </w:r>
      <w:proofErr w:type="spellStart"/>
      <w:r w:rsidRPr="00B438C7">
        <w:t>Lazic</w:t>
      </w:r>
      <w:proofErr w:type="spellEnd"/>
      <w:r w:rsidRPr="00B438C7">
        <w:t xml:space="preserve">, J., Brunner, E. &amp; </w:t>
      </w:r>
      <w:proofErr w:type="spellStart"/>
      <w:r w:rsidRPr="00B438C7">
        <w:t>Demadis</w:t>
      </w:r>
      <w:proofErr w:type="spellEnd"/>
      <w:r w:rsidRPr="00B438C7">
        <w:t xml:space="preserve">, K. D. Bioinspired Insights into Silicic Acid Stabilization Mechanisms: The Dominant Role of Polyethylene Glycol-Induced Hydrogen Bonding. </w:t>
      </w:r>
      <w:r w:rsidRPr="00B438C7">
        <w:rPr>
          <w:i/>
          <w:iCs/>
        </w:rPr>
        <w:t>J. Am. Chem. Soc.</w:t>
      </w:r>
      <w:r w:rsidRPr="00B438C7">
        <w:t xml:space="preserve"> </w:t>
      </w:r>
      <w:r w:rsidRPr="00B438C7">
        <w:rPr>
          <w:b/>
          <w:bCs/>
        </w:rPr>
        <w:t>136</w:t>
      </w:r>
      <w:r w:rsidRPr="00B438C7">
        <w:t>, 4236–4244 (2014).</w:t>
      </w:r>
    </w:p>
    <w:p w:rsidR="00B438C7" w:rsidRPr="00B438C7" w:rsidRDefault="00B438C7" w:rsidP="00B438C7">
      <w:pPr>
        <w:pStyle w:val="Bibliography"/>
      </w:pPr>
      <w:r w:rsidRPr="00B438C7">
        <w:t>23.</w:t>
      </w:r>
      <w:r w:rsidRPr="00B438C7">
        <w:tab/>
      </w:r>
      <w:proofErr w:type="spellStart"/>
      <w:r w:rsidRPr="00B438C7">
        <w:t>Spinde</w:t>
      </w:r>
      <w:proofErr w:type="spellEnd"/>
      <w:r w:rsidRPr="00B438C7">
        <w:t xml:space="preserve">, K. </w:t>
      </w:r>
      <w:r w:rsidRPr="00B438C7">
        <w:rPr>
          <w:i/>
          <w:iCs/>
        </w:rPr>
        <w:t>et al.</w:t>
      </w:r>
      <w:r w:rsidRPr="00B438C7">
        <w:t xml:space="preserve"> Influence of Polyamines and Related Macromolecules on Silicic Acid </w:t>
      </w:r>
      <w:proofErr w:type="spellStart"/>
      <w:r w:rsidRPr="00B438C7">
        <w:t>Polycondensation</w:t>
      </w:r>
      <w:proofErr w:type="spellEnd"/>
      <w:r w:rsidRPr="00B438C7">
        <w:t xml:space="preserve">: Relevance to “Soluble Silicon Pools”? </w:t>
      </w:r>
      <w:r w:rsidRPr="00B438C7">
        <w:rPr>
          <w:i/>
          <w:iCs/>
        </w:rPr>
        <w:t>Chem. Mater.</w:t>
      </w:r>
      <w:r w:rsidRPr="00B438C7">
        <w:t xml:space="preserve"> </w:t>
      </w:r>
      <w:proofErr w:type="gramStart"/>
      <w:r w:rsidRPr="00B438C7">
        <w:rPr>
          <w:b/>
          <w:bCs/>
        </w:rPr>
        <w:t>23</w:t>
      </w:r>
      <w:proofErr w:type="gramEnd"/>
      <w:r w:rsidRPr="00B438C7">
        <w:t>, 4676–4687 (2011).</w:t>
      </w:r>
    </w:p>
    <w:p w:rsidR="00B438C7" w:rsidRPr="00B438C7" w:rsidRDefault="00B438C7" w:rsidP="00B438C7">
      <w:pPr>
        <w:pStyle w:val="Bibliography"/>
      </w:pPr>
      <w:r w:rsidRPr="00B438C7">
        <w:t>24.</w:t>
      </w:r>
      <w:r w:rsidRPr="00B438C7">
        <w:tab/>
        <w:t xml:space="preserve">Exley, C. A possible mechanism of biological </w:t>
      </w:r>
      <w:proofErr w:type="spellStart"/>
      <w:r w:rsidRPr="00B438C7">
        <w:t>silicification</w:t>
      </w:r>
      <w:proofErr w:type="spellEnd"/>
      <w:r w:rsidRPr="00B438C7">
        <w:t xml:space="preserve"> in plants. </w:t>
      </w:r>
      <w:r w:rsidRPr="00B438C7">
        <w:rPr>
          <w:i/>
          <w:iCs/>
        </w:rPr>
        <w:t>Frontiers in plant science</w:t>
      </w:r>
      <w:r w:rsidRPr="00B438C7">
        <w:t xml:space="preserve"> </w:t>
      </w:r>
      <w:r w:rsidRPr="00B438C7">
        <w:rPr>
          <w:b/>
          <w:bCs/>
        </w:rPr>
        <w:t>6</w:t>
      </w:r>
      <w:r w:rsidRPr="00B438C7">
        <w:t>, (2015).</w:t>
      </w:r>
    </w:p>
    <w:p w:rsidR="00B438C7" w:rsidRPr="00B438C7" w:rsidRDefault="00B438C7" w:rsidP="00B438C7">
      <w:pPr>
        <w:pStyle w:val="Bibliography"/>
      </w:pPr>
      <w:r w:rsidRPr="00B438C7">
        <w:t>25.</w:t>
      </w:r>
      <w:r w:rsidRPr="00B438C7">
        <w:tab/>
      </w:r>
      <w:proofErr w:type="spellStart"/>
      <w:r w:rsidRPr="00B438C7">
        <w:t>Coradin</w:t>
      </w:r>
      <w:proofErr w:type="spellEnd"/>
      <w:r w:rsidRPr="00B438C7">
        <w:t xml:space="preserve">, T., Eglin, D. &amp; </w:t>
      </w:r>
      <w:proofErr w:type="spellStart"/>
      <w:r w:rsidRPr="00B438C7">
        <w:t>Livage</w:t>
      </w:r>
      <w:proofErr w:type="spellEnd"/>
      <w:r w:rsidRPr="00B438C7">
        <w:t xml:space="preserve">, J. The </w:t>
      </w:r>
      <w:proofErr w:type="spellStart"/>
      <w:r w:rsidRPr="00B438C7">
        <w:t>silicomolybdic</w:t>
      </w:r>
      <w:proofErr w:type="spellEnd"/>
      <w:r w:rsidRPr="00B438C7">
        <w:t xml:space="preserve"> acid spectrophotometric method and its application to silicate/biopolymer interaction studies. </w:t>
      </w:r>
      <w:r w:rsidRPr="00B438C7">
        <w:rPr>
          <w:i/>
          <w:iCs/>
        </w:rPr>
        <w:t>Journal of Spectroscopy</w:t>
      </w:r>
      <w:r w:rsidRPr="00B438C7">
        <w:t xml:space="preserve"> </w:t>
      </w:r>
      <w:r w:rsidRPr="00B438C7">
        <w:rPr>
          <w:b/>
          <w:bCs/>
        </w:rPr>
        <w:t>18</w:t>
      </w:r>
      <w:r w:rsidRPr="00B438C7">
        <w:t>, 567–576 (2004).</w:t>
      </w:r>
    </w:p>
    <w:p w:rsidR="00B438C7" w:rsidRDefault="00B438C7" w:rsidP="00B438C7">
      <w:pPr>
        <w:pStyle w:val="Yohanna"/>
      </w:pPr>
      <w:r>
        <w:fldChar w:fldCharType="end"/>
      </w:r>
    </w:p>
    <w:p w:rsidR="00B438C7" w:rsidRDefault="00B438C7" w:rsidP="00B438C7"/>
    <w:p w:rsidR="00B438C7" w:rsidRPr="00E71154" w:rsidRDefault="00B438C7" w:rsidP="00B438C7">
      <w:pPr>
        <w:pStyle w:val="Yohanna"/>
      </w:pPr>
    </w:p>
    <w:p w:rsidR="00B438C7" w:rsidRPr="00B438C7" w:rsidRDefault="00B438C7" w:rsidP="00B438C7"/>
    <w:sectPr w:rsidR="00B438C7" w:rsidRPr="00B438C7" w:rsidSect="00DC2A66">
      <w:footerReference w:type="even" r:id="rId14"/>
      <w:footerReference w:type="default" r:id="rId15"/>
      <w:headerReference w:type="first" r:id="rId16"/>
      <w:pgSz w:w="11906" w:h="16838"/>
      <w:pgMar w:top="1701" w:right="1134" w:bottom="1701"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8C7" w:rsidRDefault="00B438C7">
      <w:r>
        <w:separator/>
      </w:r>
    </w:p>
    <w:p w:rsidR="00B438C7" w:rsidRDefault="00B438C7"/>
  </w:endnote>
  <w:endnote w:type="continuationSeparator" w:id="0">
    <w:p w:rsidR="00B438C7" w:rsidRDefault="00B438C7">
      <w:r>
        <w:continuationSeparator/>
      </w:r>
    </w:p>
    <w:p w:rsidR="00B438C7" w:rsidRDefault="00B43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8C7" w:rsidRDefault="00B438C7"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B438C7" w:rsidRDefault="00B438C7" w:rsidP="00FC39BF">
    <w:pPr>
      <w:pStyle w:val="Footer"/>
      <w:ind w:right="360"/>
    </w:pPr>
  </w:p>
  <w:p w:rsidR="00B438C7" w:rsidRDefault="00B438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8C7" w:rsidRDefault="00B438C7" w:rsidP="00E25657">
    <w:pPr>
      <w:pStyle w:val="Footer"/>
      <w:ind w:right="360"/>
      <w:jc w:val="right"/>
    </w:pPr>
    <w:r>
      <w:fldChar w:fldCharType="begin"/>
    </w:r>
    <w:r>
      <w:instrText xml:space="preserve"> PAGE  </w:instrText>
    </w:r>
    <w:r>
      <w:fldChar w:fldCharType="separate"/>
    </w:r>
    <w:r w:rsidR="003556FC">
      <w:rPr>
        <w:noProof/>
      </w:rPr>
      <w:t>5</w:t>
    </w:r>
    <w:r>
      <w:fldChar w:fldCharType="end"/>
    </w:r>
  </w:p>
  <w:p w:rsidR="00B438C7" w:rsidRDefault="00B438C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8C7" w:rsidRDefault="00B438C7">
      <w:r>
        <w:separator/>
      </w:r>
    </w:p>
    <w:p w:rsidR="00B438C7" w:rsidRDefault="00B438C7"/>
  </w:footnote>
  <w:footnote w:type="continuationSeparator" w:id="0">
    <w:p w:rsidR="00B438C7" w:rsidRDefault="00B438C7">
      <w:r>
        <w:continuationSeparator/>
      </w:r>
    </w:p>
    <w:p w:rsidR="00B438C7" w:rsidRDefault="00B438C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8C7" w:rsidRDefault="00B438C7" w:rsidP="005075A8">
    <w:pPr>
      <w:spacing w:line="60" w:lineRule="exact"/>
    </w:pPr>
    <w:r>
      <w:rPr>
        <w:noProof/>
        <w:lang w:val="da-DK"/>
      </w:rPr>
      <w:drawing>
        <wp:anchor distT="0" distB="0" distL="114300" distR="114300" simplePos="0" relativeHeight="251657215" behindDoc="0" locked="0" layoutInCell="1" allowOverlap="1">
          <wp:simplePos x="0" y="0"/>
          <wp:positionH relativeFrom="page">
            <wp:posOffset>5723890</wp:posOffset>
          </wp:positionH>
          <wp:positionV relativeFrom="page">
            <wp:posOffset>1187450</wp:posOffset>
          </wp:positionV>
          <wp:extent cx="1159510" cy="1601470"/>
          <wp:effectExtent l="0" t="0" r="2540" b="0"/>
          <wp:wrapNone/>
          <wp:docPr id="1" name="Logo_HIDE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9510" cy="160147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B438C7" w:rsidTr="00DC2A66">
      <w:trPr>
        <w:trHeight w:val="748"/>
      </w:trPr>
      <w:tc>
        <w:tcPr>
          <w:tcW w:w="9826" w:type="dxa"/>
          <w:shd w:val="clear" w:color="auto" w:fill="auto"/>
        </w:tcPr>
        <w:p w:rsidR="00B438C7" w:rsidRDefault="00B438C7" w:rsidP="00B438C7">
          <w:pPr>
            <w:pStyle w:val="Template-Hoved1"/>
          </w:pPr>
          <w:bookmarkStart w:id="26" w:name="SD_OFF_Line1"/>
          <w:r>
            <w:t>UNIVERSITY OF COPENHAGEN</w:t>
          </w:r>
          <w:bookmarkEnd w:id="26"/>
        </w:p>
        <w:p w:rsidR="00B438C7" w:rsidRPr="0099766A" w:rsidRDefault="00B438C7" w:rsidP="00B438C7">
          <w:pPr>
            <w:pStyle w:val="Template-Hoved2"/>
          </w:pPr>
          <w:bookmarkStart w:id="27" w:name="SD_OFF_Line3"/>
          <w:r>
            <w:t>Department of Geosciences and Natural Resource Management</w:t>
          </w:r>
          <w:bookmarkEnd w:id="27"/>
        </w:p>
      </w:tc>
    </w:tr>
  </w:tbl>
  <w:p w:rsidR="00B438C7" w:rsidRDefault="00B438C7">
    <w:pPr>
      <w:pStyle w:val="Header"/>
    </w:pPr>
    <w:bookmarkStart w:id="28" w:name="A4Rapport"/>
    <w:bookmarkEnd w:id="28"/>
    <w:r>
      <w:rPr>
        <w:noProof/>
      </w:rPr>
      <mc:AlternateContent>
        <mc:Choice Requires="wps">
          <w:drawing>
            <wp:anchor distT="0" distB="0" distL="114300" distR="114300" simplePos="0" relativeHeight="251658240" behindDoc="0" locked="0" layoutInCell="1" allowOverlap="1" wp14:anchorId="672E4D81" wp14:editId="76602F7E">
              <wp:simplePos x="0" y="0"/>
              <wp:positionH relativeFrom="page">
                <wp:posOffset>-36195</wp:posOffset>
              </wp:positionH>
              <wp:positionV relativeFrom="page">
                <wp:posOffset>2678430</wp:posOffset>
              </wp:positionV>
              <wp:extent cx="7632000" cy="7200"/>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00" cy="7200"/>
                      </a:xfrm>
                      <a:prstGeom prst="rect">
                        <a:avLst/>
                      </a:prstGeom>
                      <a:solidFill>
                        <a:srgbClr val="46743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09D48"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" fillcolor="#46743c" stroked="f" strokeweight="2pt">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748E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4432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C5428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F1628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F632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6606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F6C6B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F6EE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EFE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5EED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A3309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34792D"/>
    <w:multiLevelType w:val="hybridMultilevel"/>
    <w:tmpl w:val="DAD26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F87027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3A86C62"/>
    <w:multiLevelType w:val="multilevel"/>
    <w:tmpl w:val="6CA8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347F9"/>
    <w:multiLevelType w:val="multilevel"/>
    <w:tmpl w:val="A43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E25B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5"/>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6F"/>
    <w:rsid w:val="00060002"/>
    <w:rsid w:val="00060354"/>
    <w:rsid w:val="000614CB"/>
    <w:rsid w:val="0007556F"/>
    <w:rsid w:val="00080270"/>
    <w:rsid w:val="0010624C"/>
    <w:rsid w:val="001214F8"/>
    <w:rsid w:val="00174013"/>
    <w:rsid w:val="001A36FC"/>
    <w:rsid w:val="001A666D"/>
    <w:rsid w:val="001E0D96"/>
    <w:rsid w:val="0022413C"/>
    <w:rsid w:val="002307F7"/>
    <w:rsid w:val="002A2235"/>
    <w:rsid w:val="002B70C7"/>
    <w:rsid w:val="00306E49"/>
    <w:rsid w:val="003556FC"/>
    <w:rsid w:val="00385D9E"/>
    <w:rsid w:val="003A0D0B"/>
    <w:rsid w:val="003D44B3"/>
    <w:rsid w:val="00404413"/>
    <w:rsid w:val="00422943"/>
    <w:rsid w:val="0042369B"/>
    <w:rsid w:val="00467587"/>
    <w:rsid w:val="004E350B"/>
    <w:rsid w:val="005075A8"/>
    <w:rsid w:val="0055567B"/>
    <w:rsid w:val="0056006A"/>
    <w:rsid w:val="00585232"/>
    <w:rsid w:val="005D6F38"/>
    <w:rsid w:val="005F68B7"/>
    <w:rsid w:val="0060141F"/>
    <w:rsid w:val="00691E26"/>
    <w:rsid w:val="006E040F"/>
    <w:rsid w:val="00705D52"/>
    <w:rsid w:val="00707174"/>
    <w:rsid w:val="00715011"/>
    <w:rsid w:val="00721BE5"/>
    <w:rsid w:val="00751232"/>
    <w:rsid w:val="00756D9B"/>
    <w:rsid w:val="007A16F2"/>
    <w:rsid w:val="007E3293"/>
    <w:rsid w:val="00861F88"/>
    <w:rsid w:val="00873710"/>
    <w:rsid w:val="008C5D90"/>
    <w:rsid w:val="00906C31"/>
    <w:rsid w:val="009B4AC7"/>
    <w:rsid w:val="009D1939"/>
    <w:rsid w:val="009D5439"/>
    <w:rsid w:val="00A2276C"/>
    <w:rsid w:val="00A7426A"/>
    <w:rsid w:val="00A912BB"/>
    <w:rsid w:val="00A95511"/>
    <w:rsid w:val="00AB57C5"/>
    <w:rsid w:val="00AC7F00"/>
    <w:rsid w:val="00AD7389"/>
    <w:rsid w:val="00B228C8"/>
    <w:rsid w:val="00B438C7"/>
    <w:rsid w:val="00B52161"/>
    <w:rsid w:val="00BF01E9"/>
    <w:rsid w:val="00BF467F"/>
    <w:rsid w:val="00C177CD"/>
    <w:rsid w:val="00C515EF"/>
    <w:rsid w:val="00C70AD4"/>
    <w:rsid w:val="00C9056C"/>
    <w:rsid w:val="00D01BFA"/>
    <w:rsid w:val="00D1361C"/>
    <w:rsid w:val="00D91689"/>
    <w:rsid w:val="00DA03EB"/>
    <w:rsid w:val="00DC2A66"/>
    <w:rsid w:val="00DD0ABF"/>
    <w:rsid w:val="00E24AA6"/>
    <w:rsid w:val="00E25657"/>
    <w:rsid w:val="00E35EC0"/>
    <w:rsid w:val="00E71BE4"/>
    <w:rsid w:val="00EA7941"/>
    <w:rsid w:val="00EC4FE9"/>
    <w:rsid w:val="00F35960"/>
    <w:rsid w:val="00F473D9"/>
    <w:rsid w:val="00F84F1A"/>
    <w:rsid w:val="00F967FD"/>
    <w:rsid w:val="00FC39BF"/>
    <w:rsid w:val="00FD2C89"/>
    <w:rsid w:val="00FD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59BB8E78"/>
  <w15:docId w15:val="{C69B6B4E-1A3D-4756-A773-9994DA13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semiHidden="1" w:uiPriority="34"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BE4"/>
    <w:pPr>
      <w:spacing w:line="360" w:lineRule="auto"/>
    </w:pPr>
    <w:rPr>
      <w:sz w:val="24"/>
      <w:szCs w:val="24"/>
      <w:lang w:val="en-GB" w:eastAsia="da-DK"/>
    </w:rPr>
  </w:style>
  <w:style w:type="paragraph" w:styleId="Heading1">
    <w:name w:val="heading 1"/>
    <w:basedOn w:val="Normal"/>
    <w:next w:val="Normal"/>
    <w:link w:val="Heading1Char"/>
    <w:uiPriority w:val="9"/>
    <w:qFormat/>
    <w:rsid w:val="00707174"/>
    <w:pPr>
      <w:keepNext/>
      <w:spacing w:before="360" w:after="240" w:line="240" w:lineRule="atLeast"/>
      <w:outlineLvl w:val="0"/>
    </w:pPr>
    <w:rPr>
      <w:rFonts w:ascii="Arial" w:hAnsi="Arial" w:cs="Arial"/>
      <w:b/>
      <w:bCs/>
      <w:color w:val="000000"/>
      <w:sz w:val="36"/>
    </w:rPr>
  </w:style>
  <w:style w:type="paragraph" w:styleId="Heading2">
    <w:name w:val="heading 2"/>
    <w:basedOn w:val="Normal"/>
    <w:next w:val="Normal"/>
    <w:link w:val="Heading2Char"/>
    <w:uiPriority w:val="9"/>
    <w:qFormat/>
    <w:rsid w:val="00422943"/>
    <w:pPr>
      <w:keepNext/>
      <w:spacing w:before="360" w:after="60"/>
      <w:outlineLvl w:val="1"/>
    </w:pPr>
    <w:rPr>
      <w:rFonts w:ascii="Arial" w:hAnsi="Arial" w:cs="Arial"/>
      <w:b/>
      <w:bCs/>
      <w:iCs/>
      <w:szCs w:val="28"/>
    </w:rPr>
  </w:style>
  <w:style w:type="paragraph" w:styleId="Heading3">
    <w:name w:val="heading 3"/>
    <w:basedOn w:val="Normal"/>
    <w:next w:val="Normal"/>
    <w:link w:val="Heading3Char"/>
    <w:uiPriority w:val="9"/>
    <w:qFormat/>
    <w:rsid w:val="009D1939"/>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422943"/>
    <w:pPr>
      <w:keepNext/>
      <w:keepLines/>
      <w:spacing w:before="200"/>
      <w:outlineLvl w:val="3"/>
    </w:pPr>
    <w:rPr>
      <w:rFonts w:asciiTheme="majorHAnsi" w:eastAsiaTheme="majorEastAsia" w:hAnsiTheme="majorHAnsi" w:cstheme="majorBidi"/>
      <w:b/>
      <w:bCs/>
      <w:i/>
      <w:iCs/>
      <w:color w:val="46743C" w:themeColor="accent1"/>
    </w:rPr>
  </w:style>
  <w:style w:type="paragraph" w:styleId="Heading5">
    <w:name w:val="heading 5"/>
    <w:basedOn w:val="Normal"/>
    <w:next w:val="Normal"/>
    <w:link w:val="Heading5Char"/>
    <w:uiPriority w:val="1"/>
    <w:semiHidden/>
    <w:rsid w:val="00422943"/>
    <w:pPr>
      <w:keepNext/>
      <w:keepLines/>
      <w:spacing w:before="200"/>
      <w:outlineLvl w:val="4"/>
    </w:pPr>
    <w:rPr>
      <w:rFonts w:asciiTheme="majorHAnsi" w:eastAsiaTheme="majorEastAsia" w:hAnsiTheme="majorHAnsi" w:cstheme="majorBidi"/>
      <w:color w:val="22391D" w:themeColor="accent1" w:themeShade="7F"/>
    </w:rPr>
  </w:style>
  <w:style w:type="paragraph" w:styleId="Heading6">
    <w:name w:val="heading 6"/>
    <w:basedOn w:val="Normal"/>
    <w:next w:val="Normal"/>
    <w:link w:val="Heading6Char"/>
    <w:uiPriority w:val="1"/>
    <w:semiHidden/>
    <w:rsid w:val="00422943"/>
    <w:pPr>
      <w:keepNext/>
      <w:keepLines/>
      <w:spacing w:before="200"/>
      <w:outlineLvl w:val="5"/>
    </w:pPr>
    <w:rPr>
      <w:rFonts w:asciiTheme="majorHAnsi" w:eastAsiaTheme="majorEastAsia" w:hAnsiTheme="majorHAnsi" w:cstheme="majorBidi"/>
      <w:i/>
      <w:iCs/>
      <w:color w:val="22391D" w:themeColor="accent1" w:themeShade="7F"/>
    </w:rPr>
  </w:style>
  <w:style w:type="paragraph" w:styleId="Heading7">
    <w:name w:val="heading 7"/>
    <w:basedOn w:val="Normal"/>
    <w:next w:val="Normal"/>
    <w:link w:val="Heading7Char"/>
    <w:uiPriority w:val="1"/>
    <w:semiHidden/>
    <w:rsid w:val="00422943"/>
    <w:pPr>
      <w:keepNext/>
      <w:keepLines/>
      <w:spacing w:before="200"/>
      <w:outlineLvl w:val="6"/>
    </w:pPr>
    <w:rPr>
      <w:rFonts w:asciiTheme="majorHAnsi" w:eastAsiaTheme="majorEastAsia" w:hAnsiTheme="majorHAnsi" w:cstheme="majorBidi"/>
      <w:i/>
      <w:iCs/>
      <w:color w:val="929292" w:themeColor="text1" w:themeTint="BF"/>
    </w:rPr>
  </w:style>
  <w:style w:type="paragraph" w:styleId="Heading8">
    <w:name w:val="heading 8"/>
    <w:basedOn w:val="Normal"/>
    <w:next w:val="Normal"/>
    <w:link w:val="Heading8Char"/>
    <w:uiPriority w:val="1"/>
    <w:semiHidden/>
    <w:rsid w:val="00422943"/>
    <w:pPr>
      <w:keepNext/>
      <w:keepLines/>
      <w:spacing w:before="200"/>
      <w:outlineLvl w:val="7"/>
    </w:pPr>
    <w:rPr>
      <w:rFonts w:asciiTheme="majorHAnsi" w:eastAsiaTheme="majorEastAsia" w:hAnsiTheme="majorHAnsi" w:cstheme="majorBidi"/>
      <w:color w:val="929292" w:themeColor="text1" w:themeTint="BF"/>
      <w:sz w:val="20"/>
      <w:szCs w:val="20"/>
    </w:rPr>
  </w:style>
  <w:style w:type="paragraph" w:styleId="Heading9">
    <w:name w:val="heading 9"/>
    <w:basedOn w:val="Normal"/>
    <w:next w:val="Normal"/>
    <w:link w:val="Heading9Char"/>
    <w:uiPriority w:val="1"/>
    <w:semiHidden/>
    <w:rsid w:val="00422943"/>
    <w:pPr>
      <w:keepNext/>
      <w:keepLines/>
      <w:spacing w:before="200"/>
      <w:outlineLvl w:val="8"/>
    </w:pPr>
    <w:rPr>
      <w:rFonts w:asciiTheme="majorHAnsi" w:eastAsiaTheme="majorEastAsia" w:hAnsiTheme="majorHAnsi" w:cstheme="majorBidi"/>
      <w:i/>
      <w:iCs/>
      <w:color w:val="92929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819"/>
        <w:tab w:val="right" w:pos="9638"/>
      </w:tabs>
    </w:pPr>
  </w:style>
  <w:style w:type="paragraph" w:styleId="Footer">
    <w:name w:val="footer"/>
    <w:basedOn w:val="Normal"/>
    <w:link w:val="FooterChar"/>
    <w:uiPriority w:val="99"/>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lang w:val="en-US" w:eastAsia="en-US"/>
    </w:rPr>
  </w:style>
  <w:style w:type="paragraph" w:customStyle="1" w:styleId="KUnavnetrk2">
    <w:name w:val="KU navnetræk2"/>
    <w:basedOn w:val="Normal"/>
    <w:uiPriority w:val="99"/>
    <w:semiHidden/>
    <w:pPr>
      <w:spacing w:line="280" w:lineRule="exact"/>
    </w:pPr>
    <w:rPr>
      <w:rFonts w:ascii="Times" w:hAnsi="Times" w:cs="Arial"/>
      <w:spacing w:val="28"/>
      <w:sz w:val="16"/>
      <w:szCs w:val="16"/>
      <w:lang w:val="en-US" w:eastAsia="en-US"/>
    </w:rPr>
  </w:style>
  <w:style w:type="paragraph" w:customStyle="1" w:styleId="KUtitel">
    <w:name w:val="KU titel"/>
    <w:basedOn w:val="Normal"/>
    <w:uiPriority w:val="99"/>
    <w:semiHidden/>
    <w:rsid w:val="00873710"/>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873710"/>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5075A8"/>
    <w:pPr>
      <w:spacing w:line="300" w:lineRule="exact"/>
    </w:pPr>
    <w:rPr>
      <w:caps/>
      <w:noProof/>
      <w:spacing w:val="42"/>
      <w:sz w:val="22"/>
      <w:szCs w:val="22"/>
    </w:rPr>
  </w:style>
  <w:style w:type="paragraph" w:customStyle="1" w:styleId="Template-Hoved2">
    <w:name w:val="Template - Hoved 2"/>
    <w:basedOn w:val="Normal"/>
    <w:next w:val="Normal"/>
    <w:autoRedefine/>
    <w:uiPriority w:val="99"/>
    <w:semiHidden/>
    <w:rsid w:val="005075A8"/>
    <w:pPr>
      <w:spacing w:line="280" w:lineRule="exact"/>
    </w:pPr>
    <w:rPr>
      <w:caps/>
      <w:noProof/>
      <w:spacing w:val="42"/>
      <w:sz w:val="18"/>
      <w:szCs w:val="20"/>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707174"/>
    <w:pPr>
      <w:tabs>
        <w:tab w:val="right" w:leader="dot" w:pos="9628"/>
      </w:tabs>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uiPriority w:val="10"/>
    <w:semiHidden/>
    <w:rsid w:val="001214F8"/>
    <w:pPr>
      <w:ind w:left="480"/>
    </w:pPr>
    <w:rPr>
      <w:sz w:val="20"/>
    </w:rPr>
  </w:style>
  <w:style w:type="paragraph" w:styleId="TOC5">
    <w:name w:val="toc 5"/>
    <w:basedOn w:val="Normal"/>
    <w:next w:val="Normal"/>
    <w:uiPriority w:val="10"/>
    <w:semiHidden/>
    <w:rsid w:val="001214F8"/>
    <w:pPr>
      <w:ind w:left="720"/>
    </w:pPr>
    <w:rPr>
      <w:sz w:val="20"/>
    </w:rPr>
  </w:style>
  <w:style w:type="paragraph" w:styleId="TOC6">
    <w:name w:val="toc 6"/>
    <w:basedOn w:val="Normal"/>
    <w:next w:val="Normal"/>
    <w:uiPriority w:val="10"/>
    <w:semiHidden/>
    <w:rsid w:val="001214F8"/>
    <w:pPr>
      <w:ind w:left="960"/>
    </w:pPr>
    <w:rPr>
      <w:sz w:val="20"/>
    </w:rPr>
  </w:style>
  <w:style w:type="paragraph" w:styleId="TOC7">
    <w:name w:val="toc 7"/>
    <w:basedOn w:val="Normal"/>
    <w:next w:val="Normal"/>
    <w:uiPriority w:val="10"/>
    <w:semiHidden/>
    <w:rsid w:val="001214F8"/>
    <w:pPr>
      <w:ind w:left="1200"/>
    </w:pPr>
    <w:rPr>
      <w:sz w:val="20"/>
    </w:rPr>
  </w:style>
  <w:style w:type="paragraph" w:styleId="TOC8">
    <w:name w:val="toc 8"/>
    <w:basedOn w:val="Normal"/>
    <w:next w:val="Normal"/>
    <w:uiPriority w:val="10"/>
    <w:semiHidden/>
    <w:rsid w:val="001214F8"/>
    <w:pPr>
      <w:ind w:left="1440"/>
    </w:pPr>
    <w:rPr>
      <w:sz w:val="20"/>
    </w:rPr>
  </w:style>
  <w:style w:type="paragraph" w:styleId="TOC9">
    <w:name w:val="toc 9"/>
    <w:basedOn w:val="Normal"/>
    <w:next w:val="Normal"/>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59"/>
    <w:rsid w:val="005075A8"/>
    <w:pPr>
      <w:spacing w:line="300" w:lineRule="atLeast"/>
    </w:pPr>
    <w:rPr>
      <w:sz w:val="24"/>
      <w:szCs w:val="24"/>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
    <w:name w:val="Dato"/>
    <w:basedOn w:val="Normal"/>
    <w:uiPriority w:val="99"/>
    <w:semiHidden/>
    <w:qFormat/>
    <w:rsid w:val="00707174"/>
    <w:pPr>
      <w:spacing w:line="240" w:lineRule="atLeast"/>
    </w:pPr>
    <w:rPr>
      <w:rFonts w:ascii="Arial" w:hAnsi="Arial"/>
      <w:spacing w:val="14"/>
      <w:sz w:val="22"/>
    </w:rPr>
  </w:style>
  <w:style w:type="numbering" w:styleId="111111">
    <w:name w:val="Outline List 2"/>
    <w:basedOn w:val="NoList"/>
    <w:uiPriority w:val="99"/>
    <w:semiHidden/>
    <w:rsid w:val="00422943"/>
    <w:pPr>
      <w:numPr>
        <w:numId w:val="1"/>
      </w:numPr>
    </w:pPr>
  </w:style>
  <w:style w:type="numbering" w:styleId="1ai">
    <w:name w:val="Outline List 1"/>
    <w:basedOn w:val="NoList"/>
    <w:uiPriority w:val="99"/>
    <w:semiHidden/>
    <w:rsid w:val="00422943"/>
    <w:pPr>
      <w:numPr>
        <w:numId w:val="2"/>
      </w:numPr>
    </w:pPr>
  </w:style>
  <w:style w:type="character" w:customStyle="1" w:styleId="Heading4Char">
    <w:name w:val="Heading 4 Char"/>
    <w:basedOn w:val="DefaultParagraphFont"/>
    <w:link w:val="Heading4"/>
    <w:uiPriority w:val="1"/>
    <w:semiHidden/>
    <w:rsid w:val="00422943"/>
    <w:rPr>
      <w:rFonts w:asciiTheme="majorHAnsi" w:eastAsiaTheme="majorEastAsia" w:hAnsiTheme="majorHAnsi" w:cstheme="majorBidi"/>
      <w:b/>
      <w:bCs/>
      <w:i/>
      <w:iCs/>
      <w:color w:val="46743C" w:themeColor="accent1"/>
      <w:sz w:val="24"/>
      <w:szCs w:val="24"/>
      <w:lang w:val="da-DK" w:eastAsia="da-DK"/>
    </w:rPr>
  </w:style>
  <w:style w:type="character" w:customStyle="1" w:styleId="Heading5Char">
    <w:name w:val="Heading 5 Char"/>
    <w:basedOn w:val="DefaultParagraphFont"/>
    <w:link w:val="Heading5"/>
    <w:uiPriority w:val="1"/>
    <w:semiHidden/>
    <w:rsid w:val="00422943"/>
    <w:rPr>
      <w:rFonts w:asciiTheme="majorHAnsi" w:eastAsiaTheme="majorEastAsia" w:hAnsiTheme="majorHAnsi" w:cstheme="majorBidi"/>
      <w:color w:val="22391D" w:themeColor="accent1" w:themeShade="7F"/>
      <w:sz w:val="24"/>
      <w:szCs w:val="24"/>
      <w:lang w:val="da-DK" w:eastAsia="da-DK"/>
    </w:rPr>
  </w:style>
  <w:style w:type="character" w:customStyle="1" w:styleId="Heading6Char">
    <w:name w:val="Heading 6 Char"/>
    <w:basedOn w:val="DefaultParagraphFont"/>
    <w:link w:val="Heading6"/>
    <w:uiPriority w:val="1"/>
    <w:semiHidden/>
    <w:rsid w:val="00422943"/>
    <w:rPr>
      <w:rFonts w:asciiTheme="majorHAnsi" w:eastAsiaTheme="majorEastAsia" w:hAnsiTheme="majorHAnsi" w:cstheme="majorBidi"/>
      <w:i/>
      <w:iCs/>
      <w:color w:val="22391D" w:themeColor="accent1" w:themeShade="7F"/>
      <w:sz w:val="24"/>
      <w:szCs w:val="24"/>
      <w:lang w:val="da-DK" w:eastAsia="da-DK"/>
    </w:rPr>
  </w:style>
  <w:style w:type="character" w:customStyle="1" w:styleId="Heading7Char">
    <w:name w:val="Heading 7 Char"/>
    <w:basedOn w:val="DefaultParagraphFont"/>
    <w:link w:val="Heading7"/>
    <w:uiPriority w:val="1"/>
    <w:semiHidden/>
    <w:rsid w:val="00422943"/>
    <w:rPr>
      <w:rFonts w:asciiTheme="majorHAnsi" w:eastAsiaTheme="majorEastAsia" w:hAnsiTheme="majorHAnsi" w:cstheme="majorBidi"/>
      <w:i/>
      <w:iCs/>
      <w:color w:val="929292" w:themeColor="text1" w:themeTint="BF"/>
      <w:sz w:val="24"/>
      <w:szCs w:val="24"/>
      <w:lang w:val="da-DK" w:eastAsia="da-DK"/>
    </w:rPr>
  </w:style>
  <w:style w:type="character" w:customStyle="1" w:styleId="Heading8Char">
    <w:name w:val="Heading 8 Char"/>
    <w:basedOn w:val="DefaultParagraphFont"/>
    <w:link w:val="Heading8"/>
    <w:uiPriority w:val="1"/>
    <w:semiHidden/>
    <w:rsid w:val="00422943"/>
    <w:rPr>
      <w:rFonts w:asciiTheme="majorHAnsi" w:eastAsiaTheme="majorEastAsia" w:hAnsiTheme="majorHAnsi" w:cstheme="majorBidi"/>
      <w:color w:val="929292" w:themeColor="text1" w:themeTint="BF"/>
      <w:lang w:val="da-DK" w:eastAsia="da-DK"/>
    </w:rPr>
  </w:style>
  <w:style w:type="character" w:customStyle="1" w:styleId="Heading9Char">
    <w:name w:val="Heading 9 Char"/>
    <w:basedOn w:val="DefaultParagraphFont"/>
    <w:link w:val="Heading9"/>
    <w:uiPriority w:val="1"/>
    <w:semiHidden/>
    <w:rsid w:val="00422943"/>
    <w:rPr>
      <w:rFonts w:asciiTheme="majorHAnsi" w:eastAsiaTheme="majorEastAsia" w:hAnsiTheme="majorHAnsi" w:cstheme="majorBidi"/>
      <w:i/>
      <w:iCs/>
      <w:color w:val="929292" w:themeColor="text1" w:themeTint="BF"/>
      <w:lang w:val="da-DK" w:eastAsia="da-DK"/>
    </w:rPr>
  </w:style>
  <w:style w:type="numbering" w:styleId="ArticleSection">
    <w:name w:val="Outline List 3"/>
    <w:basedOn w:val="NoList"/>
    <w:uiPriority w:val="99"/>
    <w:semiHidden/>
    <w:rsid w:val="00422943"/>
    <w:pPr>
      <w:numPr>
        <w:numId w:val="3"/>
      </w:numPr>
    </w:pPr>
  </w:style>
  <w:style w:type="paragraph" w:styleId="BalloonText">
    <w:name w:val="Balloon Text"/>
    <w:basedOn w:val="Normal"/>
    <w:link w:val="BalloonTextChar"/>
    <w:uiPriority w:val="99"/>
    <w:semiHidden/>
    <w:rsid w:val="00422943"/>
    <w:rPr>
      <w:rFonts w:ascii="Tahoma" w:hAnsi="Tahoma" w:cs="Tahoma"/>
      <w:sz w:val="16"/>
      <w:szCs w:val="16"/>
    </w:rPr>
  </w:style>
  <w:style w:type="character" w:customStyle="1" w:styleId="BalloonTextChar">
    <w:name w:val="Balloon Text Char"/>
    <w:basedOn w:val="DefaultParagraphFont"/>
    <w:link w:val="BalloonText"/>
    <w:uiPriority w:val="99"/>
    <w:semiHidden/>
    <w:rsid w:val="00422943"/>
    <w:rPr>
      <w:rFonts w:ascii="Tahoma" w:hAnsi="Tahoma" w:cs="Tahoma"/>
      <w:sz w:val="16"/>
      <w:szCs w:val="16"/>
      <w:lang w:val="da-DK" w:eastAsia="da-DK"/>
    </w:rPr>
  </w:style>
  <w:style w:type="paragraph" w:styleId="Bibliography">
    <w:name w:val="Bibliography"/>
    <w:basedOn w:val="Normal"/>
    <w:next w:val="Normal"/>
    <w:uiPriority w:val="37"/>
    <w:rsid w:val="00422943"/>
    <w:pPr>
      <w:tabs>
        <w:tab w:val="left" w:pos="384"/>
      </w:tabs>
      <w:spacing w:line="480" w:lineRule="auto"/>
      <w:ind w:left="384" w:hanging="384"/>
    </w:pPr>
  </w:style>
  <w:style w:type="paragraph" w:styleId="BlockText">
    <w:name w:val="Block Text"/>
    <w:basedOn w:val="Normal"/>
    <w:uiPriority w:val="99"/>
    <w:semiHidden/>
    <w:rsid w:val="00422943"/>
    <w:pPr>
      <w:pBdr>
        <w:top w:val="single" w:sz="2" w:space="10" w:color="46743C" w:themeColor="accent1"/>
        <w:left w:val="single" w:sz="2" w:space="10" w:color="46743C" w:themeColor="accent1"/>
        <w:bottom w:val="single" w:sz="2" w:space="10" w:color="46743C" w:themeColor="accent1"/>
        <w:right w:val="single" w:sz="2" w:space="10" w:color="46743C" w:themeColor="accent1"/>
      </w:pBdr>
      <w:ind w:left="1152" w:right="1152"/>
    </w:pPr>
    <w:rPr>
      <w:rFonts w:asciiTheme="minorHAnsi" w:eastAsiaTheme="minorEastAsia" w:hAnsiTheme="minorHAnsi" w:cstheme="minorBidi"/>
      <w:i/>
      <w:iCs/>
      <w:color w:val="46743C" w:themeColor="accent1"/>
    </w:rPr>
  </w:style>
  <w:style w:type="paragraph" w:styleId="BodyText">
    <w:name w:val="Body Text"/>
    <w:basedOn w:val="Normal"/>
    <w:link w:val="BodyTextChar"/>
    <w:uiPriority w:val="99"/>
    <w:semiHidden/>
    <w:rsid w:val="00422943"/>
    <w:pPr>
      <w:spacing w:after="120"/>
    </w:pPr>
  </w:style>
  <w:style w:type="character" w:customStyle="1" w:styleId="BodyTextChar">
    <w:name w:val="Body Text Char"/>
    <w:basedOn w:val="DefaultParagraphFont"/>
    <w:link w:val="BodyText"/>
    <w:semiHidden/>
    <w:rsid w:val="00422943"/>
    <w:rPr>
      <w:sz w:val="24"/>
      <w:szCs w:val="24"/>
      <w:lang w:val="da-DK" w:eastAsia="da-DK"/>
    </w:rPr>
  </w:style>
  <w:style w:type="paragraph" w:styleId="BodyText2">
    <w:name w:val="Body Text 2"/>
    <w:basedOn w:val="Normal"/>
    <w:link w:val="BodyText2Char"/>
    <w:uiPriority w:val="99"/>
    <w:semiHidden/>
    <w:rsid w:val="00422943"/>
    <w:pPr>
      <w:spacing w:after="120" w:line="480" w:lineRule="auto"/>
    </w:pPr>
  </w:style>
  <w:style w:type="character" w:customStyle="1" w:styleId="BodyText2Char">
    <w:name w:val="Body Text 2 Char"/>
    <w:basedOn w:val="DefaultParagraphFont"/>
    <w:link w:val="BodyText2"/>
    <w:semiHidden/>
    <w:rsid w:val="00422943"/>
    <w:rPr>
      <w:sz w:val="24"/>
      <w:szCs w:val="24"/>
      <w:lang w:val="da-DK" w:eastAsia="da-DK"/>
    </w:rPr>
  </w:style>
  <w:style w:type="paragraph" w:styleId="BodyText3">
    <w:name w:val="Body Text 3"/>
    <w:basedOn w:val="Normal"/>
    <w:link w:val="BodyText3Char"/>
    <w:uiPriority w:val="99"/>
    <w:semiHidden/>
    <w:rsid w:val="00422943"/>
    <w:pPr>
      <w:spacing w:after="120"/>
    </w:pPr>
    <w:rPr>
      <w:sz w:val="16"/>
      <w:szCs w:val="16"/>
    </w:rPr>
  </w:style>
  <w:style w:type="character" w:customStyle="1" w:styleId="BodyText3Char">
    <w:name w:val="Body Text 3 Char"/>
    <w:basedOn w:val="DefaultParagraphFont"/>
    <w:link w:val="BodyText3"/>
    <w:semiHidden/>
    <w:rsid w:val="00422943"/>
    <w:rPr>
      <w:sz w:val="16"/>
      <w:szCs w:val="16"/>
      <w:lang w:val="da-DK" w:eastAsia="da-DK"/>
    </w:rPr>
  </w:style>
  <w:style w:type="paragraph" w:styleId="BodyTextFirstIndent">
    <w:name w:val="Body Text First Indent"/>
    <w:basedOn w:val="BodyText"/>
    <w:link w:val="BodyTextFirstIndentChar"/>
    <w:uiPriority w:val="99"/>
    <w:semiHidden/>
    <w:rsid w:val="00422943"/>
    <w:pPr>
      <w:spacing w:after="0"/>
      <w:ind w:firstLine="360"/>
    </w:pPr>
  </w:style>
  <w:style w:type="character" w:customStyle="1" w:styleId="BodyTextFirstIndentChar">
    <w:name w:val="Body Text First Indent Char"/>
    <w:basedOn w:val="BodyTextChar"/>
    <w:link w:val="BodyTextFirstIndent"/>
    <w:semiHidden/>
    <w:rsid w:val="00422943"/>
    <w:rPr>
      <w:sz w:val="24"/>
      <w:szCs w:val="24"/>
      <w:lang w:val="da-DK" w:eastAsia="da-DK"/>
    </w:rPr>
  </w:style>
  <w:style w:type="paragraph" w:styleId="BodyTextIndent">
    <w:name w:val="Body Text Indent"/>
    <w:basedOn w:val="Normal"/>
    <w:link w:val="BodyTextIndentChar"/>
    <w:uiPriority w:val="99"/>
    <w:semiHidden/>
    <w:rsid w:val="00422943"/>
    <w:pPr>
      <w:spacing w:after="120"/>
      <w:ind w:left="283"/>
    </w:pPr>
  </w:style>
  <w:style w:type="character" w:customStyle="1" w:styleId="BodyTextIndentChar">
    <w:name w:val="Body Text Indent Char"/>
    <w:basedOn w:val="DefaultParagraphFont"/>
    <w:link w:val="BodyTextIndent"/>
    <w:semiHidden/>
    <w:rsid w:val="00422943"/>
    <w:rPr>
      <w:sz w:val="24"/>
      <w:szCs w:val="24"/>
      <w:lang w:val="da-DK" w:eastAsia="da-DK"/>
    </w:rPr>
  </w:style>
  <w:style w:type="paragraph" w:styleId="BodyTextFirstIndent2">
    <w:name w:val="Body Text First Indent 2"/>
    <w:basedOn w:val="BodyTextIndent"/>
    <w:link w:val="BodyTextFirstIndent2Char"/>
    <w:uiPriority w:val="99"/>
    <w:semiHidden/>
    <w:rsid w:val="00422943"/>
    <w:pPr>
      <w:spacing w:after="0"/>
      <w:ind w:left="360" w:firstLine="360"/>
    </w:pPr>
  </w:style>
  <w:style w:type="character" w:customStyle="1" w:styleId="BodyTextFirstIndent2Char">
    <w:name w:val="Body Text First Indent 2 Char"/>
    <w:basedOn w:val="BodyTextIndentChar"/>
    <w:link w:val="BodyTextFirstIndent2"/>
    <w:semiHidden/>
    <w:rsid w:val="00422943"/>
    <w:rPr>
      <w:sz w:val="24"/>
      <w:szCs w:val="24"/>
      <w:lang w:val="da-DK" w:eastAsia="da-DK"/>
    </w:rPr>
  </w:style>
  <w:style w:type="paragraph" w:styleId="BodyTextIndent2">
    <w:name w:val="Body Text Indent 2"/>
    <w:basedOn w:val="Normal"/>
    <w:link w:val="BodyTextIndent2Char"/>
    <w:uiPriority w:val="99"/>
    <w:semiHidden/>
    <w:rsid w:val="00422943"/>
    <w:pPr>
      <w:spacing w:after="120" w:line="480" w:lineRule="auto"/>
      <w:ind w:left="283"/>
    </w:pPr>
  </w:style>
  <w:style w:type="character" w:customStyle="1" w:styleId="BodyTextIndent2Char">
    <w:name w:val="Body Text Indent 2 Char"/>
    <w:basedOn w:val="DefaultParagraphFont"/>
    <w:link w:val="BodyTextIndent2"/>
    <w:semiHidden/>
    <w:rsid w:val="00422943"/>
    <w:rPr>
      <w:sz w:val="24"/>
      <w:szCs w:val="24"/>
      <w:lang w:val="da-DK" w:eastAsia="da-DK"/>
    </w:rPr>
  </w:style>
  <w:style w:type="paragraph" w:styleId="BodyTextIndent3">
    <w:name w:val="Body Text Indent 3"/>
    <w:basedOn w:val="Normal"/>
    <w:link w:val="BodyTextIndent3Char"/>
    <w:uiPriority w:val="99"/>
    <w:semiHidden/>
    <w:rsid w:val="00422943"/>
    <w:pPr>
      <w:spacing w:after="120"/>
      <w:ind w:left="283"/>
    </w:pPr>
    <w:rPr>
      <w:sz w:val="16"/>
      <w:szCs w:val="16"/>
    </w:rPr>
  </w:style>
  <w:style w:type="character" w:customStyle="1" w:styleId="BodyTextIndent3Char">
    <w:name w:val="Body Text Indent 3 Char"/>
    <w:basedOn w:val="DefaultParagraphFont"/>
    <w:link w:val="BodyTextIndent3"/>
    <w:semiHidden/>
    <w:rsid w:val="00422943"/>
    <w:rPr>
      <w:sz w:val="16"/>
      <w:szCs w:val="16"/>
      <w:lang w:val="da-DK" w:eastAsia="da-DK"/>
    </w:rPr>
  </w:style>
  <w:style w:type="character" w:styleId="BookTitle">
    <w:name w:val="Book Title"/>
    <w:basedOn w:val="DefaultParagraphFont"/>
    <w:uiPriority w:val="99"/>
    <w:semiHidden/>
    <w:qFormat/>
    <w:rsid w:val="00422943"/>
    <w:rPr>
      <w:b/>
      <w:bCs/>
      <w:smallCaps/>
      <w:spacing w:val="5"/>
    </w:rPr>
  </w:style>
  <w:style w:type="paragraph" w:styleId="Caption">
    <w:name w:val="caption"/>
    <w:basedOn w:val="Normal"/>
    <w:next w:val="Normal"/>
    <w:uiPriority w:val="35"/>
    <w:qFormat/>
    <w:rsid w:val="00422943"/>
    <w:pPr>
      <w:spacing w:after="200"/>
    </w:pPr>
    <w:rPr>
      <w:b/>
      <w:bCs/>
      <w:sz w:val="18"/>
      <w:szCs w:val="18"/>
    </w:rPr>
  </w:style>
  <w:style w:type="paragraph" w:styleId="Closing">
    <w:name w:val="Closing"/>
    <w:basedOn w:val="Normal"/>
    <w:link w:val="ClosingChar"/>
    <w:uiPriority w:val="99"/>
    <w:semiHidden/>
    <w:rsid w:val="00422943"/>
    <w:pPr>
      <w:ind w:left="4252"/>
    </w:pPr>
  </w:style>
  <w:style w:type="character" w:customStyle="1" w:styleId="ClosingChar">
    <w:name w:val="Closing Char"/>
    <w:basedOn w:val="DefaultParagraphFont"/>
    <w:link w:val="Closing"/>
    <w:semiHidden/>
    <w:rsid w:val="00422943"/>
    <w:rPr>
      <w:sz w:val="24"/>
      <w:szCs w:val="24"/>
      <w:lang w:val="da-DK" w:eastAsia="da-DK"/>
    </w:rPr>
  </w:style>
  <w:style w:type="table" w:styleId="ColorfulGrid">
    <w:name w:val="Colorful Grid"/>
    <w:basedOn w:val="TableNormal"/>
    <w:uiPriority w:val="99"/>
    <w:semiHidden/>
    <w:rsid w:val="00422943"/>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ColorfulGrid-Accent1">
    <w:name w:val="Colorful Grid Accent 1"/>
    <w:basedOn w:val="TableNormal"/>
    <w:uiPriority w:val="99"/>
    <w:semiHidden/>
    <w:qFormat/>
    <w:rsid w:val="00422943"/>
    <w:rPr>
      <w:color w:val="6E6E6E" w:themeColor="text1"/>
    </w:rPr>
    <w:tblPr>
      <w:tblStyleRowBandSize w:val="1"/>
      <w:tblStyleColBandSize w:val="1"/>
      <w:tblBorders>
        <w:insideH w:val="single" w:sz="4" w:space="0" w:color="FFFFFF" w:themeColor="background1"/>
      </w:tblBorders>
    </w:tblPr>
    <w:tcPr>
      <w:shd w:val="clear" w:color="auto" w:fill="D6E8D2" w:themeFill="accent1" w:themeFillTint="33"/>
    </w:tcPr>
    <w:tblStylePr w:type="firstRow">
      <w:rPr>
        <w:b/>
        <w:bCs/>
      </w:rPr>
      <w:tblPr/>
      <w:tcPr>
        <w:shd w:val="clear" w:color="auto" w:fill="AED1A6" w:themeFill="accent1" w:themeFillTint="66"/>
      </w:tcPr>
    </w:tblStylePr>
    <w:tblStylePr w:type="lastRow">
      <w:rPr>
        <w:b/>
        <w:bCs/>
        <w:color w:val="6E6E6E" w:themeColor="text1"/>
      </w:rPr>
      <w:tblPr/>
      <w:tcPr>
        <w:shd w:val="clear" w:color="auto" w:fill="AED1A6" w:themeFill="accent1" w:themeFillTint="66"/>
      </w:tcPr>
    </w:tblStylePr>
    <w:tblStylePr w:type="firstCol">
      <w:rPr>
        <w:color w:val="FFFFFF" w:themeColor="background1"/>
      </w:rPr>
      <w:tblPr/>
      <w:tcPr>
        <w:shd w:val="clear" w:color="auto" w:fill="34562D" w:themeFill="accent1" w:themeFillShade="BF"/>
      </w:tcPr>
    </w:tblStylePr>
    <w:tblStylePr w:type="lastCol">
      <w:rPr>
        <w:color w:val="FFFFFF" w:themeColor="background1"/>
      </w:rPr>
      <w:tblPr/>
      <w:tcPr>
        <w:shd w:val="clear" w:color="auto" w:fill="34562D" w:themeFill="accent1" w:themeFillShade="BF"/>
      </w:tcPr>
    </w:tblStylePr>
    <w:tblStylePr w:type="band1Vert">
      <w:tblPr/>
      <w:tcPr>
        <w:shd w:val="clear" w:color="auto" w:fill="9AC691" w:themeFill="accent1" w:themeFillTint="7F"/>
      </w:tcPr>
    </w:tblStylePr>
    <w:tblStylePr w:type="band1Horz">
      <w:tblPr/>
      <w:tcPr>
        <w:shd w:val="clear" w:color="auto" w:fill="9AC691" w:themeFill="accent1" w:themeFillTint="7F"/>
      </w:tcPr>
    </w:tblStylePr>
  </w:style>
  <w:style w:type="table" w:styleId="ColorfulGrid-Accent2">
    <w:name w:val="Colorful Grid Accent 2"/>
    <w:basedOn w:val="TableNormal"/>
    <w:uiPriority w:val="99"/>
    <w:semiHidden/>
    <w:rsid w:val="00422943"/>
    <w:rPr>
      <w:color w:val="6E6E6E" w:themeColor="text1"/>
    </w:rPr>
    <w:tblPr>
      <w:tblStyleRowBandSize w:val="1"/>
      <w:tblStyleColBandSize w:val="1"/>
      <w:tblBorders>
        <w:insideH w:val="single" w:sz="4" w:space="0" w:color="FFFFFF" w:themeColor="background1"/>
      </w:tblBorders>
    </w:tblPr>
    <w:tcPr>
      <w:shd w:val="clear" w:color="auto" w:fill="DBF1D6" w:themeFill="accent2" w:themeFillTint="33"/>
    </w:tcPr>
    <w:tblStylePr w:type="firstRow">
      <w:rPr>
        <w:b/>
        <w:bCs/>
      </w:rPr>
      <w:tblPr/>
      <w:tcPr>
        <w:shd w:val="clear" w:color="auto" w:fill="B7E3AD" w:themeFill="accent2" w:themeFillTint="66"/>
      </w:tcPr>
    </w:tblStylePr>
    <w:tblStylePr w:type="lastRow">
      <w:rPr>
        <w:b/>
        <w:bCs/>
        <w:color w:val="6E6E6E" w:themeColor="text1"/>
      </w:rPr>
      <w:tblPr/>
      <w:tcPr>
        <w:shd w:val="clear" w:color="auto" w:fill="B7E3AD" w:themeFill="accent2" w:themeFillTint="66"/>
      </w:tcPr>
    </w:tblStylePr>
    <w:tblStylePr w:type="firstCol">
      <w:rPr>
        <w:color w:val="FFFFFF" w:themeColor="background1"/>
      </w:rPr>
      <w:tblPr/>
      <w:tcPr>
        <w:shd w:val="clear" w:color="auto" w:fill="3D852D" w:themeFill="accent2" w:themeFillShade="BF"/>
      </w:tcPr>
    </w:tblStylePr>
    <w:tblStylePr w:type="lastCol">
      <w:rPr>
        <w:color w:val="FFFFFF" w:themeColor="background1"/>
      </w:rPr>
      <w:tblPr/>
      <w:tcPr>
        <w:shd w:val="clear" w:color="auto" w:fill="3D852D" w:themeFill="accent2" w:themeFillShade="BF"/>
      </w:tcPr>
    </w:tblStylePr>
    <w:tblStylePr w:type="band1Vert">
      <w:tblPr/>
      <w:tcPr>
        <w:shd w:val="clear" w:color="auto" w:fill="A5DC99" w:themeFill="accent2" w:themeFillTint="7F"/>
      </w:tcPr>
    </w:tblStylePr>
    <w:tblStylePr w:type="band1Horz">
      <w:tblPr/>
      <w:tcPr>
        <w:shd w:val="clear" w:color="auto" w:fill="A5DC99" w:themeFill="accent2" w:themeFillTint="7F"/>
      </w:tcPr>
    </w:tblStylePr>
  </w:style>
  <w:style w:type="table" w:styleId="ColorfulGrid-Accent3">
    <w:name w:val="Colorful Grid Accent 3"/>
    <w:basedOn w:val="TableNormal"/>
    <w:uiPriority w:val="99"/>
    <w:semiHidden/>
    <w:rsid w:val="00422943"/>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ColorfulGrid-Accent4">
    <w:name w:val="Colorful Grid Accent 4"/>
    <w:basedOn w:val="TableNormal"/>
    <w:uiPriority w:val="99"/>
    <w:semiHidden/>
    <w:rsid w:val="00422943"/>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ColorfulGrid-Accent5">
    <w:name w:val="Colorful Grid Accent 5"/>
    <w:basedOn w:val="TableNormal"/>
    <w:uiPriority w:val="99"/>
    <w:semiHidden/>
    <w:rsid w:val="00422943"/>
    <w:rPr>
      <w:color w:val="6E6E6E" w:themeColor="text1"/>
    </w:rPr>
    <w:tblPr>
      <w:tblStyleRowBandSize w:val="1"/>
      <w:tblStyleColBandSize w:val="1"/>
      <w:tblBorders>
        <w:insideH w:val="single" w:sz="4" w:space="0" w:color="FFFFFF" w:themeColor="background1"/>
      </w:tblBorders>
    </w:tblPr>
    <w:tcPr>
      <w:shd w:val="clear" w:color="auto" w:fill="EEF4EE" w:themeFill="accent5" w:themeFillTint="33"/>
    </w:tcPr>
    <w:tblStylePr w:type="firstRow">
      <w:rPr>
        <w:b/>
        <w:bCs/>
      </w:rPr>
      <w:tblPr/>
      <w:tcPr>
        <w:shd w:val="clear" w:color="auto" w:fill="DEE9DD" w:themeFill="accent5" w:themeFillTint="66"/>
      </w:tcPr>
    </w:tblStylePr>
    <w:tblStylePr w:type="lastRow">
      <w:rPr>
        <w:b/>
        <w:bCs/>
        <w:color w:val="6E6E6E" w:themeColor="text1"/>
      </w:rPr>
      <w:tblPr/>
      <w:tcPr>
        <w:shd w:val="clear" w:color="auto" w:fill="DEE9DD" w:themeFill="accent5" w:themeFillTint="66"/>
      </w:tcPr>
    </w:tblStylePr>
    <w:tblStylePr w:type="firstCol">
      <w:rPr>
        <w:color w:val="FFFFFF" w:themeColor="background1"/>
      </w:rPr>
      <w:tblPr/>
      <w:tcPr>
        <w:shd w:val="clear" w:color="auto" w:fill="75A273" w:themeFill="accent5" w:themeFillShade="BF"/>
      </w:tcPr>
    </w:tblStylePr>
    <w:tblStylePr w:type="lastCol">
      <w:rPr>
        <w:color w:val="FFFFFF" w:themeColor="background1"/>
      </w:rPr>
      <w:tblPr/>
      <w:tcPr>
        <w:shd w:val="clear" w:color="auto" w:fill="75A273" w:themeFill="accent5" w:themeFillShade="BF"/>
      </w:tcPr>
    </w:tblStylePr>
    <w:tblStylePr w:type="band1Vert">
      <w:tblPr/>
      <w:tcPr>
        <w:shd w:val="clear" w:color="auto" w:fill="D5E3D5" w:themeFill="accent5" w:themeFillTint="7F"/>
      </w:tcPr>
    </w:tblStylePr>
    <w:tblStylePr w:type="band1Horz">
      <w:tblPr/>
      <w:tcPr>
        <w:shd w:val="clear" w:color="auto" w:fill="D5E3D5" w:themeFill="accent5" w:themeFillTint="7F"/>
      </w:tcPr>
    </w:tblStylePr>
  </w:style>
  <w:style w:type="table" w:styleId="ColorfulGrid-Accent6">
    <w:name w:val="Colorful Grid Accent 6"/>
    <w:basedOn w:val="TableNormal"/>
    <w:uiPriority w:val="99"/>
    <w:semiHidden/>
    <w:rsid w:val="00422943"/>
    <w:rPr>
      <w:color w:val="6E6E6E" w:themeColor="text1"/>
    </w:rPr>
    <w:tblPr>
      <w:tblStyleRowBandSize w:val="1"/>
      <w:tblStyleColBandSize w:val="1"/>
      <w:tblBorders>
        <w:insideH w:val="single" w:sz="4" w:space="0" w:color="FFFFFF" w:themeColor="background1"/>
      </w:tblBorders>
    </w:tblPr>
    <w:tcPr>
      <w:shd w:val="clear" w:color="auto" w:fill="D7F0D2" w:themeFill="accent6" w:themeFillTint="33"/>
    </w:tcPr>
    <w:tblStylePr w:type="firstRow">
      <w:rPr>
        <w:b/>
        <w:bCs/>
      </w:rPr>
      <w:tblPr/>
      <w:tcPr>
        <w:shd w:val="clear" w:color="auto" w:fill="B0E1A5" w:themeFill="accent6" w:themeFillTint="66"/>
      </w:tcPr>
    </w:tblStylePr>
    <w:tblStylePr w:type="lastRow">
      <w:rPr>
        <w:b/>
        <w:bCs/>
        <w:color w:val="6E6E6E" w:themeColor="text1"/>
      </w:rPr>
      <w:tblPr/>
      <w:tcPr>
        <w:shd w:val="clear" w:color="auto" w:fill="B0E1A5" w:themeFill="accent6" w:themeFillTint="66"/>
      </w:tcPr>
    </w:tblStylePr>
    <w:tblStylePr w:type="firstCol">
      <w:rPr>
        <w:color w:val="FFFFFF" w:themeColor="background1"/>
      </w:rPr>
      <w:tblPr/>
      <w:tcPr>
        <w:shd w:val="clear" w:color="auto" w:fill="367827" w:themeFill="accent6" w:themeFillShade="BF"/>
      </w:tcPr>
    </w:tblStylePr>
    <w:tblStylePr w:type="lastCol">
      <w:rPr>
        <w:color w:val="FFFFFF" w:themeColor="background1"/>
      </w:rPr>
      <w:tblPr/>
      <w:tcPr>
        <w:shd w:val="clear" w:color="auto" w:fill="367827" w:themeFill="accent6" w:themeFillShade="BF"/>
      </w:tcPr>
    </w:tblStylePr>
    <w:tblStylePr w:type="band1Vert">
      <w:tblPr/>
      <w:tcPr>
        <w:shd w:val="clear" w:color="auto" w:fill="9DDA8F" w:themeFill="accent6" w:themeFillTint="7F"/>
      </w:tcPr>
    </w:tblStylePr>
    <w:tblStylePr w:type="band1Horz">
      <w:tblPr/>
      <w:tcPr>
        <w:shd w:val="clear" w:color="auto" w:fill="9DDA8F" w:themeFill="accent6" w:themeFillTint="7F"/>
      </w:tcPr>
    </w:tblStylePr>
  </w:style>
  <w:style w:type="table" w:styleId="ColorfulList">
    <w:name w:val="Colorful List"/>
    <w:basedOn w:val="TableNormal"/>
    <w:uiPriority w:val="99"/>
    <w:semiHidden/>
    <w:rsid w:val="00422943"/>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418E30" w:themeFill="accent2" w:themeFillShade="CC"/>
      </w:tcPr>
    </w:tblStylePr>
    <w:tblStylePr w:type="lastRow">
      <w:rPr>
        <w:b/>
        <w:bCs/>
        <w:color w:val="418E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ColorfulList-Accent1">
    <w:name w:val="Colorful List Accent 1"/>
    <w:basedOn w:val="TableNormal"/>
    <w:uiPriority w:val="99"/>
    <w:semiHidden/>
    <w:qFormat/>
    <w:rsid w:val="00422943"/>
    <w:rPr>
      <w:color w:val="6E6E6E" w:themeColor="text1"/>
    </w:rPr>
    <w:tblPr>
      <w:tblStyleRowBandSize w:val="1"/>
      <w:tblStyleColBandSize w:val="1"/>
    </w:tblPr>
    <w:tcPr>
      <w:shd w:val="clear" w:color="auto" w:fill="EBF3E9" w:themeFill="accent1" w:themeFillTint="19"/>
    </w:tcPr>
    <w:tblStylePr w:type="firstRow">
      <w:rPr>
        <w:b/>
        <w:bCs/>
        <w:color w:val="FFFFFF" w:themeColor="background1"/>
      </w:rPr>
      <w:tblPr/>
      <w:tcPr>
        <w:tcBorders>
          <w:bottom w:val="single" w:sz="12" w:space="0" w:color="FFFFFF" w:themeColor="background1"/>
        </w:tcBorders>
        <w:shd w:val="clear" w:color="auto" w:fill="418E30" w:themeFill="accent2" w:themeFillShade="CC"/>
      </w:tcPr>
    </w:tblStylePr>
    <w:tblStylePr w:type="lastRow">
      <w:rPr>
        <w:b/>
        <w:bCs/>
        <w:color w:val="418E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E2C8" w:themeFill="accent1" w:themeFillTint="3F"/>
      </w:tcPr>
    </w:tblStylePr>
    <w:tblStylePr w:type="band1Horz">
      <w:tblPr/>
      <w:tcPr>
        <w:shd w:val="clear" w:color="auto" w:fill="D6E8D2" w:themeFill="accent1" w:themeFillTint="33"/>
      </w:tcPr>
    </w:tblStylePr>
  </w:style>
  <w:style w:type="table" w:styleId="ColorfulList-Accent2">
    <w:name w:val="Colorful List Accent 2"/>
    <w:basedOn w:val="TableNormal"/>
    <w:uiPriority w:val="99"/>
    <w:semiHidden/>
    <w:rsid w:val="00422943"/>
    <w:rPr>
      <w:color w:val="6E6E6E" w:themeColor="text1"/>
    </w:rPr>
    <w:tblPr>
      <w:tblStyleRowBandSize w:val="1"/>
      <w:tblStyleColBandSize w:val="1"/>
    </w:tblPr>
    <w:tcPr>
      <w:shd w:val="clear" w:color="auto" w:fill="EDF8EB" w:themeFill="accent2" w:themeFillTint="19"/>
    </w:tcPr>
    <w:tblStylePr w:type="firstRow">
      <w:rPr>
        <w:b/>
        <w:bCs/>
        <w:color w:val="FFFFFF" w:themeColor="background1"/>
      </w:rPr>
      <w:tblPr/>
      <w:tcPr>
        <w:tcBorders>
          <w:bottom w:val="single" w:sz="12" w:space="0" w:color="FFFFFF" w:themeColor="background1"/>
        </w:tcBorders>
        <w:shd w:val="clear" w:color="auto" w:fill="418E30" w:themeFill="accent2" w:themeFillShade="CC"/>
      </w:tcPr>
    </w:tblStylePr>
    <w:tblStylePr w:type="lastRow">
      <w:rPr>
        <w:b/>
        <w:bCs/>
        <w:color w:val="418E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ECC" w:themeFill="accent2" w:themeFillTint="3F"/>
      </w:tcPr>
    </w:tblStylePr>
    <w:tblStylePr w:type="band1Horz">
      <w:tblPr/>
      <w:tcPr>
        <w:shd w:val="clear" w:color="auto" w:fill="DBF1D6" w:themeFill="accent2" w:themeFillTint="33"/>
      </w:tcPr>
    </w:tblStylePr>
  </w:style>
  <w:style w:type="table" w:styleId="ColorfulList-Accent3">
    <w:name w:val="Colorful List Accent 3"/>
    <w:basedOn w:val="TableNormal"/>
    <w:uiPriority w:val="99"/>
    <w:semiHidden/>
    <w:rsid w:val="00422943"/>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ColorfulList-Accent4">
    <w:name w:val="Colorful List Accent 4"/>
    <w:basedOn w:val="TableNormal"/>
    <w:uiPriority w:val="99"/>
    <w:semiHidden/>
    <w:rsid w:val="00422943"/>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ColorfulList-Accent5">
    <w:name w:val="Colorful List Accent 5"/>
    <w:basedOn w:val="TableNormal"/>
    <w:uiPriority w:val="99"/>
    <w:semiHidden/>
    <w:rsid w:val="00422943"/>
    <w:rPr>
      <w:color w:val="6E6E6E" w:themeColor="text1"/>
    </w:rPr>
    <w:tblPr>
      <w:tblStyleRowBandSize w:val="1"/>
      <w:tblStyleColBandSize w:val="1"/>
    </w:tblPr>
    <w:tcPr>
      <w:shd w:val="clear" w:color="auto" w:fill="F6F9F6" w:themeFill="accent5" w:themeFillTint="19"/>
    </w:tcPr>
    <w:tblStylePr w:type="firstRow">
      <w:rPr>
        <w:b/>
        <w:bCs/>
        <w:color w:val="FFFFFF" w:themeColor="background1"/>
      </w:rPr>
      <w:tblPr/>
      <w:tcPr>
        <w:tcBorders>
          <w:bottom w:val="single" w:sz="12" w:space="0" w:color="FFFFFF" w:themeColor="background1"/>
        </w:tcBorders>
        <w:shd w:val="clear" w:color="auto" w:fill="3A802A" w:themeFill="accent6" w:themeFillShade="CC"/>
      </w:tcPr>
    </w:tblStylePr>
    <w:tblStylePr w:type="lastRow">
      <w:rPr>
        <w:b/>
        <w:bCs/>
        <w:color w:val="3A802A"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F1EA" w:themeFill="accent5" w:themeFillTint="3F"/>
      </w:tcPr>
    </w:tblStylePr>
    <w:tblStylePr w:type="band1Horz">
      <w:tblPr/>
      <w:tcPr>
        <w:shd w:val="clear" w:color="auto" w:fill="EEF4EE" w:themeFill="accent5" w:themeFillTint="33"/>
      </w:tcPr>
    </w:tblStylePr>
  </w:style>
  <w:style w:type="table" w:styleId="ColorfulList-Accent6">
    <w:name w:val="Colorful List Accent 6"/>
    <w:basedOn w:val="TableNormal"/>
    <w:uiPriority w:val="99"/>
    <w:semiHidden/>
    <w:rsid w:val="00422943"/>
    <w:rPr>
      <w:color w:val="6E6E6E" w:themeColor="text1"/>
    </w:rPr>
    <w:tblPr>
      <w:tblStyleRowBandSize w:val="1"/>
      <w:tblStyleColBandSize w:val="1"/>
    </w:tblPr>
    <w:tcPr>
      <w:shd w:val="clear" w:color="auto" w:fill="EBF7E8" w:themeFill="accent6" w:themeFillTint="19"/>
    </w:tcPr>
    <w:tblStylePr w:type="firstRow">
      <w:rPr>
        <w:b/>
        <w:bCs/>
        <w:color w:val="FFFFFF" w:themeColor="background1"/>
      </w:rPr>
      <w:tblPr/>
      <w:tcPr>
        <w:tcBorders>
          <w:bottom w:val="single" w:sz="12" w:space="0" w:color="FFFFFF" w:themeColor="background1"/>
        </w:tcBorders>
        <w:shd w:val="clear" w:color="auto" w:fill="80AA7F" w:themeFill="accent5" w:themeFillShade="CC"/>
      </w:tcPr>
    </w:tblStylePr>
    <w:tblStylePr w:type="lastRow">
      <w:rPr>
        <w:b/>
        <w:bCs/>
        <w:color w:val="80AA7F"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DC7" w:themeFill="accent6" w:themeFillTint="3F"/>
      </w:tcPr>
    </w:tblStylePr>
    <w:tblStylePr w:type="band1Horz">
      <w:tblPr/>
      <w:tcPr>
        <w:shd w:val="clear" w:color="auto" w:fill="D7F0D2" w:themeFill="accent6" w:themeFillTint="33"/>
      </w:tcPr>
    </w:tblStylePr>
  </w:style>
  <w:style w:type="table" w:styleId="ColorfulShading">
    <w:name w:val="Colorful Shading"/>
    <w:basedOn w:val="TableNormal"/>
    <w:uiPriority w:val="99"/>
    <w:semiHidden/>
    <w:rsid w:val="00422943"/>
    <w:rPr>
      <w:color w:val="6E6E6E" w:themeColor="text1"/>
    </w:rPr>
    <w:tblPr>
      <w:tblStyleRowBandSize w:val="1"/>
      <w:tblStyleColBandSize w:val="1"/>
      <w:tblBorders>
        <w:top w:val="single" w:sz="24" w:space="0" w:color="52B23C"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52B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ColorfulShading-Accent1">
    <w:name w:val="Colorful Shading Accent 1"/>
    <w:basedOn w:val="TableNormal"/>
    <w:uiPriority w:val="99"/>
    <w:semiHidden/>
    <w:rsid w:val="00422943"/>
    <w:rPr>
      <w:color w:val="6E6E6E" w:themeColor="text1"/>
    </w:rPr>
    <w:tblPr>
      <w:tblStyleRowBandSize w:val="1"/>
      <w:tblStyleColBandSize w:val="1"/>
      <w:tblBorders>
        <w:top w:val="single" w:sz="24" w:space="0" w:color="52B23C" w:themeColor="accent2"/>
        <w:left w:val="single" w:sz="4" w:space="0" w:color="46743C" w:themeColor="accent1"/>
        <w:bottom w:val="single" w:sz="4" w:space="0" w:color="46743C" w:themeColor="accent1"/>
        <w:right w:val="single" w:sz="4" w:space="0" w:color="46743C" w:themeColor="accent1"/>
        <w:insideH w:val="single" w:sz="4" w:space="0" w:color="FFFFFF" w:themeColor="background1"/>
        <w:insideV w:val="single" w:sz="4" w:space="0" w:color="FFFFFF" w:themeColor="background1"/>
      </w:tblBorders>
    </w:tblPr>
    <w:tcPr>
      <w:shd w:val="clear" w:color="auto" w:fill="EBF3E9" w:themeFill="accent1" w:themeFillTint="19"/>
    </w:tcPr>
    <w:tblStylePr w:type="firstRow">
      <w:rPr>
        <w:b/>
        <w:bCs/>
      </w:rPr>
      <w:tblPr/>
      <w:tcPr>
        <w:tcBorders>
          <w:top w:val="nil"/>
          <w:left w:val="nil"/>
          <w:bottom w:val="single" w:sz="24" w:space="0" w:color="52B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4524" w:themeFill="accent1" w:themeFillShade="99"/>
      </w:tcPr>
    </w:tblStylePr>
    <w:tblStylePr w:type="firstCol">
      <w:rPr>
        <w:color w:val="FFFFFF" w:themeColor="background1"/>
      </w:rPr>
      <w:tblPr/>
      <w:tcPr>
        <w:tcBorders>
          <w:top w:val="nil"/>
          <w:left w:val="nil"/>
          <w:bottom w:val="nil"/>
          <w:right w:val="nil"/>
          <w:insideH w:val="single" w:sz="4" w:space="0" w:color="294524" w:themeColor="accent1" w:themeShade="99"/>
          <w:insideV w:val="nil"/>
        </w:tcBorders>
        <w:shd w:val="clear" w:color="auto" w:fill="2945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94524" w:themeFill="accent1" w:themeFillShade="99"/>
      </w:tcPr>
    </w:tblStylePr>
    <w:tblStylePr w:type="band1Vert">
      <w:tblPr/>
      <w:tcPr>
        <w:shd w:val="clear" w:color="auto" w:fill="AED1A6" w:themeFill="accent1" w:themeFillTint="66"/>
      </w:tcPr>
    </w:tblStylePr>
    <w:tblStylePr w:type="band1Horz">
      <w:tblPr/>
      <w:tcPr>
        <w:shd w:val="clear" w:color="auto" w:fill="9AC691" w:themeFill="accent1" w:themeFillTint="7F"/>
      </w:tcPr>
    </w:tblStylePr>
    <w:tblStylePr w:type="neCell">
      <w:rPr>
        <w:color w:val="6E6E6E" w:themeColor="text1"/>
      </w:rPr>
    </w:tblStylePr>
    <w:tblStylePr w:type="nwCell">
      <w:rPr>
        <w:color w:val="6E6E6E" w:themeColor="text1"/>
      </w:rPr>
    </w:tblStylePr>
  </w:style>
  <w:style w:type="table" w:styleId="ColorfulShading-Accent2">
    <w:name w:val="Colorful Shading Accent 2"/>
    <w:basedOn w:val="TableNormal"/>
    <w:uiPriority w:val="99"/>
    <w:semiHidden/>
    <w:rsid w:val="00422943"/>
    <w:rPr>
      <w:color w:val="6E6E6E" w:themeColor="text1"/>
    </w:rPr>
    <w:tblPr>
      <w:tblStyleRowBandSize w:val="1"/>
      <w:tblStyleColBandSize w:val="1"/>
      <w:tblBorders>
        <w:top w:val="single" w:sz="24" w:space="0" w:color="52B23C" w:themeColor="accent2"/>
        <w:left w:val="single" w:sz="4" w:space="0" w:color="52B23C" w:themeColor="accent2"/>
        <w:bottom w:val="single" w:sz="4" w:space="0" w:color="52B23C" w:themeColor="accent2"/>
        <w:right w:val="single" w:sz="4" w:space="0" w:color="52B23C" w:themeColor="accent2"/>
        <w:insideH w:val="single" w:sz="4" w:space="0" w:color="FFFFFF" w:themeColor="background1"/>
        <w:insideV w:val="single" w:sz="4" w:space="0" w:color="FFFFFF" w:themeColor="background1"/>
      </w:tblBorders>
    </w:tblPr>
    <w:tcPr>
      <w:shd w:val="clear" w:color="auto" w:fill="EDF8EB" w:themeFill="accent2" w:themeFillTint="19"/>
    </w:tcPr>
    <w:tblStylePr w:type="firstRow">
      <w:rPr>
        <w:b/>
        <w:bCs/>
      </w:rPr>
      <w:tblPr/>
      <w:tcPr>
        <w:tcBorders>
          <w:top w:val="nil"/>
          <w:left w:val="nil"/>
          <w:bottom w:val="single" w:sz="24" w:space="0" w:color="52B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6A24" w:themeFill="accent2" w:themeFillShade="99"/>
      </w:tcPr>
    </w:tblStylePr>
    <w:tblStylePr w:type="firstCol">
      <w:rPr>
        <w:color w:val="FFFFFF" w:themeColor="background1"/>
      </w:rPr>
      <w:tblPr/>
      <w:tcPr>
        <w:tcBorders>
          <w:top w:val="nil"/>
          <w:left w:val="nil"/>
          <w:bottom w:val="nil"/>
          <w:right w:val="nil"/>
          <w:insideH w:val="single" w:sz="4" w:space="0" w:color="316A24" w:themeColor="accent2" w:themeShade="99"/>
          <w:insideV w:val="nil"/>
        </w:tcBorders>
        <w:shd w:val="clear" w:color="auto" w:fill="316A2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6A24" w:themeFill="accent2" w:themeFillShade="99"/>
      </w:tcPr>
    </w:tblStylePr>
    <w:tblStylePr w:type="band1Vert">
      <w:tblPr/>
      <w:tcPr>
        <w:shd w:val="clear" w:color="auto" w:fill="B7E3AD" w:themeFill="accent2" w:themeFillTint="66"/>
      </w:tcPr>
    </w:tblStylePr>
    <w:tblStylePr w:type="band1Horz">
      <w:tblPr/>
      <w:tcPr>
        <w:shd w:val="clear" w:color="auto" w:fill="A5DC99" w:themeFill="accent2" w:themeFillTint="7F"/>
      </w:tcPr>
    </w:tblStylePr>
    <w:tblStylePr w:type="neCell">
      <w:rPr>
        <w:color w:val="6E6E6E" w:themeColor="text1"/>
      </w:rPr>
    </w:tblStylePr>
    <w:tblStylePr w:type="nwCell">
      <w:rPr>
        <w:color w:val="6E6E6E" w:themeColor="text1"/>
      </w:rPr>
    </w:tblStylePr>
  </w:style>
  <w:style w:type="table" w:styleId="ColorfulShading-Accent3">
    <w:name w:val="Colorful Shading Accent 3"/>
    <w:basedOn w:val="TableNormal"/>
    <w:uiPriority w:val="99"/>
    <w:semiHidden/>
    <w:rsid w:val="00422943"/>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ColorfulShading-Accent4">
    <w:name w:val="Colorful Shading Accent 4"/>
    <w:basedOn w:val="TableNormal"/>
    <w:uiPriority w:val="99"/>
    <w:semiHidden/>
    <w:rsid w:val="00422943"/>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ColorfulShading-Accent5">
    <w:name w:val="Colorful Shading Accent 5"/>
    <w:basedOn w:val="TableNormal"/>
    <w:uiPriority w:val="99"/>
    <w:semiHidden/>
    <w:rsid w:val="00422943"/>
    <w:rPr>
      <w:color w:val="6E6E6E" w:themeColor="text1"/>
    </w:rPr>
    <w:tblPr>
      <w:tblStyleRowBandSize w:val="1"/>
      <w:tblStyleColBandSize w:val="1"/>
      <w:tblBorders>
        <w:top w:val="single" w:sz="24" w:space="0" w:color="49A135" w:themeColor="accent6"/>
        <w:left w:val="single" w:sz="4" w:space="0" w:color="ADC8AC" w:themeColor="accent5"/>
        <w:bottom w:val="single" w:sz="4" w:space="0" w:color="ADC8AC" w:themeColor="accent5"/>
        <w:right w:val="single" w:sz="4" w:space="0" w:color="ADC8AC" w:themeColor="accent5"/>
        <w:insideH w:val="single" w:sz="4" w:space="0" w:color="FFFFFF" w:themeColor="background1"/>
        <w:insideV w:val="single" w:sz="4" w:space="0" w:color="FFFFFF" w:themeColor="background1"/>
      </w:tblBorders>
    </w:tblPr>
    <w:tcPr>
      <w:shd w:val="clear" w:color="auto" w:fill="F6F9F6" w:themeFill="accent5" w:themeFillTint="19"/>
    </w:tcPr>
    <w:tblStylePr w:type="firstRow">
      <w:rPr>
        <w:b/>
        <w:bCs/>
      </w:rPr>
      <w:tblPr/>
      <w:tcPr>
        <w:tcBorders>
          <w:top w:val="nil"/>
          <w:left w:val="nil"/>
          <w:bottom w:val="single" w:sz="24" w:space="0" w:color="49A13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8659" w:themeFill="accent5" w:themeFillShade="99"/>
      </w:tcPr>
    </w:tblStylePr>
    <w:tblStylePr w:type="firstCol">
      <w:rPr>
        <w:color w:val="FFFFFF" w:themeColor="background1"/>
      </w:rPr>
      <w:tblPr/>
      <w:tcPr>
        <w:tcBorders>
          <w:top w:val="nil"/>
          <w:left w:val="nil"/>
          <w:bottom w:val="nil"/>
          <w:right w:val="nil"/>
          <w:insideH w:val="single" w:sz="4" w:space="0" w:color="5A8659" w:themeColor="accent5" w:themeShade="99"/>
          <w:insideV w:val="nil"/>
        </w:tcBorders>
        <w:shd w:val="clear" w:color="auto" w:fill="5A865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8659" w:themeFill="accent5" w:themeFillShade="99"/>
      </w:tcPr>
    </w:tblStylePr>
    <w:tblStylePr w:type="band1Vert">
      <w:tblPr/>
      <w:tcPr>
        <w:shd w:val="clear" w:color="auto" w:fill="DEE9DD" w:themeFill="accent5" w:themeFillTint="66"/>
      </w:tcPr>
    </w:tblStylePr>
    <w:tblStylePr w:type="band1Horz">
      <w:tblPr/>
      <w:tcPr>
        <w:shd w:val="clear" w:color="auto" w:fill="D5E3D5" w:themeFill="accent5" w:themeFillTint="7F"/>
      </w:tcPr>
    </w:tblStylePr>
    <w:tblStylePr w:type="neCell">
      <w:rPr>
        <w:color w:val="6E6E6E" w:themeColor="text1"/>
      </w:rPr>
    </w:tblStylePr>
    <w:tblStylePr w:type="nwCell">
      <w:rPr>
        <w:color w:val="6E6E6E" w:themeColor="text1"/>
      </w:rPr>
    </w:tblStylePr>
  </w:style>
  <w:style w:type="table" w:styleId="ColorfulShading-Accent6">
    <w:name w:val="Colorful Shading Accent 6"/>
    <w:basedOn w:val="TableNormal"/>
    <w:uiPriority w:val="99"/>
    <w:semiHidden/>
    <w:rsid w:val="00422943"/>
    <w:rPr>
      <w:color w:val="6E6E6E" w:themeColor="text1"/>
    </w:rPr>
    <w:tblPr>
      <w:tblStyleRowBandSize w:val="1"/>
      <w:tblStyleColBandSize w:val="1"/>
      <w:tblBorders>
        <w:top w:val="single" w:sz="24" w:space="0" w:color="ADC8AC" w:themeColor="accent5"/>
        <w:left w:val="single" w:sz="4" w:space="0" w:color="49A135" w:themeColor="accent6"/>
        <w:bottom w:val="single" w:sz="4" w:space="0" w:color="49A135" w:themeColor="accent6"/>
        <w:right w:val="single" w:sz="4" w:space="0" w:color="49A135" w:themeColor="accent6"/>
        <w:insideH w:val="single" w:sz="4" w:space="0" w:color="FFFFFF" w:themeColor="background1"/>
        <w:insideV w:val="single" w:sz="4" w:space="0" w:color="FFFFFF" w:themeColor="background1"/>
      </w:tblBorders>
    </w:tblPr>
    <w:tcPr>
      <w:shd w:val="clear" w:color="auto" w:fill="EBF7E8" w:themeFill="accent6" w:themeFillTint="19"/>
    </w:tcPr>
    <w:tblStylePr w:type="firstRow">
      <w:rPr>
        <w:b/>
        <w:bCs/>
      </w:rPr>
      <w:tblPr/>
      <w:tcPr>
        <w:tcBorders>
          <w:top w:val="nil"/>
          <w:left w:val="nil"/>
          <w:bottom w:val="single" w:sz="24" w:space="0" w:color="ADC8A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B601F" w:themeFill="accent6" w:themeFillShade="99"/>
      </w:tcPr>
    </w:tblStylePr>
    <w:tblStylePr w:type="firstCol">
      <w:rPr>
        <w:color w:val="FFFFFF" w:themeColor="background1"/>
      </w:rPr>
      <w:tblPr/>
      <w:tcPr>
        <w:tcBorders>
          <w:top w:val="nil"/>
          <w:left w:val="nil"/>
          <w:bottom w:val="nil"/>
          <w:right w:val="nil"/>
          <w:insideH w:val="single" w:sz="4" w:space="0" w:color="2B601F" w:themeColor="accent6" w:themeShade="99"/>
          <w:insideV w:val="nil"/>
        </w:tcBorders>
        <w:shd w:val="clear" w:color="auto" w:fill="2B601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B601F" w:themeFill="accent6" w:themeFillShade="99"/>
      </w:tcPr>
    </w:tblStylePr>
    <w:tblStylePr w:type="band1Vert">
      <w:tblPr/>
      <w:tcPr>
        <w:shd w:val="clear" w:color="auto" w:fill="B0E1A5" w:themeFill="accent6" w:themeFillTint="66"/>
      </w:tcPr>
    </w:tblStylePr>
    <w:tblStylePr w:type="band1Horz">
      <w:tblPr/>
      <w:tcPr>
        <w:shd w:val="clear" w:color="auto" w:fill="9DDA8F" w:themeFill="accent6" w:themeFillTint="7F"/>
      </w:tcPr>
    </w:tblStylePr>
    <w:tblStylePr w:type="neCell">
      <w:rPr>
        <w:color w:val="6E6E6E" w:themeColor="text1"/>
      </w:rPr>
    </w:tblStylePr>
    <w:tblStylePr w:type="nwCell">
      <w:rPr>
        <w:color w:val="6E6E6E" w:themeColor="text1"/>
      </w:rPr>
    </w:tblStylePr>
  </w:style>
  <w:style w:type="character" w:styleId="CommentReference">
    <w:name w:val="annotation reference"/>
    <w:basedOn w:val="DefaultParagraphFont"/>
    <w:uiPriority w:val="99"/>
    <w:semiHidden/>
    <w:rsid w:val="00422943"/>
    <w:rPr>
      <w:sz w:val="16"/>
      <w:szCs w:val="16"/>
    </w:rPr>
  </w:style>
  <w:style w:type="paragraph" w:styleId="CommentText">
    <w:name w:val="annotation text"/>
    <w:basedOn w:val="Normal"/>
    <w:link w:val="CommentTextChar"/>
    <w:uiPriority w:val="99"/>
    <w:semiHidden/>
    <w:rsid w:val="00422943"/>
    <w:rPr>
      <w:sz w:val="20"/>
      <w:szCs w:val="20"/>
    </w:rPr>
  </w:style>
  <w:style w:type="character" w:customStyle="1" w:styleId="CommentTextChar">
    <w:name w:val="Comment Text Char"/>
    <w:basedOn w:val="DefaultParagraphFont"/>
    <w:link w:val="CommentText"/>
    <w:uiPriority w:val="99"/>
    <w:semiHidden/>
    <w:rsid w:val="00422943"/>
    <w:rPr>
      <w:lang w:val="da-DK" w:eastAsia="da-DK"/>
    </w:rPr>
  </w:style>
  <w:style w:type="paragraph" w:styleId="CommentSubject">
    <w:name w:val="annotation subject"/>
    <w:basedOn w:val="CommentText"/>
    <w:next w:val="CommentText"/>
    <w:link w:val="CommentSubjectChar"/>
    <w:uiPriority w:val="99"/>
    <w:semiHidden/>
    <w:rsid w:val="00422943"/>
    <w:rPr>
      <w:b/>
      <w:bCs/>
    </w:rPr>
  </w:style>
  <w:style w:type="character" w:customStyle="1" w:styleId="CommentSubjectChar">
    <w:name w:val="Comment Subject Char"/>
    <w:basedOn w:val="CommentTextChar"/>
    <w:link w:val="CommentSubject"/>
    <w:uiPriority w:val="99"/>
    <w:semiHidden/>
    <w:rsid w:val="00422943"/>
    <w:rPr>
      <w:b/>
      <w:bCs/>
      <w:lang w:val="da-DK" w:eastAsia="da-DK"/>
    </w:rPr>
  </w:style>
  <w:style w:type="table" w:styleId="DarkList">
    <w:name w:val="Dark List"/>
    <w:basedOn w:val="TableNormal"/>
    <w:uiPriority w:val="99"/>
    <w:semiHidden/>
    <w:rsid w:val="00422943"/>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DarkList-Accent1">
    <w:name w:val="Dark List Accent 1"/>
    <w:basedOn w:val="TableNormal"/>
    <w:uiPriority w:val="99"/>
    <w:semiHidden/>
    <w:rsid w:val="00422943"/>
    <w:rPr>
      <w:color w:val="FFFFFF" w:themeColor="background1"/>
    </w:rPr>
    <w:tblPr>
      <w:tblStyleRowBandSize w:val="1"/>
      <w:tblStyleColBandSize w:val="1"/>
    </w:tblPr>
    <w:tcPr>
      <w:shd w:val="clear" w:color="auto" w:fill="467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239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4562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4562D" w:themeFill="accent1" w:themeFillShade="BF"/>
      </w:tcPr>
    </w:tblStylePr>
    <w:tblStylePr w:type="band1Vert">
      <w:tblPr/>
      <w:tcPr>
        <w:tcBorders>
          <w:top w:val="nil"/>
          <w:left w:val="nil"/>
          <w:bottom w:val="nil"/>
          <w:right w:val="nil"/>
          <w:insideH w:val="nil"/>
          <w:insideV w:val="nil"/>
        </w:tcBorders>
        <w:shd w:val="clear" w:color="auto" w:fill="34562D" w:themeFill="accent1" w:themeFillShade="BF"/>
      </w:tcPr>
    </w:tblStylePr>
    <w:tblStylePr w:type="band1Horz">
      <w:tblPr/>
      <w:tcPr>
        <w:tcBorders>
          <w:top w:val="nil"/>
          <w:left w:val="nil"/>
          <w:bottom w:val="nil"/>
          <w:right w:val="nil"/>
          <w:insideH w:val="nil"/>
          <w:insideV w:val="nil"/>
        </w:tcBorders>
        <w:shd w:val="clear" w:color="auto" w:fill="34562D" w:themeFill="accent1" w:themeFillShade="BF"/>
      </w:tcPr>
    </w:tblStylePr>
  </w:style>
  <w:style w:type="table" w:styleId="DarkList-Accent2">
    <w:name w:val="Dark List Accent 2"/>
    <w:basedOn w:val="TableNormal"/>
    <w:uiPriority w:val="99"/>
    <w:semiHidden/>
    <w:rsid w:val="00422943"/>
    <w:rPr>
      <w:color w:val="FFFFFF" w:themeColor="background1"/>
    </w:rPr>
    <w:tblPr>
      <w:tblStyleRowBandSize w:val="1"/>
      <w:tblStyleColBandSize w:val="1"/>
    </w:tblPr>
    <w:tcPr>
      <w:shd w:val="clear" w:color="auto" w:fill="52B23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8581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852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852D" w:themeFill="accent2" w:themeFillShade="BF"/>
      </w:tcPr>
    </w:tblStylePr>
    <w:tblStylePr w:type="band1Vert">
      <w:tblPr/>
      <w:tcPr>
        <w:tcBorders>
          <w:top w:val="nil"/>
          <w:left w:val="nil"/>
          <w:bottom w:val="nil"/>
          <w:right w:val="nil"/>
          <w:insideH w:val="nil"/>
          <w:insideV w:val="nil"/>
        </w:tcBorders>
        <w:shd w:val="clear" w:color="auto" w:fill="3D852D" w:themeFill="accent2" w:themeFillShade="BF"/>
      </w:tcPr>
    </w:tblStylePr>
    <w:tblStylePr w:type="band1Horz">
      <w:tblPr/>
      <w:tcPr>
        <w:tcBorders>
          <w:top w:val="nil"/>
          <w:left w:val="nil"/>
          <w:bottom w:val="nil"/>
          <w:right w:val="nil"/>
          <w:insideH w:val="nil"/>
          <w:insideV w:val="nil"/>
        </w:tcBorders>
        <w:shd w:val="clear" w:color="auto" w:fill="3D852D" w:themeFill="accent2" w:themeFillShade="BF"/>
      </w:tcPr>
    </w:tblStylePr>
  </w:style>
  <w:style w:type="table" w:styleId="DarkList-Accent3">
    <w:name w:val="Dark List Accent 3"/>
    <w:basedOn w:val="TableNormal"/>
    <w:uiPriority w:val="99"/>
    <w:semiHidden/>
    <w:rsid w:val="00422943"/>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DarkList-Accent4">
    <w:name w:val="Dark List Accent 4"/>
    <w:basedOn w:val="TableNormal"/>
    <w:uiPriority w:val="99"/>
    <w:semiHidden/>
    <w:rsid w:val="00422943"/>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DarkList-Accent5">
    <w:name w:val="Dark List Accent 5"/>
    <w:basedOn w:val="TableNormal"/>
    <w:uiPriority w:val="99"/>
    <w:semiHidden/>
    <w:rsid w:val="00422943"/>
    <w:rPr>
      <w:color w:val="FFFFFF" w:themeColor="background1"/>
    </w:rPr>
    <w:tblPr>
      <w:tblStyleRowBandSize w:val="1"/>
      <w:tblStyleColBandSize w:val="1"/>
    </w:tblPr>
    <w:tcPr>
      <w:shd w:val="clear" w:color="auto" w:fill="ADC8A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4B6F4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2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273" w:themeFill="accent5" w:themeFillShade="BF"/>
      </w:tcPr>
    </w:tblStylePr>
    <w:tblStylePr w:type="band1Vert">
      <w:tblPr/>
      <w:tcPr>
        <w:tcBorders>
          <w:top w:val="nil"/>
          <w:left w:val="nil"/>
          <w:bottom w:val="nil"/>
          <w:right w:val="nil"/>
          <w:insideH w:val="nil"/>
          <w:insideV w:val="nil"/>
        </w:tcBorders>
        <w:shd w:val="clear" w:color="auto" w:fill="75A273" w:themeFill="accent5" w:themeFillShade="BF"/>
      </w:tcPr>
    </w:tblStylePr>
    <w:tblStylePr w:type="band1Horz">
      <w:tblPr/>
      <w:tcPr>
        <w:tcBorders>
          <w:top w:val="nil"/>
          <w:left w:val="nil"/>
          <w:bottom w:val="nil"/>
          <w:right w:val="nil"/>
          <w:insideH w:val="nil"/>
          <w:insideV w:val="nil"/>
        </w:tcBorders>
        <w:shd w:val="clear" w:color="auto" w:fill="75A273" w:themeFill="accent5" w:themeFillShade="BF"/>
      </w:tcPr>
    </w:tblStylePr>
  </w:style>
  <w:style w:type="table" w:styleId="DarkList-Accent6">
    <w:name w:val="Dark List Accent 6"/>
    <w:basedOn w:val="TableNormal"/>
    <w:uiPriority w:val="99"/>
    <w:semiHidden/>
    <w:rsid w:val="00422943"/>
    <w:rPr>
      <w:color w:val="FFFFFF" w:themeColor="background1"/>
    </w:rPr>
    <w:tblPr>
      <w:tblStyleRowBandSize w:val="1"/>
      <w:tblStyleColBandSize w:val="1"/>
    </w:tblPr>
    <w:tcPr>
      <w:shd w:val="clear" w:color="auto" w:fill="49A13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44F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6782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67827" w:themeFill="accent6" w:themeFillShade="BF"/>
      </w:tcPr>
    </w:tblStylePr>
    <w:tblStylePr w:type="band1Vert">
      <w:tblPr/>
      <w:tcPr>
        <w:tcBorders>
          <w:top w:val="nil"/>
          <w:left w:val="nil"/>
          <w:bottom w:val="nil"/>
          <w:right w:val="nil"/>
          <w:insideH w:val="nil"/>
          <w:insideV w:val="nil"/>
        </w:tcBorders>
        <w:shd w:val="clear" w:color="auto" w:fill="367827" w:themeFill="accent6" w:themeFillShade="BF"/>
      </w:tcPr>
    </w:tblStylePr>
    <w:tblStylePr w:type="band1Horz">
      <w:tblPr/>
      <w:tcPr>
        <w:tcBorders>
          <w:top w:val="nil"/>
          <w:left w:val="nil"/>
          <w:bottom w:val="nil"/>
          <w:right w:val="nil"/>
          <w:insideH w:val="nil"/>
          <w:insideV w:val="nil"/>
        </w:tcBorders>
        <w:shd w:val="clear" w:color="auto" w:fill="367827" w:themeFill="accent6" w:themeFillShade="BF"/>
      </w:tcPr>
    </w:tblStylePr>
  </w:style>
  <w:style w:type="paragraph" w:styleId="Date">
    <w:name w:val="Date"/>
    <w:basedOn w:val="Normal"/>
    <w:next w:val="Normal"/>
    <w:link w:val="DateChar"/>
    <w:uiPriority w:val="99"/>
    <w:semiHidden/>
    <w:rsid w:val="00422943"/>
  </w:style>
  <w:style w:type="character" w:customStyle="1" w:styleId="DateChar">
    <w:name w:val="Date Char"/>
    <w:basedOn w:val="DefaultParagraphFont"/>
    <w:link w:val="Date"/>
    <w:semiHidden/>
    <w:rsid w:val="00422943"/>
    <w:rPr>
      <w:sz w:val="24"/>
      <w:szCs w:val="24"/>
      <w:lang w:val="da-DK" w:eastAsia="da-DK"/>
    </w:rPr>
  </w:style>
  <w:style w:type="paragraph" w:styleId="DocumentMap">
    <w:name w:val="Document Map"/>
    <w:basedOn w:val="Normal"/>
    <w:link w:val="DocumentMapChar"/>
    <w:uiPriority w:val="99"/>
    <w:semiHidden/>
    <w:rsid w:val="00422943"/>
    <w:rPr>
      <w:rFonts w:ascii="Tahoma" w:hAnsi="Tahoma" w:cs="Tahoma"/>
      <w:sz w:val="16"/>
      <w:szCs w:val="16"/>
    </w:rPr>
  </w:style>
  <w:style w:type="character" w:customStyle="1" w:styleId="DocumentMapChar">
    <w:name w:val="Document Map Char"/>
    <w:basedOn w:val="DefaultParagraphFont"/>
    <w:link w:val="DocumentMap"/>
    <w:semiHidden/>
    <w:rsid w:val="00422943"/>
    <w:rPr>
      <w:rFonts w:ascii="Tahoma" w:hAnsi="Tahoma" w:cs="Tahoma"/>
      <w:sz w:val="16"/>
      <w:szCs w:val="16"/>
      <w:lang w:val="da-DK" w:eastAsia="da-DK"/>
    </w:rPr>
  </w:style>
  <w:style w:type="paragraph" w:styleId="E-mailSignature">
    <w:name w:val="E-mail Signature"/>
    <w:basedOn w:val="Normal"/>
    <w:link w:val="E-mailSignatureChar"/>
    <w:uiPriority w:val="99"/>
    <w:semiHidden/>
    <w:rsid w:val="00422943"/>
  </w:style>
  <w:style w:type="character" w:customStyle="1" w:styleId="E-mailSignatureChar">
    <w:name w:val="E-mail Signature Char"/>
    <w:basedOn w:val="DefaultParagraphFont"/>
    <w:link w:val="E-mailSignature"/>
    <w:semiHidden/>
    <w:rsid w:val="00422943"/>
    <w:rPr>
      <w:sz w:val="24"/>
      <w:szCs w:val="24"/>
      <w:lang w:val="da-DK" w:eastAsia="da-DK"/>
    </w:rPr>
  </w:style>
  <w:style w:type="character" w:styleId="Emphasis">
    <w:name w:val="Emphasis"/>
    <w:basedOn w:val="DefaultParagraphFont"/>
    <w:uiPriority w:val="4"/>
    <w:rsid w:val="00422943"/>
    <w:rPr>
      <w:i/>
      <w:iCs/>
    </w:rPr>
  </w:style>
  <w:style w:type="character" w:styleId="EndnoteReference">
    <w:name w:val="endnote reference"/>
    <w:basedOn w:val="DefaultParagraphFont"/>
    <w:uiPriority w:val="99"/>
    <w:semiHidden/>
    <w:rsid w:val="00422943"/>
    <w:rPr>
      <w:vertAlign w:val="superscript"/>
    </w:rPr>
  </w:style>
  <w:style w:type="paragraph" w:styleId="EndnoteText">
    <w:name w:val="endnote text"/>
    <w:basedOn w:val="Normal"/>
    <w:link w:val="EndnoteTextChar"/>
    <w:uiPriority w:val="8"/>
    <w:rsid w:val="00422943"/>
    <w:rPr>
      <w:sz w:val="20"/>
      <w:szCs w:val="20"/>
    </w:rPr>
  </w:style>
  <w:style w:type="character" w:customStyle="1" w:styleId="EndnoteTextChar">
    <w:name w:val="Endnote Text Char"/>
    <w:basedOn w:val="DefaultParagraphFont"/>
    <w:link w:val="EndnoteText"/>
    <w:semiHidden/>
    <w:rsid w:val="00422943"/>
    <w:rPr>
      <w:lang w:val="da-DK" w:eastAsia="da-DK"/>
    </w:rPr>
  </w:style>
  <w:style w:type="paragraph" w:styleId="EnvelopeAddress">
    <w:name w:val="envelope address"/>
    <w:basedOn w:val="Normal"/>
    <w:uiPriority w:val="99"/>
    <w:semiHidden/>
    <w:rsid w:val="0042294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42294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422943"/>
    <w:rPr>
      <w:color w:val="C3E3B6" w:themeColor="followedHyperlink"/>
      <w:u w:val="single"/>
    </w:rPr>
  </w:style>
  <w:style w:type="character" w:styleId="FootnoteReference">
    <w:name w:val="footnote reference"/>
    <w:basedOn w:val="DefaultParagraphFont"/>
    <w:uiPriority w:val="99"/>
    <w:semiHidden/>
    <w:rsid w:val="00422943"/>
    <w:rPr>
      <w:vertAlign w:val="superscript"/>
    </w:rPr>
  </w:style>
  <w:style w:type="paragraph" w:styleId="FootnoteText">
    <w:name w:val="footnote text"/>
    <w:basedOn w:val="Normal"/>
    <w:link w:val="FootnoteTextChar"/>
    <w:uiPriority w:val="8"/>
    <w:rsid w:val="00422943"/>
    <w:rPr>
      <w:sz w:val="20"/>
      <w:szCs w:val="20"/>
    </w:rPr>
  </w:style>
  <w:style w:type="character" w:customStyle="1" w:styleId="FootnoteTextChar">
    <w:name w:val="Footnote Text Char"/>
    <w:basedOn w:val="DefaultParagraphFont"/>
    <w:link w:val="FootnoteText"/>
    <w:semiHidden/>
    <w:rsid w:val="00422943"/>
    <w:rPr>
      <w:lang w:val="da-DK" w:eastAsia="da-DK"/>
    </w:rPr>
  </w:style>
  <w:style w:type="character" w:styleId="HTMLAcronym">
    <w:name w:val="HTML Acronym"/>
    <w:basedOn w:val="DefaultParagraphFont"/>
    <w:uiPriority w:val="99"/>
    <w:semiHidden/>
    <w:rsid w:val="00422943"/>
  </w:style>
  <w:style w:type="paragraph" w:styleId="HTMLAddress">
    <w:name w:val="HTML Address"/>
    <w:basedOn w:val="Normal"/>
    <w:link w:val="HTMLAddressChar"/>
    <w:uiPriority w:val="99"/>
    <w:semiHidden/>
    <w:rsid w:val="00422943"/>
    <w:rPr>
      <w:i/>
      <w:iCs/>
    </w:rPr>
  </w:style>
  <w:style w:type="character" w:customStyle="1" w:styleId="HTMLAddressChar">
    <w:name w:val="HTML Address Char"/>
    <w:basedOn w:val="DefaultParagraphFont"/>
    <w:link w:val="HTMLAddress"/>
    <w:semiHidden/>
    <w:rsid w:val="00422943"/>
    <w:rPr>
      <w:i/>
      <w:iCs/>
      <w:sz w:val="24"/>
      <w:szCs w:val="24"/>
      <w:lang w:val="da-DK" w:eastAsia="da-DK"/>
    </w:rPr>
  </w:style>
  <w:style w:type="character" w:styleId="HTMLCite">
    <w:name w:val="HTML Cite"/>
    <w:basedOn w:val="DefaultParagraphFont"/>
    <w:uiPriority w:val="99"/>
    <w:semiHidden/>
    <w:rsid w:val="00422943"/>
    <w:rPr>
      <w:i/>
      <w:iCs/>
    </w:rPr>
  </w:style>
  <w:style w:type="character" w:styleId="HTMLCode">
    <w:name w:val="HTML Code"/>
    <w:basedOn w:val="DefaultParagraphFont"/>
    <w:uiPriority w:val="99"/>
    <w:semiHidden/>
    <w:rsid w:val="00422943"/>
    <w:rPr>
      <w:rFonts w:ascii="Consolas" w:hAnsi="Consolas" w:cs="Consolas"/>
      <w:sz w:val="20"/>
      <w:szCs w:val="20"/>
    </w:rPr>
  </w:style>
  <w:style w:type="character" w:styleId="HTMLDefinition">
    <w:name w:val="HTML Definition"/>
    <w:basedOn w:val="DefaultParagraphFont"/>
    <w:uiPriority w:val="99"/>
    <w:semiHidden/>
    <w:rsid w:val="00422943"/>
    <w:rPr>
      <w:i/>
      <w:iCs/>
    </w:rPr>
  </w:style>
  <w:style w:type="character" w:styleId="HTMLKeyboard">
    <w:name w:val="HTML Keyboard"/>
    <w:basedOn w:val="DefaultParagraphFont"/>
    <w:uiPriority w:val="99"/>
    <w:semiHidden/>
    <w:rsid w:val="00422943"/>
    <w:rPr>
      <w:rFonts w:ascii="Consolas" w:hAnsi="Consolas" w:cs="Consolas"/>
      <w:sz w:val="20"/>
      <w:szCs w:val="20"/>
    </w:rPr>
  </w:style>
  <w:style w:type="paragraph" w:styleId="HTMLPreformatted">
    <w:name w:val="HTML Preformatted"/>
    <w:basedOn w:val="Normal"/>
    <w:link w:val="HTMLPreformattedChar"/>
    <w:uiPriority w:val="99"/>
    <w:semiHidden/>
    <w:rsid w:val="00422943"/>
    <w:rPr>
      <w:rFonts w:ascii="Consolas" w:hAnsi="Consolas" w:cs="Consolas"/>
      <w:sz w:val="20"/>
      <w:szCs w:val="20"/>
    </w:rPr>
  </w:style>
  <w:style w:type="character" w:customStyle="1" w:styleId="HTMLPreformattedChar">
    <w:name w:val="HTML Preformatted Char"/>
    <w:basedOn w:val="DefaultParagraphFont"/>
    <w:link w:val="HTMLPreformatted"/>
    <w:semiHidden/>
    <w:rsid w:val="00422943"/>
    <w:rPr>
      <w:rFonts w:ascii="Consolas" w:hAnsi="Consolas" w:cs="Consolas"/>
      <w:lang w:val="da-DK" w:eastAsia="da-DK"/>
    </w:rPr>
  </w:style>
  <w:style w:type="character" w:styleId="HTMLSample">
    <w:name w:val="HTML Sample"/>
    <w:basedOn w:val="DefaultParagraphFont"/>
    <w:uiPriority w:val="99"/>
    <w:semiHidden/>
    <w:rsid w:val="00422943"/>
    <w:rPr>
      <w:rFonts w:ascii="Consolas" w:hAnsi="Consolas" w:cs="Consolas"/>
      <w:sz w:val="24"/>
      <w:szCs w:val="24"/>
    </w:rPr>
  </w:style>
  <w:style w:type="character" w:styleId="HTMLTypewriter">
    <w:name w:val="HTML Typewriter"/>
    <w:basedOn w:val="DefaultParagraphFont"/>
    <w:uiPriority w:val="99"/>
    <w:semiHidden/>
    <w:rsid w:val="00422943"/>
    <w:rPr>
      <w:rFonts w:ascii="Consolas" w:hAnsi="Consolas" w:cs="Consolas"/>
      <w:sz w:val="20"/>
      <w:szCs w:val="20"/>
    </w:rPr>
  </w:style>
  <w:style w:type="character" w:styleId="HTMLVariable">
    <w:name w:val="HTML Variable"/>
    <w:basedOn w:val="DefaultParagraphFont"/>
    <w:uiPriority w:val="99"/>
    <w:semiHidden/>
    <w:rsid w:val="00422943"/>
    <w:rPr>
      <w:i/>
      <w:iCs/>
    </w:rPr>
  </w:style>
  <w:style w:type="paragraph" w:styleId="Index1">
    <w:name w:val="index 1"/>
    <w:basedOn w:val="Normal"/>
    <w:next w:val="Normal"/>
    <w:autoRedefine/>
    <w:uiPriority w:val="99"/>
    <w:semiHidden/>
    <w:rsid w:val="00422943"/>
    <w:pPr>
      <w:ind w:left="240" w:hanging="240"/>
    </w:pPr>
  </w:style>
  <w:style w:type="paragraph" w:styleId="Index2">
    <w:name w:val="index 2"/>
    <w:basedOn w:val="Normal"/>
    <w:next w:val="Normal"/>
    <w:autoRedefine/>
    <w:uiPriority w:val="99"/>
    <w:semiHidden/>
    <w:rsid w:val="00422943"/>
    <w:pPr>
      <w:ind w:left="480" w:hanging="240"/>
    </w:pPr>
  </w:style>
  <w:style w:type="paragraph" w:styleId="Index3">
    <w:name w:val="index 3"/>
    <w:basedOn w:val="Normal"/>
    <w:next w:val="Normal"/>
    <w:autoRedefine/>
    <w:uiPriority w:val="99"/>
    <w:semiHidden/>
    <w:rsid w:val="00422943"/>
    <w:pPr>
      <w:ind w:left="720" w:hanging="240"/>
    </w:pPr>
  </w:style>
  <w:style w:type="paragraph" w:styleId="Index4">
    <w:name w:val="index 4"/>
    <w:basedOn w:val="Normal"/>
    <w:next w:val="Normal"/>
    <w:autoRedefine/>
    <w:uiPriority w:val="99"/>
    <w:semiHidden/>
    <w:rsid w:val="00422943"/>
    <w:pPr>
      <w:ind w:left="960" w:hanging="240"/>
    </w:pPr>
  </w:style>
  <w:style w:type="paragraph" w:styleId="Index5">
    <w:name w:val="index 5"/>
    <w:basedOn w:val="Normal"/>
    <w:next w:val="Normal"/>
    <w:autoRedefine/>
    <w:uiPriority w:val="99"/>
    <w:semiHidden/>
    <w:rsid w:val="00422943"/>
    <w:pPr>
      <w:ind w:left="1200" w:hanging="240"/>
    </w:pPr>
  </w:style>
  <w:style w:type="paragraph" w:styleId="Index6">
    <w:name w:val="index 6"/>
    <w:basedOn w:val="Normal"/>
    <w:next w:val="Normal"/>
    <w:autoRedefine/>
    <w:uiPriority w:val="99"/>
    <w:semiHidden/>
    <w:rsid w:val="00422943"/>
    <w:pPr>
      <w:ind w:left="1440" w:hanging="240"/>
    </w:pPr>
  </w:style>
  <w:style w:type="paragraph" w:styleId="Index7">
    <w:name w:val="index 7"/>
    <w:basedOn w:val="Normal"/>
    <w:next w:val="Normal"/>
    <w:autoRedefine/>
    <w:uiPriority w:val="99"/>
    <w:semiHidden/>
    <w:rsid w:val="00422943"/>
    <w:pPr>
      <w:ind w:left="1680" w:hanging="240"/>
    </w:pPr>
  </w:style>
  <w:style w:type="paragraph" w:styleId="Index8">
    <w:name w:val="index 8"/>
    <w:basedOn w:val="Normal"/>
    <w:next w:val="Normal"/>
    <w:autoRedefine/>
    <w:uiPriority w:val="99"/>
    <w:semiHidden/>
    <w:rsid w:val="00422943"/>
    <w:pPr>
      <w:ind w:left="1920" w:hanging="240"/>
    </w:pPr>
  </w:style>
  <w:style w:type="paragraph" w:styleId="Index9">
    <w:name w:val="index 9"/>
    <w:basedOn w:val="Normal"/>
    <w:next w:val="Normal"/>
    <w:autoRedefine/>
    <w:uiPriority w:val="99"/>
    <w:semiHidden/>
    <w:rsid w:val="00422943"/>
    <w:pPr>
      <w:ind w:left="2160" w:hanging="240"/>
    </w:pPr>
  </w:style>
  <w:style w:type="paragraph" w:styleId="IndexHeading">
    <w:name w:val="index heading"/>
    <w:basedOn w:val="Normal"/>
    <w:next w:val="Index1"/>
    <w:uiPriority w:val="99"/>
    <w:semiHidden/>
    <w:rsid w:val="00422943"/>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422943"/>
    <w:rPr>
      <w:b/>
      <w:bCs/>
      <w:i/>
      <w:iCs/>
      <w:color w:val="46743C" w:themeColor="accent1"/>
    </w:rPr>
  </w:style>
  <w:style w:type="paragraph" w:styleId="IntenseQuote">
    <w:name w:val="Intense Quote"/>
    <w:basedOn w:val="Normal"/>
    <w:next w:val="Normal"/>
    <w:link w:val="IntenseQuoteChar"/>
    <w:uiPriority w:val="99"/>
    <w:semiHidden/>
    <w:qFormat/>
    <w:rsid w:val="00422943"/>
    <w:pPr>
      <w:pBdr>
        <w:bottom w:val="single" w:sz="4" w:space="4" w:color="46743C" w:themeColor="accent1"/>
      </w:pBdr>
      <w:spacing w:before="200" w:after="280"/>
      <w:ind w:left="936" w:right="936"/>
    </w:pPr>
    <w:rPr>
      <w:b/>
      <w:bCs/>
      <w:i/>
      <w:iCs/>
      <w:color w:val="46743C" w:themeColor="accent1"/>
    </w:rPr>
  </w:style>
  <w:style w:type="character" w:customStyle="1" w:styleId="IntenseQuoteChar">
    <w:name w:val="Intense Quote Char"/>
    <w:basedOn w:val="DefaultParagraphFont"/>
    <w:link w:val="IntenseQuote"/>
    <w:uiPriority w:val="60"/>
    <w:semiHidden/>
    <w:rsid w:val="00422943"/>
    <w:rPr>
      <w:b/>
      <w:bCs/>
      <w:i/>
      <w:iCs/>
      <w:color w:val="46743C" w:themeColor="accent1"/>
      <w:sz w:val="24"/>
      <w:szCs w:val="24"/>
      <w:lang w:val="da-DK" w:eastAsia="da-DK"/>
    </w:rPr>
  </w:style>
  <w:style w:type="character" w:styleId="IntenseReference">
    <w:name w:val="Intense Reference"/>
    <w:basedOn w:val="DefaultParagraphFont"/>
    <w:uiPriority w:val="99"/>
    <w:semiHidden/>
    <w:qFormat/>
    <w:rsid w:val="00422943"/>
    <w:rPr>
      <w:b/>
      <w:bCs/>
      <w:smallCaps/>
      <w:color w:val="52B23C" w:themeColor="accent2"/>
      <w:spacing w:val="5"/>
      <w:u w:val="single"/>
    </w:rPr>
  </w:style>
  <w:style w:type="table" w:styleId="LightGrid">
    <w:name w:val="Light Grid"/>
    <w:basedOn w:val="TableNormal"/>
    <w:uiPriority w:val="99"/>
    <w:semiHidden/>
    <w:rsid w:val="00422943"/>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ightGrid-Accent1">
    <w:name w:val="Light Grid Accent 1"/>
    <w:basedOn w:val="TableNormal"/>
    <w:uiPriority w:val="99"/>
    <w:semiHidden/>
    <w:rsid w:val="00422943"/>
    <w:tblPr>
      <w:tblStyleRowBandSize w:val="1"/>
      <w:tblStyleColBandSize w:val="1"/>
      <w:tblBorders>
        <w:top w:val="single" w:sz="8" w:space="0" w:color="46743C" w:themeColor="accent1"/>
        <w:left w:val="single" w:sz="8" w:space="0" w:color="46743C" w:themeColor="accent1"/>
        <w:bottom w:val="single" w:sz="8" w:space="0" w:color="46743C" w:themeColor="accent1"/>
        <w:right w:val="single" w:sz="8" w:space="0" w:color="46743C" w:themeColor="accent1"/>
        <w:insideH w:val="single" w:sz="8" w:space="0" w:color="46743C" w:themeColor="accent1"/>
        <w:insideV w:val="single" w:sz="8" w:space="0" w:color="467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6743C" w:themeColor="accent1"/>
          <w:left w:val="single" w:sz="8" w:space="0" w:color="46743C" w:themeColor="accent1"/>
          <w:bottom w:val="single" w:sz="18" w:space="0" w:color="46743C" w:themeColor="accent1"/>
          <w:right w:val="single" w:sz="8" w:space="0" w:color="46743C" w:themeColor="accent1"/>
          <w:insideH w:val="nil"/>
          <w:insideV w:val="single" w:sz="8" w:space="0" w:color="467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743C" w:themeColor="accent1"/>
          <w:left w:val="single" w:sz="8" w:space="0" w:color="46743C" w:themeColor="accent1"/>
          <w:bottom w:val="single" w:sz="8" w:space="0" w:color="46743C" w:themeColor="accent1"/>
          <w:right w:val="single" w:sz="8" w:space="0" w:color="46743C" w:themeColor="accent1"/>
          <w:insideH w:val="nil"/>
          <w:insideV w:val="single" w:sz="8" w:space="0" w:color="467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743C" w:themeColor="accent1"/>
          <w:left w:val="single" w:sz="8" w:space="0" w:color="46743C" w:themeColor="accent1"/>
          <w:bottom w:val="single" w:sz="8" w:space="0" w:color="46743C" w:themeColor="accent1"/>
          <w:right w:val="single" w:sz="8" w:space="0" w:color="46743C" w:themeColor="accent1"/>
        </w:tcBorders>
      </w:tcPr>
    </w:tblStylePr>
    <w:tblStylePr w:type="band1Vert">
      <w:tblPr/>
      <w:tcPr>
        <w:tcBorders>
          <w:top w:val="single" w:sz="8" w:space="0" w:color="46743C" w:themeColor="accent1"/>
          <w:left w:val="single" w:sz="8" w:space="0" w:color="46743C" w:themeColor="accent1"/>
          <w:bottom w:val="single" w:sz="8" w:space="0" w:color="46743C" w:themeColor="accent1"/>
          <w:right w:val="single" w:sz="8" w:space="0" w:color="46743C" w:themeColor="accent1"/>
        </w:tcBorders>
        <w:shd w:val="clear" w:color="auto" w:fill="CDE2C8" w:themeFill="accent1" w:themeFillTint="3F"/>
      </w:tcPr>
    </w:tblStylePr>
    <w:tblStylePr w:type="band1Horz">
      <w:tblPr/>
      <w:tcPr>
        <w:tcBorders>
          <w:top w:val="single" w:sz="8" w:space="0" w:color="46743C" w:themeColor="accent1"/>
          <w:left w:val="single" w:sz="8" w:space="0" w:color="46743C" w:themeColor="accent1"/>
          <w:bottom w:val="single" w:sz="8" w:space="0" w:color="46743C" w:themeColor="accent1"/>
          <w:right w:val="single" w:sz="8" w:space="0" w:color="46743C" w:themeColor="accent1"/>
          <w:insideV w:val="single" w:sz="8" w:space="0" w:color="46743C" w:themeColor="accent1"/>
        </w:tcBorders>
        <w:shd w:val="clear" w:color="auto" w:fill="CDE2C8" w:themeFill="accent1" w:themeFillTint="3F"/>
      </w:tcPr>
    </w:tblStylePr>
    <w:tblStylePr w:type="band2Horz">
      <w:tblPr/>
      <w:tcPr>
        <w:tcBorders>
          <w:top w:val="single" w:sz="8" w:space="0" w:color="46743C" w:themeColor="accent1"/>
          <w:left w:val="single" w:sz="8" w:space="0" w:color="46743C" w:themeColor="accent1"/>
          <w:bottom w:val="single" w:sz="8" w:space="0" w:color="46743C" w:themeColor="accent1"/>
          <w:right w:val="single" w:sz="8" w:space="0" w:color="46743C" w:themeColor="accent1"/>
          <w:insideV w:val="single" w:sz="8" w:space="0" w:color="46743C" w:themeColor="accent1"/>
        </w:tcBorders>
      </w:tcPr>
    </w:tblStylePr>
  </w:style>
  <w:style w:type="table" w:styleId="LightGrid-Accent2">
    <w:name w:val="Light Grid Accent 2"/>
    <w:basedOn w:val="TableNormal"/>
    <w:uiPriority w:val="99"/>
    <w:semiHidden/>
    <w:rsid w:val="00422943"/>
    <w:tblPr>
      <w:tblStyleRowBandSize w:val="1"/>
      <w:tblStyleColBandSize w:val="1"/>
      <w:tblBorders>
        <w:top w:val="single" w:sz="8" w:space="0" w:color="52B23C" w:themeColor="accent2"/>
        <w:left w:val="single" w:sz="8" w:space="0" w:color="52B23C" w:themeColor="accent2"/>
        <w:bottom w:val="single" w:sz="8" w:space="0" w:color="52B23C" w:themeColor="accent2"/>
        <w:right w:val="single" w:sz="8" w:space="0" w:color="52B23C" w:themeColor="accent2"/>
        <w:insideH w:val="single" w:sz="8" w:space="0" w:color="52B23C" w:themeColor="accent2"/>
        <w:insideV w:val="single" w:sz="8" w:space="0" w:color="52B23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2B23C" w:themeColor="accent2"/>
          <w:left w:val="single" w:sz="8" w:space="0" w:color="52B23C" w:themeColor="accent2"/>
          <w:bottom w:val="single" w:sz="18" w:space="0" w:color="52B23C" w:themeColor="accent2"/>
          <w:right w:val="single" w:sz="8" w:space="0" w:color="52B23C" w:themeColor="accent2"/>
          <w:insideH w:val="nil"/>
          <w:insideV w:val="single" w:sz="8" w:space="0" w:color="52B23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2B23C" w:themeColor="accent2"/>
          <w:left w:val="single" w:sz="8" w:space="0" w:color="52B23C" w:themeColor="accent2"/>
          <w:bottom w:val="single" w:sz="8" w:space="0" w:color="52B23C" w:themeColor="accent2"/>
          <w:right w:val="single" w:sz="8" w:space="0" w:color="52B23C" w:themeColor="accent2"/>
          <w:insideH w:val="nil"/>
          <w:insideV w:val="single" w:sz="8" w:space="0" w:color="52B23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2B23C" w:themeColor="accent2"/>
          <w:left w:val="single" w:sz="8" w:space="0" w:color="52B23C" w:themeColor="accent2"/>
          <w:bottom w:val="single" w:sz="8" w:space="0" w:color="52B23C" w:themeColor="accent2"/>
          <w:right w:val="single" w:sz="8" w:space="0" w:color="52B23C" w:themeColor="accent2"/>
        </w:tcBorders>
      </w:tcPr>
    </w:tblStylePr>
    <w:tblStylePr w:type="band1Vert">
      <w:tblPr/>
      <w:tcPr>
        <w:tcBorders>
          <w:top w:val="single" w:sz="8" w:space="0" w:color="52B23C" w:themeColor="accent2"/>
          <w:left w:val="single" w:sz="8" w:space="0" w:color="52B23C" w:themeColor="accent2"/>
          <w:bottom w:val="single" w:sz="8" w:space="0" w:color="52B23C" w:themeColor="accent2"/>
          <w:right w:val="single" w:sz="8" w:space="0" w:color="52B23C" w:themeColor="accent2"/>
        </w:tcBorders>
        <w:shd w:val="clear" w:color="auto" w:fill="D2EECC" w:themeFill="accent2" w:themeFillTint="3F"/>
      </w:tcPr>
    </w:tblStylePr>
    <w:tblStylePr w:type="band1Horz">
      <w:tblPr/>
      <w:tcPr>
        <w:tcBorders>
          <w:top w:val="single" w:sz="8" w:space="0" w:color="52B23C" w:themeColor="accent2"/>
          <w:left w:val="single" w:sz="8" w:space="0" w:color="52B23C" w:themeColor="accent2"/>
          <w:bottom w:val="single" w:sz="8" w:space="0" w:color="52B23C" w:themeColor="accent2"/>
          <w:right w:val="single" w:sz="8" w:space="0" w:color="52B23C" w:themeColor="accent2"/>
          <w:insideV w:val="single" w:sz="8" w:space="0" w:color="52B23C" w:themeColor="accent2"/>
        </w:tcBorders>
        <w:shd w:val="clear" w:color="auto" w:fill="D2EECC" w:themeFill="accent2" w:themeFillTint="3F"/>
      </w:tcPr>
    </w:tblStylePr>
    <w:tblStylePr w:type="band2Horz">
      <w:tblPr/>
      <w:tcPr>
        <w:tcBorders>
          <w:top w:val="single" w:sz="8" w:space="0" w:color="52B23C" w:themeColor="accent2"/>
          <w:left w:val="single" w:sz="8" w:space="0" w:color="52B23C" w:themeColor="accent2"/>
          <w:bottom w:val="single" w:sz="8" w:space="0" w:color="52B23C" w:themeColor="accent2"/>
          <w:right w:val="single" w:sz="8" w:space="0" w:color="52B23C" w:themeColor="accent2"/>
          <w:insideV w:val="single" w:sz="8" w:space="0" w:color="52B23C" w:themeColor="accent2"/>
        </w:tcBorders>
      </w:tcPr>
    </w:tblStylePr>
  </w:style>
  <w:style w:type="table" w:styleId="LightGrid-Accent3">
    <w:name w:val="Light Grid Accent 3"/>
    <w:basedOn w:val="TableNormal"/>
    <w:uiPriority w:val="99"/>
    <w:semiHidden/>
    <w:rsid w:val="00422943"/>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ightGrid-Accent4">
    <w:name w:val="Light Grid Accent 4"/>
    <w:basedOn w:val="TableNormal"/>
    <w:uiPriority w:val="99"/>
    <w:semiHidden/>
    <w:rsid w:val="00422943"/>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ightGrid-Accent5">
    <w:name w:val="Light Grid Accent 5"/>
    <w:basedOn w:val="TableNormal"/>
    <w:uiPriority w:val="99"/>
    <w:semiHidden/>
    <w:rsid w:val="00422943"/>
    <w:tblPr>
      <w:tblStyleRowBandSize w:val="1"/>
      <w:tblStyleColBandSize w:val="1"/>
      <w:tblBorders>
        <w:top w:val="single" w:sz="8" w:space="0" w:color="ADC8AC" w:themeColor="accent5"/>
        <w:left w:val="single" w:sz="8" w:space="0" w:color="ADC8AC" w:themeColor="accent5"/>
        <w:bottom w:val="single" w:sz="8" w:space="0" w:color="ADC8AC" w:themeColor="accent5"/>
        <w:right w:val="single" w:sz="8" w:space="0" w:color="ADC8AC" w:themeColor="accent5"/>
        <w:insideH w:val="single" w:sz="8" w:space="0" w:color="ADC8AC" w:themeColor="accent5"/>
        <w:insideV w:val="single" w:sz="8" w:space="0" w:color="ADC8A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C8AC" w:themeColor="accent5"/>
          <w:left w:val="single" w:sz="8" w:space="0" w:color="ADC8AC" w:themeColor="accent5"/>
          <w:bottom w:val="single" w:sz="18" w:space="0" w:color="ADC8AC" w:themeColor="accent5"/>
          <w:right w:val="single" w:sz="8" w:space="0" w:color="ADC8AC" w:themeColor="accent5"/>
          <w:insideH w:val="nil"/>
          <w:insideV w:val="single" w:sz="8" w:space="0" w:color="ADC8A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C8AC" w:themeColor="accent5"/>
          <w:left w:val="single" w:sz="8" w:space="0" w:color="ADC8AC" w:themeColor="accent5"/>
          <w:bottom w:val="single" w:sz="8" w:space="0" w:color="ADC8AC" w:themeColor="accent5"/>
          <w:right w:val="single" w:sz="8" w:space="0" w:color="ADC8AC" w:themeColor="accent5"/>
          <w:insideH w:val="nil"/>
          <w:insideV w:val="single" w:sz="8" w:space="0" w:color="ADC8A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C8AC" w:themeColor="accent5"/>
          <w:left w:val="single" w:sz="8" w:space="0" w:color="ADC8AC" w:themeColor="accent5"/>
          <w:bottom w:val="single" w:sz="8" w:space="0" w:color="ADC8AC" w:themeColor="accent5"/>
          <w:right w:val="single" w:sz="8" w:space="0" w:color="ADC8AC" w:themeColor="accent5"/>
        </w:tcBorders>
      </w:tcPr>
    </w:tblStylePr>
    <w:tblStylePr w:type="band1Vert">
      <w:tblPr/>
      <w:tcPr>
        <w:tcBorders>
          <w:top w:val="single" w:sz="8" w:space="0" w:color="ADC8AC" w:themeColor="accent5"/>
          <w:left w:val="single" w:sz="8" w:space="0" w:color="ADC8AC" w:themeColor="accent5"/>
          <w:bottom w:val="single" w:sz="8" w:space="0" w:color="ADC8AC" w:themeColor="accent5"/>
          <w:right w:val="single" w:sz="8" w:space="0" w:color="ADC8AC" w:themeColor="accent5"/>
        </w:tcBorders>
        <w:shd w:val="clear" w:color="auto" w:fill="EAF1EA" w:themeFill="accent5" w:themeFillTint="3F"/>
      </w:tcPr>
    </w:tblStylePr>
    <w:tblStylePr w:type="band1Horz">
      <w:tblPr/>
      <w:tcPr>
        <w:tcBorders>
          <w:top w:val="single" w:sz="8" w:space="0" w:color="ADC8AC" w:themeColor="accent5"/>
          <w:left w:val="single" w:sz="8" w:space="0" w:color="ADC8AC" w:themeColor="accent5"/>
          <w:bottom w:val="single" w:sz="8" w:space="0" w:color="ADC8AC" w:themeColor="accent5"/>
          <w:right w:val="single" w:sz="8" w:space="0" w:color="ADC8AC" w:themeColor="accent5"/>
          <w:insideV w:val="single" w:sz="8" w:space="0" w:color="ADC8AC" w:themeColor="accent5"/>
        </w:tcBorders>
        <w:shd w:val="clear" w:color="auto" w:fill="EAF1EA" w:themeFill="accent5" w:themeFillTint="3F"/>
      </w:tcPr>
    </w:tblStylePr>
    <w:tblStylePr w:type="band2Horz">
      <w:tblPr/>
      <w:tcPr>
        <w:tcBorders>
          <w:top w:val="single" w:sz="8" w:space="0" w:color="ADC8AC" w:themeColor="accent5"/>
          <w:left w:val="single" w:sz="8" w:space="0" w:color="ADC8AC" w:themeColor="accent5"/>
          <w:bottom w:val="single" w:sz="8" w:space="0" w:color="ADC8AC" w:themeColor="accent5"/>
          <w:right w:val="single" w:sz="8" w:space="0" w:color="ADC8AC" w:themeColor="accent5"/>
          <w:insideV w:val="single" w:sz="8" w:space="0" w:color="ADC8AC" w:themeColor="accent5"/>
        </w:tcBorders>
      </w:tcPr>
    </w:tblStylePr>
  </w:style>
  <w:style w:type="table" w:styleId="LightGrid-Accent6">
    <w:name w:val="Light Grid Accent 6"/>
    <w:basedOn w:val="TableNormal"/>
    <w:uiPriority w:val="99"/>
    <w:semiHidden/>
    <w:rsid w:val="00422943"/>
    <w:tblPr>
      <w:tblStyleRowBandSize w:val="1"/>
      <w:tblStyleColBandSize w:val="1"/>
      <w:tblBorders>
        <w:top w:val="single" w:sz="8" w:space="0" w:color="49A135" w:themeColor="accent6"/>
        <w:left w:val="single" w:sz="8" w:space="0" w:color="49A135" w:themeColor="accent6"/>
        <w:bottom w:val="single" w:sz="8" w:space="0" w:color="49A135" w:themeColor="accent6"/>
        <w:right w:val="single" w:sz="8" w:space="0" w:color="49A135" w:themeColor="accent6"/>
        <w:insideH w:val="single" w:sz="8" w:space="0" w:color="49A135" w:themeColor="accent6"/>
        <w:insideV w:val="single" w:sz="8" w:space="0" w:color="49A13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9A135" w:themeColor="accent6"/>
          <w:left w:val="single" w:sz="8" w:space="0" w:color="49A135" w:themeColor="accent6"/>
          <w:bottom w:val="single" w:sz="18" w:space="0" w:color="49A135" w:themeColor="accent6"/>
          <w:right w:val="single" w:sz="8" w:space="0" w:color="49A135" w:themeColor="accent6"/>
          <w:insideH w:val="nil"/>
          <w:insideV w:val="single" w:sz="8" w:space="0" w:color="49A13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9A135" w:themeColor="accent6"/>
          <w:left w:val="single" w:sz="8" w:space="0" w:color="49A135" w:themeColor="accent6"/>
          <w:bottom w:val="single" w:sz="8" w:space="0" w:color="49A135" w:themeColor="accent6"/>
          <w:right w:val="single" w:sz="8" w:space="0" w:color="49A135" w:themeColor="accent6"/>
          <w:insideH w:val="nil"/>
          <w:insideV w:val="single" w:sz="8" w:space="0" w:color="49A13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9A135" w:themeColor="accent6"/>
          <w:left w:val="single" w:sz="8" w:space="0" w:color="49A135" w:themeColor="accent6"/>
          <w:bottom w:val="single" w:sz="8" w:space="0" w:color="49A135" w:themeColor="accent6"/>
          <w:right w:val="single" w:sz="8" w:space="0" w:color="49A135" w:themeColor="accent6"/>
        </w:tcBorders>
      </w:tcPr>
    </w:tblStylePr>
    <w:tblStylePr w:type="band1Vert">
      <w:tblPr/>
      <w:tcPr>
        <w:tcBorders>
          <w:top w:val="single" w:sz="8" w:space="0" w:color="49A135" w:themeColor="accent6"/>
          <w:left w:val="single" w:sz="8" w:space="0" w:color="49A135" w:themeColor="accent6"/>
          <w:bottom w:val="single" w:sz="8" w:space="0" w:color="49A135" w:themeColor="accent6"/>
          <w:right w:val="single" w:sz="8" w:space="0" w:color="49A135" w:themeColor="accent6"/>
        </w:tcBorders>
        <w:shd w:val="clear" w:color="auto" w:fill="CEEDC7" w:themeFill="accent6" w:themeFillTint="3F"/>
      </w:tcPr>
    </w:tblStylePr>
    <w:tblStylePr w:type="band1Horz">
      <w:tblPr/>
      <w:tcPr>
        <w:tcBorders>
          <w:top w:val="single" w:sz="8" w:space="0" w:color="49A135" w:themeColor="accent6"/>
          <w:left w:val="single" w:sz="8" w:space="0" w:color="49A135" w:themeColor="accent6"/>
          <w:bottom w:val="single" w:sz="8" w:space="0" w:color="49A135" w:themeColor="accent6"/>
          <w:right w:val="single" w:sz="8" w:space="0" w:color="49A135" w:themeColor="accent6"/>
          <w:insideV w:val="single" w:sz="8" w:space="0" w:color="49A135" w:themeColor="accent6"/>
        </w:tcBorders>
        <w:shd w:val="clear" w:color="auto" w:fill="CEEDC7" w:themeFill="accent6" w:themeFillTint="3F"/>
      </w:tcPr>
    </w:tblStylePr>
    <w:tblStylePr w:type="band2Horz">
      <w:tblPr/>
      <w:tcPr>
        <w:tcBorders>
          <w:top w:val="single" w:sz="8" w:space="0" w:color="49A135" w:themeColor="accent6"/>
          <w:left w:val="single" w:sz="8" w:space="0" w:color="49A135" w:themeColor="accent6"/>
          <w:bottom w:val="single" w:sz="8" w:space="0" w:color="49A135" w:themeColor="accent6"/>
          <w:right w:val="single" w:sz="8" w:space="0" w:color="49A135" w:themeColor="accent6"/>
          <w:insideV w:val="single" w:sz="8" w:space="0" w:color="49A135" w:themeColor="accent6"/>
        </w:tcBorders>
      </w:tcPr>
    </w:tblStylePr>
  </w:style>
  <w:style w:type="table" w:styleId="LightList">
    <w:name w:val="Light List"/>
    <w:basedOn w:val="TableNormal"/>
    <w:uiPriority w:val="99"/>
    <w:semiHidden/>
    <w:rsid w:val="00422943"/>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ightList-Accent1">
    <w:name w:val="Light List Accent 1"/>
    <w:basedOn w:val="TableNormal"/>
    <w:uiPriority w:val="99"/>
    <w:semiHidden/>
    <w:rsid w:val="00422943"/>
    <w:tblPr>
      <w:tblStyleRowBandSize w:val="1"/>
      <w:tblStyleColBandSize w:val="1"/>
      <w:tblBorders>
        <w:top w:val="single" w:sz="8" w:space="0" w:color="46743C" w:themeColor="accent1"/>
        <w:left w:val="single" w:sz="8" w:space="0" w:color="46743C" w:themeColor="accent1"/>
        <w:bottom w:val="single" w:sz="8" w:space="0" w:color="46743C" w:themeColor="accent1"/>
        <w:right w:val="single" w:sz="8" w:space="0" w:color="46743C" w:themeColor="accent1"/>
      </w:tblBorders>
    </w:tblPr>
    <w:tblStylePr w:type="firstRow">
      <w:pPr>
        <w:spacing w:before="0" w:after="0" w:line="240" w:lineRule="auto"/>
      </w:pPr>
      <w:rPr>
        <w:b/>
        <w:bCs/>
        <w:color w:val="FFFFFF" w:themeColor="background1"/>
      </w:rPr>
      <w:tblPr/>
      <w:tcPr>
        <w:shd w:val="clear" w:color="auto" w:fill="46743C" w:themeFill="accent1"/>
      </w:tcPr>
    </w:tblStylePr>
    <w:tblStylePr w:type="lastRow">
      <w:pPr>
        <w:spacing w:before="0" w:after="0" w:line="240" w:lineRule="auto"/>
      </w:pPr>
      <w:rPr>
        <w:b/>
        <w:bCs/>
      </w:rPr>
      <w:tblPr/>
      <w:tcPr>
        <w:tcBorders>
          <w:top w:val="double" w:sz="6" w:space="0" w:color="46743C" w:themeColor="accent1"/>
          <w:left w:val="single" w:sz="8" w:space="0" w:color="46743C" w:themeColor="accent1"/>
          <w:bottom w:val="single" w:sz="8" w:space="0" w:color="46743C" w:themeColor="accent1"/>
          <w:right w:val="single" w:sz="8" w:space="0" w:color="46743C" w:themeColor="accent1"/>
        </w:tcBorders>
      </w:tcPr>
    </w:tblStylePr>
    <w:tblStylePr w:type="firstCol">
      <w:rPr>
        <w:b/>
        <w:bCs/>
      </w:rPr>
    </w:tblStylePr>
    <w:tblStylePr w:type="lastCol">
      <w:rPr>
        <w:b/>
        <w:bCs/>
      </w:rPr>
    </w:tblStylePr>
    <w:tblStylePr w:type="band1Vert">
      <w:tblPr/>
      <w:tcPr>
        <w:tcBorders>
          <w:top w:val="single" w:sz="8" w:space="0" w:color="46743C" w:themeColor="accent1"/>
          <w:left w:val="single" w:sz="8" w:space="0" w:color="46743C" w:themeColor="accent1"/>
          <w:bottom w:val="single" w:sz="8" w:space="0" w:color="46743C" w:themeColor="accent1"/>
          <w:right w:val="single" w:sz="8" w:space="0" w:color="46743C" w:themeColor="accent1"/>
        </w:tcBorders>
      </w:tcPr>
    </w:tblStylePr>
    <w:tblStylePr w:type="band1Horz">
      <w:tblPr/>
      <w:tcPr>
        <w:tcBorders>
          <w:top w:val="single" w:sz="8" w:space="0" w:color="46743C" w:themeColor="accent1"/>
          <w:left w:val="single" w:sz="8" w:space="0" w:color="46743C" w:themeColor="accent1"/>
          <w:bottom w:val="single" w:sz="8" w:space="0" w:color="46743C" w:themeColor="accent1"/>
          <w:right w:val="single" w:sz="8" w:space="0" w:color="46743C" w:themeColor="accent1"/>
        </w:tcBorders>
      </w:tcPr>
    </w:tblStylePr>
  </w:style>
  <w:style w:type="table" w:styleId="LightList-Accent2">
    <w:name w:val="Light List Accent 2"/>
    <w:basedOn w:val="TableNormal"/>
    <w:uiPriority w:val="99"/>
    <w:semiHidden/>
    <w:rsid w:val="00422943"/>
    <w:tblPr>
      <w:tblStyleRowBandSize w:val="1"/>
      <w:tblStyleColBandSize w:val="1"/>
      <w:tblBorders>
        <w:top w:val="single" w:sz="8" w:space="0" w:color="52B23C" w:themeColor="accent2"/>
        <w:left w:val="single" w:sz="8" w:space="0" w:color="52B23C" w:themeColor="accent2"/>
        <w:bottom w:val="single" w:sz="8" w:space="0" w:color="52B23C" w:themeColor="accent2"/>
        <w:right w:val="single" w:sz="8" w:space="0" w:color="52B23C" w:themeColor="accent2"/>
      </w:tblBorders>
    </w:tblPr>
    <w:tblStylePr w:type="firstRow">
      <w:pPr>
        <w:spacing w:before="0" w:after="0" w:line="240" w:lineRule="auto"/>
      </w:pPr>
      <w:rPr>
        <w:b/>
        <w:bCs/>
        <w:color w:val="FFFFFF" w:themeColor="background1"/>
      </w:rPr>
      <w:tblPr/>
      <w:tcPr>
        <w:shd w:val="clear" w:color="auto" w:fill="52B23C" w:themeFill="accent2"/>
      </w:tcPr>
    </w:tblStylePr>
    <w:tblStylePr w:type="lastRow">
      <w:pPr>
        <w:spacing w:before="0" w:after="0" w:line="240" w:lineRule="auto"/>
      </w:pPr>
      <w:rPr>
        <w:b/>
        <w:bCs/>
      </w:rPr>
      <w:tblPr/>
      <w:tcPr>
        <w:tcBorders>
          <w:top w:val="double" w:sz="6" w:space="0" w:color="52B23C" w:themeColor="accent2"/>
          <w:left w:val="single" w:sz="8" w:space="0" w:color="52B23C" w:themeColor="accent2"/>
          <w:bottom w:val="single" w:sz="8" w:space="0" w:color="52B23C" w:themeColor="accent2"/>
          <w:right w:val="single" w:sz="8" w:space="0" w:color="52B23C" w:themeColor="accent2"/>
        </w:tcBorders>
      </w:tcPr>
    </w:tblStylePr>
    <w:tblStylePr w:type="firstCol">
      <w:rPr>
        <w:b/>
        <w:bCs/>
      </w:rPr>
    </w:tblStylePr>
    <w:tblStylePr w:type="lastCol">
      <w:rPr>
        <w:b/>
        <w:bCs/>
      </w:rPr>
    </w:tblStylePr>
    <w:tblStylePr w:type="band1Vert">
      <w:tblPr/>
      <w:tcPr>
        <w:tcBorders>
          <w:top w:val="single" w:sz="8" w:space="0" w:color="52B23C" w:themeColor="accent2"/>
          <w:left w:val="single" w:sz="8" w:space="0" w:color="52B23C" w:themeColor="accent2"/>
          <w:bottom w:val="single" w:sz="8" w:space="0" w:color="52B23C" w:themeColor="accent2"/>
          <w:right w:val="single" w:sz="8" w:space="0" w:color="52B23C" w:themeColor="accent2"/>
        </w:tcBorders>
      </w:tcPr>
    </w:tblStylePr>
    <w:tblStylePr w:type="band1Horz">
      <w:tblPr/>
      <w:tcPr>
        <w:tcBorders>
          <w:top w:val="single" w:sz="8" w:space="0" w:color="52B23C" w:themeColor="accent2"/>
          <w:left w:val="single" w:sz="8" w:space="0" w:color="52B23C" w:themeColor="accent2"/>
          <w:bottom w:val="single" w:sz="8" w:space="0" w:color="52B23C" w:themeColor="accent2"/>
          <w:right w:val="single" w:sz="8" w:space="0" w:color="52B23C" w:themeColor="accent2"/>
        </w:tcBorders>
      </w:tcPr>
    </w:tblStylePr>
  </w:style>
  <w:style w:type="table" w:styleId="LightList-Accent3">
    <w:name w:val="Light List Accent 3"/>
    <w:basedOn w:val="TableNormal"/>
    <w:uiPriority w:val="99"/>
    <w:semiHidden/>
    <w:rsid w:val="00422943"/>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4">
    <w:name w:val="Light List Accent 4"/>
    <w:basedOn w:val="TableNormal"/>
    <w:uiPriority w:val="99"/>
    <w:semiHidden/>
    <w:rsid w:val="00422943"/>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ightList-Accent5">
    <w:name w:val="Light List Accent 5"/>
    <w:basedOn w:val="TableNormal"/>
    <w:uiPriority w:val="99"/>
    <w:semiHidden/>
    <w:rsid w:val="00422943"/>
    <w:tblPr>
      <w:tblStyleRowBandSize w:val="1"/>
      <w:tblStyleColBandSize w:val="1"/>
      <w:tblBorders>
        <w:top w:val="single" w:sz="8" w:space="0" w:color="ADC8AC" w:themeColor="accent5"/>
        <w:left w:val="single" w:sz="8" w:space="0" w:color="ADC8AC" w:themeColor="accent5"/>
        <w:bottom w:val="single" w:sz="8" w:space="0" w:color="ADC8AC" w:themeColor="accent5"/>
        <w:right w:val="single" w:sz="8" w:space="0" w:color="ADC8AC" w:themeColor="accent5"/>
      </w:tblBorders>
    </w:tblPr>
    <w:tblStylePr w:type="firstRow">
      <w:pPr>
        <w:spacing w:before="0" w:after="0" w:line="240" w:lineRule="auto"/>
      </w:pPr>
      <w:rPr>
        <w:b/>
        <w:bCs/>
        <w:color w:val="FFFFFF" w:themeColor="background1"/>
      </w:rPr>
      <w:tblPr/>
      <w:tcPr>
        <w:shd w:val="clear" w:color="auto" w:fill="ADC8AC" w:themeFill="accent5"/>
      </w:tcPr>
    </w:tblStylePr>
    <w:tblStylePr w:type="lastRow">
      <w:pPr>
        <w:spacing w:before="0" w:after="0" w:line="240" w:lineRule="auto"/>
      </w:pPr>
      <w:rPr>
        <w:b/>
        <w:bCs/>
      </w:rPr>
      <w:tblPr/>
      <w:tcPr>
        <w:tcBorders>
          <w:top w:val="double" w:sz="6" w:space="0" w:color="ADC8AC" w:themeColor="accent5"/>
          <w:left w:val="single" w:sz="8" w:space="0" w:color="ADC8AC" w:themeColor="accent5"/>
          <w:bottom w:val="single" w:sz="8" w:space="0" w:color="ADC8AC" w:themeColor="accent5"/>
          <w:right w:val="single" w:sz="8" w:space="0" w:color="ADC8AC" w:themeColor="accent5"/>
        </w:tcBorders>
      </w:tcPr>
    </w:tblStylePr>
    <w:tblStylePr w:type="firstCol">
      <w:rPr>
        <w:b/>
        <w:bCs/>
      </w:rPr>
    </w:tblStylePr>
    <w:tblStylePr w:type="lastCol">
      <w:rPr>
        <w:b/>
        <w:bCs/>
      </w:rPr>
    </w:tblStylePr>
    <w:tblStylePr w:type="band1Vert">
      <w:tblPr/>
      <w:tcPr>
        <w:tcBorders>
          <w:top w:val="single" w:sz="8" w:space="0" w:color="ADC8AC" w:themeColor="accent5"/>
          <w:left w:val="single" w:sz="8" w:space="0" w:color="ADC8AC" w:themeColor="accent5"/>
          <w:bottom w:val="single" w:sz="8" w:space="0" w:color="ADC8AC" w:themeColor="accent5"/>
          <w:right w:val="single" w:sz="8" w:space="0" w:color="ADC8AC" w:themeColor="accent5"/>
        </w:tcBorders>
      </w:tcPr>
    </w:tblStylePr>
    <w:tblStylePr w:type="band1Horz">
      <w:tblPr/>
      <w:tcPr>
        <w:tcBorders>
          <w:top w:val="single" w:sz="8" w:space="0" w:color="ADC8AC" w:themeColor="accent5"/>
          <w:left w:val="single" w:sz="8" w:space="0" w:color="ADC8AC" w:themeColor="accent5"/>
          <w:bottom w:val="single" w:sz="8" w:space="0" w:color="ADC8AC" w:themeColor="accent5"/>
          <w:right w:val="single" w:sz="8" w:space="0" w:color="ADC8AC" w:themeColor="accent5"/>
        </w:tcBorders>
      </w:tcPr>
    </w:tblStylePr>
  </w:style>
  <w:style w:type="table" w:styleId="LightList-Accent6">
    <w:name w:val="Light List Accent 6"/>
    <w:basedOn w:val="TableNormal"/>
    <w:uiPriority w:val="99"/>
    <w:semiHidden/>
    <w:rsid w:val="00422943"/>
    <w:tblPr>
      <w:tblStyleRowBandSize w:val="1"/>
      <w:tblStyleColBandSize w:val="1"/>
      <w:tblBorders>
        <w:top w:val="single" w:sz="8" w:space="0" w:color="49A135" w:themeColor="accent6"/>
        <w:left w:val="single" w:sz="8" w:space="0" w:color="49A135" w:themeColor="accent6"/>
        <w:bottom w:val="single" w:sz="8" w:space="0" w:color="49A135" w:themeColor="accent6"/>
        <w:right w:val="single" w:sz="8" w:space="0" w:color="49A135" w:themeColor="accent6"/>
      </w:tblBorders>
    </w:tblPr>
    <w:tblStylePr w:type="firstRow">
      <w:pPr>
        <w:spacing w:before="0" w:after="0" w:line="240" w:lineRule="auto"/>
      </w:pPr>
      <w:rPr>
        <w:b/>
        <w:bCs/>
        <w:color w:val="FFFFFF" w:themeColor="background1"/>
      </w:rPr>
      <w:tblPr/>
      <w:tcPr>
        <w:shd w:val="clear" w:color="auto" w:fill="49A135" w:themeFill="accent6"/>
      </w:tcPr>
    </w:tblStylePr>
    <w:tblStylePr w:type="lastRow">
      <w:pPr>
        <w:spacing w:before="0" w:after="0" w:line="240" w:lineRule="auto"/>
      </w:pPr>
      <w:rPr>
        <w:b/>
        <w:bCs/>
      </w:rPr>
      <w:tblPr/>
      <w:tcPr>
        <w:tcBorders>
          <w:top w:val="double" w:sz="6" w:space="0" w:color="49A135" w:themeColor="accent6"/>
          <w:left w:val="single" w:sz="8" w:space="0" w:color="49A135" w:themeColor="accent6"/>
          <w:bottom w:val="single" w:sz="8" w:space="0" w:color="49A135" w:themeColor="accent6"/>
          <w:right w:val="single" w:sz="8" w:space="0" w:color="49A135" w:themeColor="accent6"/>
        </w:tcBorders>
      </w:tcPr>
    </w:tblStylePr>
    <w:tblStylePr w:type="firstCol">
      <w:rPr>
        <w:b/>
        <w:bCs/>
      </w:rPr>
    </w:tblStylePr>
    <w:tblStylePr w:type="lastCol">
      <w:rPr>
        <w:b/>
        <w:bCs/>
      </w:rPr>
    </w:tblStylePr>
    <w:tblStylePr w:type="band1Vert">
      <w:tblPr/>
      <w:tcPr>
        <w:tcBorders>
          <w:top w:val="single" w:sz="8" w:space="0" w:color="49A135" w:themeColor="accent6"/>
          <w:left w:val="single" w:sz="8" w:space="0" w:color="49A135" w:themeColor="accent6"/>
          <w:bottom w:val="single" w:sz="8" w:space="0" w:color="49A135" w:themeColor="accent6"/>
          <w:right w:val="single" w:sz="8" w:space="0" w:color="49A135" w:themeColor="accent6"/>
        </w:tcBorders>
      </w:tcPr>
    </w:tblStylePr>
    <w:tblStylePr w:type="band1Horz">
      <w:tblPr/>
      <w:tcPr>
        <w:tcBorders>
          <w:top w:val="single" w:sz="8" w:space="0" w:color="49A135" w:themeColor="accent6"/>
          <w:left w:val="single" w:sz="8" w:space="0" w:color="49A135" w:themeColor="accent6"/>
          <w:bottom w:val="single" w:sz="8" w:space="0" w:color="49A135" w:themeColor="accent6"/>
          <w:right w:val="single" w:sz="8" w:space="0" w:color="49A135" w:themeColor="accent6"/>
        </w:tcBorders>
      </w:tcPr>
    </w:tblStylePr>
  </w:style>
  <w:style w:type="table" w:styleId="LightShading">
    <w:name w:val="Light Shading"/>
    <w:basedOn w:val="TableNormal"/>
    <w:uiPriority w:val="99"/>
    <w:semiHidden/>
    <w:rsid w:val="00422943"/>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ightShading-Accent1">
    <w:name w:val="Light Shading Accent 1"/>
    <w:basedOn w:val="TableNormal"/>
    <w:uiPriority w:val="99"/>
    <w:semiHidden/>
    <w:rsid w:val="00422943"/>
    <w:rPr>
      <w:color w:val="34562D" w:themeColor="accent1" w:themeShade="BF"/>
    </w:rPr>
    <w:tblPr>
      <w:tblStyleRowBandSize w:val="1"/>
      <w:tblStyleColBandSize w:val="1"/>
      <w:tblBorders>
        <w:top w:val="single" w:sz="8" w:space="0" w:color="46743C" w:themeColor="accent1"/>
        <w:bottom w:val="single" w:sz="8" w:space="0" w:color="46743C" w:themeColor="accent1"/>
      </w:tblBorders>
    </w:tblPr>
    <w:tblStylePr w:type="firstRow">
      <w:pPr>
        <w:spacing w:before="0" w:after="0" w:line="240" w:lineRule="auto"/>
      </w:pPr>
      <w:rPr>
        <w:b/>
        <w:bCs/>
      </w:rPr>
      <w:tblPr/>
      <w:tcPr>
        <w:tcBorders>
          <w:top w:val="single" w:sz="8" w:space="0" w:color="46743C" w:themeColor="accent1"/>
          <w:left w:val="nil"/>
          <w:bottom w:val="single" w:sz="8" w:space="0" w:color="46743C" w:themeColor="accent1"/>
          <w:right w:val="nil"/>
          <w:insideH w:val="nil"/>
          <w:insideV w:val="nil"/>
        </w:tcBorders>
      </w:tcPr>
    </w:tblStylePr>
    <w:tblStylePr w:type="lastRow">
      <w:pPr>
        <w:spacing w:before="0" w:after="0" w:line="240" w:lineRule="auto"/>
      </w:pPr>
      <w:rPr>
        <w:b/>
        <w:bCs/>
      </w:rPr>
      <w:tblPr/>
      <w:tcPr>
        <w:tcBorders>
          <w:top w:val="single" w:sz="8" w:space="0" w:color="46743C" w:themeColor="accent1"/>
          <w:left w:val="nil"/>
          <w:bottom w:val="single" w:sz="8" w:space="0" w:color="467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2C8" w:themeFill="accent1" w:themeFillTint="3F"/>
      </w:tcPr>
    </w:tblStylePr>
    <w:tblStylePr w:type="band1Horz">
      <w:tblPr/>
      <w:tcPr>
        <w:tcBorders>
          <w:left w:val="nil"/>
          <w:right w:val="nil"/>
          <w:insideH w:val="nil"/>
          <w:insideV w:val="nil"/>
        </w:tcBorders>
        <w:shd w:val="clear" w:color="auto" w:fill="CDE2C8" w:themeFill="accent1" w:themeFillTint="3F"/>
      </w:tcPr>
    </w:tblStylePr>
  </w:style>
  <w:style w:type="table" w:styleId="LightShading-Accent2">
    <w:name w:val="Light Shading Accent 2"/>
    <w:basedOn w:val="TableNormal"/>
    <w:uiPriority w:val="99"/>
    <w:semiHidden/>
    <w:qFormat/>
    <w:rsid w:val="00422943"/>
    <w:rPr>
      <w:color w:val="3D852D" w:themeColor="accent2" w:themeShade="BF"/>
    </w:rPr>
    <w:tblPr>
      <w:tblStyleRowBandSize w:val="1"/>
      <w:tblStyleColBandSize w:val="1"/>
      <w:tblBorders>
        <w:top w:val="single" w:sz="8" w:space="0" w:color="52B23C" w:themeColor="accent2"/>
        <w:bottom w:val="single" w:sz="8" w:space="0" w:color="52B23C" w:themeColor="accent2"/>
      </w:tblBorders>
    </w:tblPr>
    <w:tblStylePr w:type="firstRow">
      <w:pPr>
        <w:spacing w:before="0" w:after="0" w:line="240" w:lineRule="auto"/>
      </w:pPr>
      <w:rPr>
        <w:b/>
        <w:bCs/>
      </w:rPr>
      <w:tblPr/>
      <w:tcPr>
        <w:tcBorders>
          <w:top w:val="single" w:sz="8" w:space="0" w:color="52B23C" w:themeColor="accent2"/>
          <w:left w:val="nil"/>
          <w:bottom w:val="single" w:sz="8" w:space="0" w:color="52B23C" w:themeColor="accent2"/>
          <w:right w:val="nil"/>
          <w:insideH w:val="nil"/>
          <w:insideV w:val="nil"/>
        </w:tcBorders>
      </w:tcPr>
    </w:tblStylePr>
    <w:tblStylePr w:type="lastRow">
      <w:pPr>
        <w:spacing w:before="0" w:after="0" w:line="240" w:lineRule="auto"/>
      </w:pPr>
      <w:rPr>
        <w:b/>
        <w:bCs/>
      </w:rPr>
      <w:tblPr/>
      <w:tcPr>
        <w:tcBorders>
          <w:top w:val="single" w:sz="8" w:space="0" w:color="52B23C" w:themeColor="accent2"/>
          <w:left w:val="nil"/>
          <w:bottom w:val="single" w:sz="8" w:space="0" w:color="52B23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ECC" w:themeFill="accent2" w:themeFillTint="3F"/>
      </w:tcPr>
    </w:tblStylePr>
    <w:tblStylePr w:type="band1Horz">
      <w:tblPr/>
      <w:tcPr>
        <w:tcBorders>
          <w:left w:val="nil"/>
          <w:right w:val="nil"/>
          <w:insideH w:val="nil"/>
          <w:insideV w:val="nil"/>
        </w:tcBorders>
        <w:shd w:val="clear" w:color="auto" w:fill="D2EECC" w:themeFill="accent2" w:themeFillTint="3F"/>
      </w:tcPr>
    </w:tblStylePr>
  </w:style>
  <w:style w:type="table" w:styleId="LightShading-Accent3">
    <w:name w:val="Light Shading Accent 3"/>
    <w:basedOn w:val="TableNormal"/>
    <w:uiPriority w:val="99"/>
    <w:semiHidden/>
    <w:rsid w:val="00422943"/>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ightShading-Accent4">
    <w:name w:val="Light Shading Accent 4"/>
    <w:basedOn w:val="TableNormal"/>
    <w:uiPriority w:val="99"/>
    <w:semiHidden/>
    <w:rsid w:val="00422943"/>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ightShading-Accent5">
    <w:name w:val="Light Shading Accent 5"/>
    <w:basedOn w:val="TableNormal"/>
    <w:uiPriority w:val="99"/>
    <w:semiHidden/>
    <w:rsid w:val="00422943"/>
    <w:rPr>
      <w:color w:val="75A273" w:themeColor="accent5" w:themeShade="BF"/>
    </w:rPr>
    <w:tblPr>
      <w:tblStyleRowBandSize w:val="1"/>
      <w:tblStyleColBandSize w:val="1"/>
      <w:tblBorders>
        <w:top w:val="single" w:sz="8" w:space="0" w:color="ADC8AC" w:themeColor="accent5"/>
        <w:bottom w:val="single" w:sz="8" w:space="0" w:color="ADC8AC" w:themeColor="accent5"/>
      </w:tblBorders>
    </w:tblPr>
    <w:tblStylePr w:type="firstRow">
      <w:pPr>
        <w:spacing w:before="0" w:after="0" w:line="240" w:lineRule="auto"/>
      </w:pPr>
      <w:rPr>
        <w:b/>
        <w:bCs/>
      </w:rPr>
      <w:tblPr/>
      <w:tcPr>
        <w:tcBorders>
          <w:top w:val="single" w:sz="8" w:space="0" w:color="ADC8AC" w:themeColor="accent5"/>
          <w:left w:val="nil"/>
          <w:bottom w:val="single" w:sz="8" w:space="0" w:color="ADC8AC" w:themeColor="accent5"/>
          <w:right w:val="nil"/>
          <w:insideH w:val="nil"/>
          <w:insideV w:val="nil"/>
        </w:tcBorders>
      </w:tcPr>
    </w:tblStylePr>
    <w:tblStylePr w:type="lastRow">
      <w:pPr>
        <w:spacing w:before="0" w:after="0" w:line="240" w:lineRule="auto"/>
      </w:pPr>
      <w:rPr>
        <w:b/>
        <w:bCs/>
      </w:rPr>
      <w:tblPr/>
      <w:tcPr>
        <w:tcBorders>
          <w:top w:val="single" w:sz="8" w:space="0" w:color="ADC8AC" w:themeColor="accent5"/>
          <w:left w:val="nil"/>
          <w:bottom w:val="single" w:sz="8" w:space="0" w:color="ADC8A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1EA" w:themeFill="accent5" w:themeFillTint="3F"/>
      </w:tcPr>
    </w:tblStylePr>
    <w:tblStylePr w:type="band1Horz">
      <w:tblPr/>
      <w:tcPr>
        <w:tcBorders>
          <w:left w:val="nil"/>
          <w:right w:val="nil"/>
          <w:insideH w:val="nil"/>
          <w:insideV w:val="nil"/>
        </w:tcBorders>
        <w:shd w:val="clear" w:color="auto" w:fill="EAF1EA" w:themeFill="accent5" w:themeFillTint="3F"/>
      </w:tcPr>
    </w:tblStylePr>
  </w:style>
  <w:style w:type="table" w:styleId="LightShading-Accent6">
    <w:name w:val="Light Shading Accent 6"/>
    <w:basedOn w:val="TableNormal"/>
    <w:uiPriority w:val="99"/>
    <w:semiHidden/>
    <w:rsid w:val="00422943"/>
    <w:rPr>
      <w:color w:val="367827" w:themeColor="accent6" w:themeShade="BF"/>
    </w:rPr>
    <w:tblPr>
      <w:tblStyleRowBandSize w:val="1"/>
      <w:tblStyleColBandSize w:val="1"/>
      <w:tblBorders>
        <w:top w:val="single" w:sz="8" w:space="0" w:color="49A135" w:themeColor="accent6"/>
        <w:bottom w:val="single" w:sz="8" w:space="0" w:color="49A135" w:themeColor="accent6"/>
      </w:tblBorders>
    </w:tblPr>
    <w:tblStylePr w:type="firstRow">
      <w:pPr>
        <w:spacing w:before="0" w:after="0" w:line="240" w:lineRule="auto"/>
      </w:pPr>
      <w:rPr>
        <w:b/>
        <w:bCs/>
      </w:rPr>
      <w:tblPr/>
      <w:tcPr>
        <w:tcBorders>
          <w:top w:val="single" w:sz="8" w:space="0" w:color="49A135" w:themeColor="accent6"/>
          <w:left w:val="nil"/>
          <w:bottom w:val="single" w:sz="8" w:space="0" w:color="49A135" w:themeColor="accent6"/>
          <w:right w:val="nil"/>
          <w:insideH w:val="nil"/>
          <w:insideV w:val="nil"/>
        </w:tcBorders>
      </w:tcPr>
    </w:tblStylePr>
    <w:tblStylePr w:type="lastRow">
      <w:pPr>
        <w:spacing w:before="0" w:after="0" w:line="240" w:lineRule="auto"/>
      </w:pPr>
      <w:rPr>
        <w:b/>
        <w:bCs/>
      </w:rPr>
      <w:tblPr/>
      <w:tcPr>
        <w:tcBorders>
          <w:top w:val="single" w:sz="8" w:space="0" w:color="49A135" w:themeColor="accent6"/>
          <w:left w:val="nil"/>
          <w:bottom w:val="single" w:sz="8" w:space="0" w:color="49A13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DC7" w:themeFill="accent6" w:themeFillTint="3F"/>
      </w:tcPr>
    </w:tblStylePr>
    <w:tblStylePr w:type="band1Horz">
      <w:tblPr/>
      <w:tcPr>
        <w:tcBorders>
          <w:left w:val="nil"/>
          <w:right w:val="nil"/>
          <w:insideH w:val="nil"/>
          <w:insideV w:val="nil"/>
        </w:tcBorders>
        <w:shd w:val="clear" w:color="auto" w:fill="CEEDC7" w:themeFill="accent6" w:themeFillTint="3F"/>
      </w:tcPr>
    </w:tblStylePr>
  </w:style>
  <w:style w:type="character" w:styleId="LineNumber">
    <w:name w:val="line number"/>
    <w:basedOn w:val="DefaultParagraphFont"/>
    <w:uiPriority w:val="99"/>
    <w:semiHidden/>
    <w:rsid w:val="00422943"/>
  </w:style>
  <w:style w:type="paragraph" w:styleId="List">
    <w:name w:val="List"/>
    <w:basedOn w:val="Normal"/>
    <w:uiPriority w:val="99"/>
    <w:semiHidden/>
    <w:rsid w:val="00422943"/>
    <w:pPr>
      <w:ind w:left="283" w:hanging="283"/>
      <w:contextualSpacing/>
    </w:pPr>
  </w:style>
  <w:style w:type="paragraph" w:styleId="List2">
    <w:name w:val="List 2"/>
    <w:basedOn w:val="Normal"/>
    <w:uiPriority w:val="99"/>
    <w:semiHidden/>
    <w:rsid w:val="00422943"/>
    <w:pPr>
      <w:ind w:left="566" w:hanging="283"/>
      <w:contextualSpacing/>
    </w:pPr>
  </w:style>
  <w:style w:type="paragraph" w:styleId="List3">
    <w:name w:val="List 3"/>
    <w:basedOn w:val="Normal"/>
    <w:uiPriority w:val="99"/>
    <w:semiHidden/>
    <w:rsid w:val="00422943"/>
    <w:pPr>
      <w:ind w:left="849" w:hanging="283"/>
      <w:contextualSpacing/>
    </w:pPr>
  </w:style>
  <w:style w:type="paragraph" w:styleId="List4">
    <w:name w:val="List 4"/>
    <w:basedOn w:val="Normal"/>
    <w:uiPriority w:val="99"/>
    <w:semiHidden/>
    <w:rsid w:val="00422943"/>
    <w:pPr>
      <w:ind w:left="1132" w:hanging="283"/>
      <w:contextualSpacing/>
    </w:pPr>
  </w:style>
  <w:style w:type="paragraph" w:styleId="List5">
    <w:name w:val="List 5"/>
    <w:basedOn w:val="Normal"/>
    <w:uiPriority w:val="99"/>
    <w:semiHidden/>
    <w:rsid w:val="00422943"/>
    <w:pPr>
      <w:ind w:left="1415" w:hanging="283"/>
      <w:contextualSpacing/>
    </w:pPr>
  </w:style>
  <w:style w:type="paragraph" w:styleId="ListBullet">
    <w:name w:val="List Bullet"/>
    <w:basedOn w:val="Normal"/>
    <w:uiPriority w:val="99"/>
    <w:qFormat/>
    <w:rsid w:val="00422943"/>
    <w:pPr>
      <w:numPr>
        <w:numId w:val="4"/>
      </w:numPr>
      <w:contextualSpacing/>
    </w:pPr>
  </w:style>
  <w:style w:type="paragraph" w:styleId="ListBullet2">
    <w:name w:val="List Bullet 2"/>
    <w:basedOn w:val="Normal"/>
    <w:uiPriority w:val="99"/>
    <w:semiHidden/>
    <w:rsid w:val="00422943"/>
    <w:pPr>
      <w:numPr>
        <w:numId w:val="5"/>
      </w:numPr>
      <w:contextualSpacing/>
    </w:pPr>
  </w:style>
  <w:style w:type="paragraph" w:styleId="ListBullet3">
    <w:name w:val="List Bullet 3"/>
    <w:basedOn w:val="Normal"/>
    <w:uiPriority w:val="99"/>
    <w:semiHidden/>
    <w:rsid w:val="00422943"/>
    <w:pPr>
      <w:numPr>
        <w:numId w:val="6"/>
      </w:numPr>
      <w:contextualSpacing/>
    </w:pPr>
  </w:style>
  <w:style w:type="paragraph" w:styleId="ListBullet4">
    <w:name w:val="List Bullet 4"/>
    <w:basedOn w:val="Normal"/>
    <w:uiPriority w:val="99"/>
    <w:semiHidden/>
    <w:rsid w:val="00422943"/>
    <w:pPr>
      <w:numPr>
        <w:numId w:val="7"/>
      </w:numPr>
      <w:contextualSpacing/>
    </w:pPr>
  </w:style>
  <w:style w:type="paragraph" w:styleId="ListBullet5">
    <w:name w:val="List Bullet 5"/>
    <w:basedOn w:val="Normal"/>
    <w:uiPriority w:val="99"/>
    <w:semiHidden/>
    <w:rsid w:val="00422943"/>
    <w:pPr>
      <w:numPr>
        <w:numId w:val="8"/>
      </w:numPr>
      <w:contextualSpacing/>
    </w:pPr>
  </w:style>
  <w:style w:type="paragraph" w:styleId="ListContinue">
    <w:name w:val="List Continue"/>
    <w:basedOn w:val="Normal"/>
    <w:uiPriority w:val="99"/>
    <w:semiHidden/>
    <w:rsid w:val="00422943"/>
    <w:pPr>
      <w:spacing w:after="120"/>
      <w:ind w:left="283"/>
      <w:contextualSpacing/>
    </w:pPr>
  </w:style>
  <w:style w:type="paragraph" w:styleId="ListContinue2">
    <w:name w:val="List Continue 2"/>
    <w:basedOn w:val="Normal"/>
    <w:uiPriority w:val="99"/>
    <w:semiHidden/>
    <w:rsid w:val="00422943"/>
    <w:pPr>
      <w:spacing w:after="120"/>
      <w:ind w:left="566"/>
      <w:contextualSpacing/>
    </w:pPr>
  </w:style>
  <w:style w:type="paragraph" w:styleId="ListContinue3">
    <w:name w:val="List Continue 3"/>
    <w:basedOn w:val="Normal"/>
    <w:uiPriority w:val="99"/>
    <w:semiHidden/>
    <w:rsid w:val="00422943"/>
    <w:pPr>
      <w:spacing w:after="120"/>
      <w:ind w:left="849"/>
      <w:contextualSpacing/>
    </w:pPr>
  </w:style>
  <w:style w:type="paragraph" w:styleId="ListContinue4">
    <w:name w:val="List Continue 4"/>
    <w:basedOn w:val="Normal"/>
    <w:uiPriority w:val="99"/>
    <w:semiHidden/>
    <w:rsid w:val="00422943"/>
    <w:pPr>
      <w:spacing w:after="120"/>
      <w:ind w:left="1132"/>
      <w:contextualSpacing/>
    </w:pPr>
  </w:style>
  <w:style w:type="paragraph" w:styleId="ListContinue5">
    <w:name w:val="List Continue 5"/>
    <w:basedOn w:val="Normal"/>
    <w:uiPriority w:val="99"/>
    <w:semiHidden/>
    <w:rsid w:val="00422943"/>
    <w:pPr>
      <w:spacing w:after="120"/>
      <w:ind w:left="1415"/>
      <w:contextualSpacing/>
    </w:pPr>
  </w:style>
  <w:style w:type="paragraph" w:styleId="ListNumber">
    <w:name w:val="List Number"/>
    <w:basedOn w:val="Normal"/>
    <w:uiPriority w:val="2"/>
    <w:qFormat/>
    <w:rsid w:val="00422943"/>
    <w:pPr>
      <w:numPr>
        <w:numId w:val="9"/>
      </w:numPr>
      <w:contextualSpacing/>
    </w:pPr>
  </w:style>
  <w:style w:type="paragraph" w:styleId="ListNumber2">
    <w:name w:val="List Number 2"/>
    <w:basedOn w:val="Normal"/>
    <w:uiPriority w:val="99"/>
    <w:semiHidden/>
    <w:rsid w:val="00422943"/>
    <w:pPr>
      <w:numPr>
        <w:numId w:val="10"/>
      </w:numPr>
      <w:contextualSpacing/>
    </w:pPr>
  </w:style>
  <w:style w:type="paragraph" w:styleId="ListNumber3">
    <w:name w:val="List Number 3"/>
    <w:basedOn w:val="Normal"/>
    <w:uiPriority w:val="99"/>
    <w:semiHidden/>
    <w:rsid w:val="00422943"/>
    <w:pPr>
      <w:numPr>
        <w:numId w:val="11"/>
      </w:numPr>
      <w:contextualSpacing/>
    </w:pPr>
  </w:style>
  <w:style w:type="paragraph" w:styleId="ListNumber4">
    <w:name w:val="List Number 4"/>
    <w:basedOn w:val="Normal"/>
    <w:uiPriority w:val="99"/>
    <w:semiHidden/>
    <w:rsid w:val="00422943"/>
    <w:pPr>
      <w:numPr>
        <w:numId w:val="12"/>
      </w:numPr>
      <w:contextualSpacing/>
    </w:pPr>
  </w:style>
  <w:style w:type="paragraph" w:styleId="ListNumber5">
    <w:name w:val="List Number 5"/>
    <w:basedOn w:val="Normal"/>
    <w:uiPriority w:val="99"/>
    <w:semiHidden/>
    <w:rsid w:val="00422943"/>
    <w:pPr>
      <w:numPr>
        <w:numId w:val="13"/>
      </w:numPr>
      <w:contextualSpacing/>
    </w:pPr>
  </w:style>
  <w:style w:type="paragraph" w:styleId="ListParagraph">
    <w:name w:val="List Paragraph"/>
    <w:basedOn w:val="Normal"/>
    <w:uiPriority w:val="34"/>
    <w:qFormat/>
    <w:rsid w:val="00422943"/>
    <w:pPr>
      <w:ind w:left="720"/>
      <w:contextualSpacing/>
    </w:pPr>
  </w:style>
  <w:style w:type="paragraph" w:styleId="MacroText">
    <w:name w:val="macro"/>
    <w:link w:val="MacroTextChar"/>
    <w:uiPriority w:val="99"/>
    <w:semiHidden/>
    <w:rsid w:val="0042294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da-DK" w:eastAsia="da-DK"/>
    </w:rPr>
  </w:style>
  <w:style w:type="character" w:customStyle="1" w:styleId="MacroTextChar">
    <w:name w:val="Macro Text Char"/>
    <w:basedOn w:val="DefaultParagraphFont"/>
    <w:link w:val="MacroText"/>
    <w:semiHidden/>
    <w:rsid w:val="00422943"/>
    <w:rPr>
      <w:rFonts w:ascii="Consolas" w:hAnsi="Consolas" w:cs="Consolas"/>
      <w:lang w:val="da-DK" w:eastAsia="da-DK"/>
    </w:rPr>
  </w:style>
  <w:style w:type="table" w:styleId="MediumGrid1">
    <w:name w:val="Medium Grid 1"/>
    <w:basedOn w:val="TableNormal"/>
    <w:uiPriority w:val="99"/>
    <w:semiHidden/>
    <w:rsid w:val="00422943"/>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rid1-Accent1">
    <w:name w:val="Medium Grid 1 Accent 1"/>
    <w:basedOn w:val="TableNormal"/>
    <w:uiPriority w:val="99"/>
    <w:semiHidden/>
    <w:rsid w:val="00422943"/>
    <w:tblPr>
      <w:tblStyleRowBandSize w:val="1"/>
      <w:tblStyleColBandSize w:val="1"/>
      <w:tblBorders>
        <w:top w:val="single" w:sz="8" w:space="0" w:color="68A95A" w:themeColor="accent1" w:themeTint="BF"/>
        <w:left w:val="single" w:sz="8" w:space="0" w:color="68A95A" w:themeColor="accent1" w:themeTint="BF"/>
        <w:bottom w:val="single" w:sz="8" w:space="0" w:color="68A95A" w:themeColor="accent1" w:themeTint="BF"/>
        <w:right w:val="single" w:sz="8" w:space="0" w:color="68A95A" w:themeColor="accent1" w:themeTint="BF"/>
        <w:insideH w:val="single" w:sz="8" w:space="0" w:color="68A95A" w:themeColor="accent1" w:themeTint="BF"/>
        <w:insideV w:val="single" w:sz="8" w:space="0" w:color="68A95A" w:themeColor="accent1" w:themeTint="BF"/>
      </w:tblBorders>
    </w:tblPr>
    <w:tcPr>
      <w:shd w:val="clear" w:color="auto" w:fill="CDE2C8" w:themeFill="accent1" w:themeFillTint="3F"/>
    </w:tcPr>
    <w:tblStylePr w:type="firstRow">
      <w:rPr>
        <w:b/>
        <w:bCs/>
      </w:rPr>
    </w:tblStylePr>
    <w:tblStylePr w:type="lastRow">
      <w:rPr>
        <w:b/>
        <w:bCs/>
      </w:rPr>
      <w:tblPr/>
      <w:tcPr>
        <w:tcBorders>
          <w:top w:val="single" w:sz="18" w:space="0" w:color="68A95A" w:themeColor="accent1" w:themeTint="BF"/>
        </w:tcBorders>
      </w:tcPr>
    </w:tblStylePr>
    <w:tblStylePr w:type="firstCol">
      <w:rPr>
        <w:b/>
        <w:bCs/>
      </w:rPr>
    </w:tblStylePr>
    <w:tblStylePr w:type="lastCol">
      <w:rPr>
        <w:b/>
        <w:bCs/>
      </w:rPr>
    </w:tblStylePr>
    <w:tblStylePr w:type="band1Vert">
      <w:tblPr/>
      <w:tcPr>
        <w:shd w:val="clear" w:color="auto" w:fill="9AC691" w:themeFill="accent1" w:themeFillTint="7F"/>
      </w:tcPr>
    </w:tblStylePr>
    <w:tblStylePr w:type="band1Horz">
      <w:tblPr/>
      <w:tcPr>
        <w:shd w:val="clear" w:color="auto" w:fill="9AC691" w:themeFill="accent1" w:themeFillTint="7F"/>
      </w:tcPr>
    </w:tblStylePr>
  </w:style>
  <w:style w:type="table" w:styleId="MediumGrid1-Accent2">
    <w:name w:val="Medium Grid 1 Accent 2"/>
    <w:basedOn w:val="TableNormal"/>
    <w:uiPriority w:val="99"/>
    <w:semiHidden/>
    <w:rsid w:val="00422943"/>
    <w:tblPr>
      <w:tblStyleRowBandSize w:val="1"/>
      <w:tblStyleColBandSize w:val="1"/>
      <w:tblBorders>
        <w:top w:val="single" w:sz="8" w:space="0" w:color="79CB66" w:themeColor="accent2" w:themeTint="BF"/>
        <w:left w:val="single" w:sz="8" w:space="0" w:color="79CB66" w:themeColor="accent2" w:themeTint="BF"/>
        <w:bottom w:val="single" w:sz="8" w:space="0" w:color="79CB66" w:themeColor="accent2" w:themeTint="BF"/>
        <w:right w:val="single" w:sz="8" w:space="0" w:color="79CB66" w:themeColor="accent2" w:themeTint="BF"/>
        <w:insideH w:val="single" w:sz="8" w:space="0" w:color="79CB66" w:themeColor="accent2" w:themeTint="BF"/>
        <w:insideV w:val="single" w:sz="8" w:space="0" w:color="79CB66" w:themeColor="accent2" w:themeTint="BF"/>
      </w:tblBorders>
    </w:tblPr>
    <w:tcPr>
      <w:shd w:val="clear" w:color="auto" w:fill="D2EECC" w:themeFill="accent2" w:themeFillTint="3F"/>
    </w:tcPr>
    <w:tblStylePr w:type="firstRow">
      <w:rPr>
        <w:b/>
        <w:bCs/>
      </w:rPr>
    </w:tblStylePr>
    <w:tblStylePr w:type="lastRow">
      <w:rPr>
        <w:b/>
        <w:bCs/>
      </w:rPr>
      <w:tblPr/>
      <w:tcPr>
        <w:tcBorders>
          <w:top w:val="single" w:sz="18" w:space="0" w:color="79CB66" w:themeColor="accent2" w:themeTint="BF"/>
        </w:tcBorders>
      </w:tcPr>
    </w:tblStylePr>
    <w:tblStylePr w:type="firstCol">
      <w:rPr>
        <w:b/>
        <w:bCs/>
      </w:rPr>
    </w:tblStylePr>
    <w:tblStylePr w:type="lastCol">
      <w:rPr>
        <w:b/>
        <w:bCs/>
      </w:rPr>
    </w:tblStylePr>
    <w:tblStylePr w:type="band1Vert">
      <w:tblPr/>
      <w:tcPr>
        <w:shd w:val="clear" w:color="auto" w:fill="A5DC99" w:themeFill="accent2" w:themeFillTint="7F"/>
      </w:tcPr>
    </w:tblStylePr>
    <w:tblStylePr w:type="band1Horz">
      <w:tblPr/>
      <w:tcPr>
        <w:shd w:val="clear" w:color="auto" w:fill="A5DC99" w:themeFill="accent2" w:themeFillTint="7F"/>
      </w:tcPr>
    </w:tblStylePr>
  </w:style>
  <w:style w:type="table" w:styleId="MediumGrid1-Accent3">
    <w:name w:val="Medium Grid 1 Accent 3"/>
    <w:basedOn w:val="TableNormal"/>
    <w:uiPriority w:val="99"/>
    <w:semiHidden/>
    <w:rsid w:val="00422943"/>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rid1-Accent4">
    <w:name w:val="Medium Grid 1 Accent 4"/>
    <w:basedOn w:val="TableNormal"/>
    <w:uiPriority w:val="99"/>
    <w:semiHidden/>
    <w:rsid w:val="00422943"/>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rid1-Accent5">
    <w:name w:val="Medium Grid 1 Accent 5"/>
    <w:basedOn w:val="TableNormal"/>
    <w:uiPriority w:val="99"/>
    <w:semiHidden/>
    <w:rsid w:val="00422943"/>
    <w:tblPr>
      <w:tblStyleRowBandSize w:val="1"/>
      <w:tblStyleColBandSize w:val="1"/>
      <w:tblBorders>
        <w:top w:val="single" w:sz="8" w:space="0" w:color="C1D5C0" w:themeColor="accent5" w:themeTint="BF"/>
        <w:left w:val="single" w:sz="8" w:space="0" w:color="C1D5C0" w:themeColor="accent5" w:themeTint="BF"/>
        <w:bottom w:val="single" w:sz="8" w:space="0" w:color="C1D5C0" w:themeColor="accent5" w:themeTint="BF"/>
        <w:right w:val="single" w:sz="8" w:space="0" w:color="C1D5C0" w:themeColor="accent5" w:themeTint="BF"/>
        <w:insideH w:val="single" w:sz="8" w:space="0" w:color="C1D5C0" w:themeColor="accent5" w:themeTint="BF"/>
        <w:insideV w:val="single" w:sz="8" w:space="0" w:color="C1D5C0" w:themeColor="accent5" w:themeTint="BF"/>
      </w:tblBorders>
    </w:tblPr>
    <w:tcPr>
      <w:shd w:val="clear" w:color="auto" w:fill="EAF1EA" w:themeFill="accent5" w:themeFillTint="3F"/>
    </w:tcPr>
    <w:tblStylePr w:type="firstRow">
      <w:rPr>
        <w:b/>
        <w:bCs/>
      </w:rPr>
    </w:tblStylePr>
    <w:tblStylePr w:type="lastRow">
      <w:rPr>
        <w:b/>
        <w:bCs/>
      </w:rPr>
      <w:tblPr/>
      <w:tcPr>
        <w:tcBorders>
          <w:top w:val="single" w:sz="18" w:space="0" w:color="C1D5C0" w:themeColor="accent5" w:themeTint="BF"/>
        </w:tcBorders>
      </w:tcPr>
    </w:tblStylePr>
    <w:tblStylePr w:type="firstCol">
      <w:rPr>
        <w:b/>
        <w:bCs/>
      </w:rPr>
    </w:tblStylePr>
    <w:tblStylePr w:type="lastCol">
      <w:rPr>
        <w:b/>
        <w:bCs/>
      </w:rPr>
    </w:tblStylePr>
    <w:tblStylePr w:type="band1Vert">
      <w:tblPr/>
      <w:tcPr>
        <w:shd w:val="clear" w:color="auto" w:fill="D5E3D5" w:themeFill="accent5" w:themeFillTint="7F"/>
      </w:tcPr>
    </w:tblStylePr>
    <w:tblStylePr w:type="band1Horz">
      <w:tblPr/>
      <w:tcPr>
        <w:shd w:val="clear" w:color="auto" w:fill="D5E3D5" w:themeFill="accent5" w:themeFillTint="7F"/>
      </w:tcPr>
    </w:tblStylePr>
  </w:style>
  <w:style w:type="table" w:styleId="MediumGrid1-Accent6">
    <w:name w:val="Medium Grid 1 Accent 6"/>
    <w:basedOn w:val="TableNormal"/>
    <w:uiPriority w:val="99"/>
    <w:semiHidden/>
    <w:rsid w:val="00422943"/>
    <w:tblPr>
      <w:tblStyleRowBandSize w:val="1"/>
      <w:tblStyleColBandSize w:val="1"/>
      <w:tblBorders>
        <w:top w:val="single" w:sz="8" w:space="0" w:color="6CC857" w:themeColor="accent6" w:themeTint="BF"/>
        <w:left w:val="single" w:sz="8" w:space="0" w:color="6CC857" w:themeColor="accent6" w:themeTint="BF"/>
        <w:bottom w:val="single" w:sz="8" w:space="0" w:color="6CC857" w:themeColor="accent6" w:themeTint="BF"/>
        <w:right w:val="single" w:sz="8" w:space="0" w:color="6CC857" w:themeColor="accent6" w:themeTint="BF"/>
        <w:insideH w:val="single" w:sz="8" w:space="0" w:color="6CC857" w:themeColor="accent6" w:themeTint="BF"/>
        <w:insideV w:val="single" w:sz="8" w:space="0" w:color="6CC857" w:themeColor="accent6" w:themeTint="BF"/>
      </w:tblBorders>
    </w:tblPr>
    <w:tcPr>
      <w:shd w:val="clear" w:color="auto" w:fill="CEEDC7" w:themeFill="accent6" w:themeFillTint="3F"/>
    </w:tcPr>
    <w:tblStylePr w:type="firstRow">
      <w:rPr>
        <w:b/>
        <w:bCs/>
      </w:rPr>
    </w:tblStylePr>
    <w:tblStylePr w:type="lastRow">
      <w:rPr>
        <w:b/>
        <w:bCs/>
      </w:rPr>
      <w:tblPr/>
      <w:tcPr>
        <w:tcBorders>
          <w:top w:val="single" w:sz="18" w:space="0" w:color="6CC857" w:themeColor="accent6" w:themeTint="BF"/>
        </w:tcBorders>
      </w:tcPr>
    </w:tblStylePr>
    <w:tblStylePr w:type="firstCol">
      <w:rPr>
        <w:b/>
        <w:bCs/>
      </w:rPr>
    </w:tblStylePr>
    <w:tblStylePr w:type="lastCol">
      <w:rPr>
        <w:b/>
        <w:bCs/>
      </w:rPr>
    </w:tblStylePr>
    <w:tblStylePr w:type="band1Vert">
      <w:tblPr/>
      <w:tcPr>
        <w:shd w:val="clear" w:color="auto" w:fill="9DDA8F" w:themeFill="accent6" w:themeFillTint="7F"/>
      </w:tcPr>
    </w:tblStylePr>
    <w:tblStylePr w:type="band1Horz">
      <w:tblPr/>
      <w:tcPr>
        <w:shd w:val="clear" w:color="auto" w:fill="9DDA8F" w:themeFill="accent6" w:themeFillTint="7F"/>
      </w:tcPr>
    </w:tblStylePr>
  </w:style>
  <w:style w:type="table" w:styleId="MediumGrid2">
    <w:name w:val="Medium Grid 2"/>
    <w:basedOn w:val="TableNormal"/>
    <w:uiPriority w:val="99"/>
    <w:semiHidden/>
    <w:qFormat/>
    <w:rsid w:val="00422943"/>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46743C" w:themeColor="accent1"/>
        <w:left w:val="single" w:sz="8" w:space="0" w:color="46743C" w:themeColor="accent1"/>
        <w:bottom w:val="single" w:sz="8" w:space="0" w:color="46743C" w:themeColor="accent1"/>
        <w:right w:val="single" w:sz="8" w:space="0" w:color="46743C" w:themeColor="accent1"/>
        <w:insideH w:val="single" w:sz="8" w:space="0" w:color="46743C" w:themeColor="accent1"/>
        <w:insideV w:val="single" w:sz="8" w:space="0" w:color="46743C" w:themeColor="accent1"/>
      </w:tblBorders>
    </w:tblPr>
    <w:tcPr>
      <w:shd w:val="clear" w:color="auto" w:fill="CDE2C8" w:themeFill="accent1" w:themeFillTint="3F"/>
    </w:tcPr>
    <w:tblStylePr w:type="firstRow">
      <w:rPr>
        <w:b/>
        <w:bCs/>
        <w:color w:val="6E6E6E" w:themeColor="text1"/>
      </w:rPr>
      <w:tblPr/>
      <w:tcPr>
        <w:shd w:val="clear" w:color="auto" w:fill="EBF3E9"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6E8D2" w:themeFill="accent1" w:themeFillTint="33"/>
      </w:tcPr>
    </w:tblStylePr>
    <w:tblStylePr w:type="band1Vert">
      <w:tblPr/>
      <w:tcPr>
        <w:shd w:val="clear" w:color="auto" w:fill="9AC691" w:themeFill="accent1" w:themeFillTint="7F"/>
      </w:tcPr>
    </w:tblStylePr>
    <w:tblStylePr w:type="band1Horz">
      <w:tblPr/>
      <w:tcPr>
        <w:tcBorders>
          <w:insideH w:val="single" w:sz="6" w:space="0" w:color="46743C" w:themeColor="accent1"/>
          <w:insideV w:val="single" w:sz="6" w:space="0" w:color="46743C" w:themeColor="accent1"/>
        </w:tcBorders>
        <w:shd w:val="clear" w:color="auto" w:fill="9AC69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52B23C" w:themeColor="accent2"/>
        <w:left w:val="single" w:sz="8" w:space="0" w:color="52B23C" w:themeColor="accent2"/>
        <w:bottom w:val="single" w:sz="8" w:space="0" w:color="52B23C" w:themeColor="accent2"/>
        <w:right w:val="single" w:sz="8" w:space="0" w:color="52B23C" w:themeColor="accent2"/>
        <w:insideH w:val="single" w:sz="8" w:space="0" w:color="52B23C" w:themeColor="accent2"/>
        <w:insideV w:val="single" w:sz="8" w:space="0" w:color="52B23C" w:themeColor="accent2"/>
      </w:tblBorders>
    </w:tblPr>
    <w:tcPr>
      <w:shd w:val="clear" w:color="auto" w:fill="D2EECC" w:themeFill="accent2" w:themeFillTint="3F"/>
    </w:tcPr>
    <w:tblStylePr w:type="firstRow">
      <w:rPr>
        <w:b/>
        <w:bCs/>
        <w:color w:val="6E6E6E" w:themeColor="text1"/>
      </w:rPr>
      <w:tblPr/>
      <w:tcPr>
        <w:shd w:val="clear" w:color="auto" w:fill="EDF8EB"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BF1D6" w:themeFill="accent2" w:themeFillTint="33"/>
      </w:tcPr>
    </w:tblStylePr>
    <w:tblStylePr w:type="band1Vert">
      <w:tblPr/>
      <w:tcPr>
        <w:shd w:val="clear" w:color="auto" w:fill="A5DC99" w:themeFill="accent2" w:themeFillTint="7F"/>
      </w:tcPr>
    </w:tblStylePr>
    <w:tblStylePr w:type="band1Horz">
      <w:tblPr/>
      <w:tcPr>
        <w:tcBorders>
          <w:insideH w:val="single" w:sz="6" w:space="0" w:color="52B23C" w:themeColor="accent2"/>
          <w:insideV w:val="single" w:sz="6" w:space="0" w:color="52B23C" w:themeColor="accent2"/>
        </w:tcBorders>
        <w:shd w:val="clear" w:color="auto" w:fill="A5DC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ADC8AC" w:themeColor="accent5"/>
        <w:left w:val="single" w:sz="8" w:space="0" w:color="ADC8AC" w:themeColor="accent5"/>
        <w:bottom w:val="single" w:sz="8" w:space="0" w:color="ADC8AC" w:themeColor="accent5"/>
        <w:right w:val="single" w:sz="8" w:space="0" w:color="ADC8AC" w:themeColor="accent5"/>
        <w:insideH w:val="single" w:sz="8" w:space="0" w:color="ADC8AC" w:themeColor="accent5"/>
        <w:insideV w:val="single" w:sz="8" w:space="0" w:color="ADC8AC" w:themeColor="accent5"/>
      </w:tblBorders>
    </w:tblPr>
    <w:tcPr>
      <w:shd w:val="clear" w:color="auto" w:fill="EAF1EA" w:themeFill="accent5" w:themeFillTint="3F"/>
    </w:tcPr>
    <w:tblStylePr w:type="firstRow">
      <w:rPr>
        <w:b/>
        <w:bCs/>
        <w:color w:val="6E6E6E" w:themeColor="text1"/>
      </w:rPr>
      <w:tblPr/>
      <w:tcPr>
        <w:shd w:val="clear" w:color="auto" w:fill="F6F9F6"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EF4EE" w:themeFill="accent5" w:themeFillTint="33"/>
      </w:tcPr>
    </w:tblStylePr>
    <w:tblStylePr w:type="band1Vert">
      <w:tblPr/>
      <w:tcPr>
        <w:shd w:val="clear" w:color="auto" w:fill="D5E3D5" w:themeFill="accent5" w:themeFillTint="7F"/>
      </w:tcPr>
    </w:tblStylePr>
    <w:tblStylePr w:type="band1Horz">
      <w:tblPr/>
      <w:tcPr>
        <w:tcBorders>
          <w:insideH w:val="single" w:sz="6" w:space="0" w:color="ADC8AC" w:themeColor="accent5"/>
          <w:insideV w:val="single" w:sz="6" w:space="0" w:color="ADC8AC" w:themeColor="accent5"/>
        </w:tcBorders>
        <w:shd w:val="clear" w:color="auto" w:fill="D5E3D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49A135" w:themeColor="accent6"/>
        <w:left w:val="single" w:sz="8" w:space="0" w:color="49A135" w:themeColor="accent6"/>
        <w:bottom w:val="single" w:sz="8" w:space="0" w:color="49A135" w:themeColor="accent6"/>
        <w:right w:val="single" w:sz="8" w:space="0" w:color="49A135" w:themeColor="accent6"/>
        <w:insideH w:val="single" w:sz="8" w:space="0" w:color="49A135" w:themeColor="accent6"/>
        <w:insideV w:val="single" w:sz="8" w:space="0" w:color="49A135" w:themeColor="accent6"/>
      </w:tblBorders>
    </w:tblPr>
    <w:tcPr>
      <w:shd w:val="clear" w:color="auto" w:fill="CEEDC7" w:themeFill="accent6" w:themeFillTint="3F"/>
    </w:tcPr>
    <w:tblStylePr w:type="firstRow">
      <w:rPr>
        <w:b/>
        <w:bCs/>
        <w:color w:val="6E6E6E" w:themeColor="text1"/>
      </w:rPr>
      <w:tblPr/>
      <w:tcPr>
        <w:shd w:val="clear" w:color="auto" w:fill="EBF7E8"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7F0D2" w:themeFill="accent6" w:themeFillTint="33"/>
      </w:tcPr>
    </w:tblStylePr>
    <w:tblStylePr w:type="band1Vert">
      <w:tblPr/>
      <w:tcPr>
        <w:shd w:val="clear" w:color="auto" w:fill="9DDA8F" w:themeFill="accent6" w:themeFillTint="7F"/>
      </w:tcPr>
    </w:tblStylePr>
    <w:tblStylePr w:type="band1Horz">
      <w:tblPr/>
      <w:tcPr>
        <w:tcBorders>
          <w:insideH w:val="single" w:sz="6" w:space="0" w:color="49A135" w:themeColor="accent6"/>
          <w:insideV w:val="single" w:sz="6" w:space="0" w:color="49A135" w:themeColor="accent6"/>
        </w:tcBorders>
        <w:shd w:val="clear" w:color="auto" w:fill="9DDA8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rid3-Accent1">
    <w:name w:val="Medium Grid 3 Accent 1"/>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E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7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7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7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7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69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691" w:themeFill="accent1" w:themeFillTint="7F"/>
      </w:tcPr>
    </w:tblStylePr>
  </w:style>
  <w:style w:type="table" w:styleId="MediumGrid3-Accent2">
    <w:name w:val="Medium Grid 3 Accent 2"/>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E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2B23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2B23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2B23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2B23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C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C99" w:themeFill="accent2" w:themeFillTint="7F"/>
      </w:tcPr>
    </w:tblStylePr>
  </w:style>
  <w:style w:type="table" w:styleId="MediumGrid3-Accent3">
    <w:name w:val="Medium Grid 3 Accent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rid3-Accent4">
    <w:name w:val="Medium Grid 3 Accent 4"/>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rid3-Accent5">
    <w:name w:val="Medium Grid 3 Accent 5"/>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F1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C8A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C8A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C8A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C8A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E3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E3D5" w:themeFill="accent5" w:themeFillTint="7F"/>
      </w:tcPr>
    </w:tblStylePr>
  </w:style>
  <w:style w:type="table" w:styleId="MediumGrid3-Accent6">
    <w:name w:val="Medium Grid 3 Accent 6"/>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D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A13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A13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A13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A13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DA8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DA8F" w:themeFill="accent6" w:themeFillTint="7F"/>
      </w:tcPr>
    </w:tblStylePr>
  </w:style>
  <w:style w:type="table" w:styleId="MediumList1">
    <w:name w:val="Medium List 1"/>
    <w:basedOn w:val="TableNormal"/>
    <w:uiPriority w:val="99"/>
    <w:semiHidden/>
    <w:rsid w:val="00422943"/>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46743C"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1-Accent1">
    <w:name w:val="Medium List 1 Accent 1"/>
    <w:basedOn w:val="TableNormal"/>
    <w:uiPriority w:val="99"/>
    <w:semiHidden/>
    <w:rsid w:val="00422943"/>
    <w:rPr>
      <w:color w:val="6E6E6E" w:themeColor="text1"/>
    </w:rPr>
    <w:tblPr>
      <w:tblStyleRowBandSize w:val="1"/>
      <w:tblStyleColBandSize w:val="1"/>
      <w:tblBorders>
        <w:top w:val="single" w:sz="8" w:space="0" w:color="46743C" w:themeColor="accent1"/>
        <w:bottom w:val="single" w:sz="8" w:space="0" w:color="46743C" w:themeColor="accent1"/>
      </w:tblBorders>
    </w:tblPr>
    <w:tblStylePr w:type="firstRow">
      <w:rPr>
        <w:rFonts w:asciiTheme="majorHAnsi" w:eastAsiaTheme="majorEastAsia" w:hAnsiTheme="majorHAnsi" w:cstheme="majorBidi"/>
      </w:rPr>
      <w:tblPr/>
      <w:tcPr>
        <w:tcBorders>
          <w:top w:val="nil"/>
          <w:bottom w:val="single" w:sz="8" w:space="0" w:color="46743C" w:themeColor="accent1"/>
        </w:tcBorders>
      </w:tcPr>
    </w:tblStylePr>
    <w:tblStylePr w:type="lastRow">
      <w:rPr>
        <w:b/>
        <w:bCs/>
        <w:color w:val="46743C" w:themeColor="text2"/>
      </w:rPr>
      <w:tblPr/>
      <w:tcPr>
        <w:tcBorders>
          <w:top w:val="single" w:sz="8" w:space="0" w:color="46743C" w:themeColor="accent1"/>
          <w:bottom w:val="single" w:sz="8" w:space="0" w:color="46743C" w:themeColor="accent1"/>
        </w:tcBorders>
      </w:tcPr>
    </w:tblStylePr>
    <w:tblStylePr w:type="firstCol">
      <w:rPr>
        <w:b/>
        <w:bCs/>
      </w:rPr>
    </w:tblStylePr>
    <w:tblStylePr w:type="lastCol">
      <w:rPr>
        <w:b/>
        <w:bCs/>
      </w:rPr>
      <w:tblPr/>
      <w:tcPr>
        <w:tcBorders>
          <w:top w:val="single" w:sz="8" w:space="0" w:color="46743C" w:themeColor="accent1"/>
          <w:bottom w:val="single" w:sz="8" w:space="0" w:color="46743C" w:themeColor="accent1"/>
        </w:tcBorders>
      </w:tcPr>
    </w:tblStylePr>
    <w:tblStylePr w:type="band1Vert">
      <w:tblPr/>
      <w:tcPr>
        <w:shd w:val="clear" w:color="auto" w:fill="CDE2C8" w:themeFill="accent1" w:themeFillTint="3F"/>
      </w:tcPr>
    </w:tblStylePr>
    <w:tblStylePr w:type="band1Horz">
      <w:tblPr/>
      <w:tcPr>
        <w:shd w:val="clear" w:color="auto" w:fill="CDE2C8" w:themeFill="accent1" w:themeFillTint="3F"/>
      </w:tcPr>
    </w:tblStylePr>
  </w:style>
  <w:style w:type="table" w:styleId="MediumList1-Accent2">
    <w:name w:val="Medium List 1 Accent 2"/>
    <w:basedOn w:val="TableNormal"/>
    <w:uiPriority w:val="99"/>
    <w:semiHidden/>
    <w:rsid w:val="00422943"/>
    <w:rPr>
      <w:color w:val="6E6E6E" w:themeColor="text1"/>
    </w:rPr>
    <w:tblPr>
      <w:tblStyleRowBandSize w:val="1"/>
      <w:tblStyleColBandSize w:val="1"/>
      <w:tblBorders>
        <w:top w:val="single" w:sz="8" w:space="0" w:color="52B23C" w:themeColor="accent2"/>
        <w:bottom w:val="single" w:sz="8" w:space="0" w:color="52B23C" w:themeColor="accent2"/>
      </w:tblBorders>
    </w:tblPr>
    <w:tblStylePr w:type="firstRow">
      <w:rPr>
        <w:rFonts w:asciiTheme="majorHAnsi" w:eastAsiaTheme="majorEastAsia" w:hAnsiTheme="majorHAnsi" w:cstheme="majorBidi"/>
      </w:rPr>
      <w:tblPr/>
      <w:tcPr>
        <w:tcBorders>
          <w:top w:val="nil"/>
          <w:bottom w:val="single" w:sz="8" w:space="0" w:color="52B23C" w:themeColor="accent2"/>
        </w:tcBorders>
      </w:tcPr>
    </w:tblStylePr>
    <w:tblStylePr w:type="lastRow">
      <w:rPr>
        <w:b/>
        <w:bCs/>
        <w:color w:val="46743C" w:themeColor="text2"/>
      </w:rPr>
      <w:tblPr/>
      <w:tcPr>
        <w:tcBorders>
          <w:top w:val="single" w:sz="8" w:space="0" w:color="52B23C" w:themeColor="accent2"/>
          <w:bottom w:val="single" w:sz="8" w:space="0" w:color="52B23C" w:themeColor="accent2"/>
        </w:tcBorders>
      </w:tcPr>
    </w:tblStylePr>
    <w:tblStylePr w:type="firstCol">
      <w:rPr>
        <w:b/>
        <w:bCs/>
      </w:rPr>
    </w:tblStylePr>
    <w:tblStylePr w:type="lastCol">
      <w:rPr>
        <w:b/>
        <w:bCs/>
      </w:rPr>
      <w:tblPr/>
      <w:tcPr>
        <w:tcBorders>
          <w:top w:val="single" w:sz="8" w:space="0" w:color="52B23C" w:themeColor="accent2"/>
          <w:bottom w:val="single" w:sz="8" w:space="0" w:color="52B23C" w:themeColor="accent2"/>
        </w:tcBorders>
      </w:tcPr>
    </w:tblStylePr>
    <w:tblStylePr w:type="band1Vert">
      <w:tblPr/>
      <w:tcPr>
        <w:shd w:val="clear" w:color="auto" w:fill="D2EECC" w:themeFill="accent2" w:themeFillTint="3F"/>
      </w:tcPr>
    </w:tblStylePr>
    <w:tblStylePr w:type="band1Horz">
      <w:tblPr/>
      <w:tcPr>
        <w:shd w:val="clear" w:color="auto" w:fill="D2EECC" w:themeFill="accent2" w:themeFillTint="3F"/>
      </w:tcPr>
    </w:tblStylePr>
  </w:style>
  <w:style w:type="table" w:styleId="MediumList1-Accent3">
    <w:name w:val="Medium List 1 Accent 3"/>
    <w:basedOn w:val="TableNormal"/>
    <w:uiPriority w:val="99"/>
    <w:semiHidden/>
    <w:rsid w:val="00422943"/>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46743C"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1-Accent4">
    <w:name w:val="Medium List 1 Accent 4"/>
    <w:basedOn w:val="TableNormal"/>
    <w:uiPriority w:val="99"/>
    <w:semiHidden/>
    <w:rsid w:val="00422943"/>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46743C"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1-Accent5">
    <w:name w:val="Medium List 1 Accent 5"/>
    <w:basedOn w:val="TableNormal"/>
    <w:uiPriority w:val="99"/>
    <w:semiHidden/>
    <w:rsid w:val="00422943"/>
    <w:rPr>
      <w:color w:val="6E6E6E" w:themeColor="text1"/>
    </w:rPr>
    <w:tblPr>
      <w:tblStyleRowBandSize w:val="1"/>
      <w:tblStyleColBandSize w:val="1"/>
      <w:tblBorders>
        <w:top w:val="single" w:sz="8" w:space="0" w:color="ADC8AC" w:themeColor="accent5"/>
        <w:bottom w:val="single" w:sz="8" w:space="0" w:color="ADC8AC" w:themeColor="accent5"/>
      </w:tblBorders>
    </w:tblPr>
    <w:tblStylePr w:type="firstRow">
      <w:rPr>
        <w:rFonts w:asciiTheme="majorHAnsi" w:eastAsiaTheme="majorEastAsia" w:hAnsiTheme="majorHAnsi" w:cstheme="majorBidi"/>
      </w:rPr>
      <w:tblPr/>
      <w:tcPr>
        <w:tcBorders>
          <w:top w:val="nil"/>
          <w:bottom w:val="single" w:sz="8" w:space="0" w:color="ADC8AC" w:themeColor="accent5"/>
        </w:tcBorders>
      </w:tcPr>
    </w:tblStylePr>
    <w:tblStylePr w:type="lastRow">
      <w:rPr>
        <w:b/>
        <w:bCs/>
        <w:color w:val="46743C" w:themeColor="text2"/>
      </w:rPr>
      <w:tblPr/>
      <w:tcPr>
        <w:tcBorders>
          <w:top w:val="single" w:sz="8" w:space="0" w:color="ADC8AC" w:themeColor="accent5"/>
          <w:bottom w:val="single" w:sz="8" w:space="0" w:color="ADC8AC" w:themeColor="accent5"/>
        </w:tcBorders>
      </w:tcPr>
    </w:tblStylePr>
    <w:tblStylePr w:type="firstCol">
      <w:rPr>
        <w:b/>
        <w:bCs/>
      </w:rPr>
    </w:tblStylePr>
    <w:tblStylePr w:type="lastCol">
      <w:rPr>
        <w:b/>
        <w:bCs/>
      </w:rPr>
      <w:tblPr/>
      <w:tcPr>
        <w:tcBorders>
          <w:top w:val="single" w:sz="8" w:space="0" w:color="ADC8AC" w:themeColor="accent5"/>
          <w:bottom w:val="single" w:sz="8" w:space="0" w:color="ADC8AC" w:themeColor="accent5"/>
        </w:tcBorders>
      </w:tcPr>
    </w:tblStylePr>
    <w:tblStylePr w:type="band1Vert">
      <w:tblPr/>
      <w:tcPr>
        <w:shd w:val="clear" w:color="auto" w:fill="EAF1EA" w:themeFill="accent5" w:themeFillTint="3F"/>
      </w:tcPr>
    </w:tblStylePr>
    <w:tblStylePr w:type="band1Horz">
      <w:tblPr/>
      <w:tcPr>
        <w:shd w:val="clear" w:color="auto" w:fill="EAF1EA" w:themeFill="accent5" w:themeFillTint="3F"/>
      </w:tcPr>
    </w:tblStylePr>
  </w:style>
  <w:style w:type="table" w:styleId="MediumList1-Accent6">
    <w:name w:val="Medium List 1 Accent 6"/>
    <w:basedOn w:val="TableNormal"/>
    <w:uiPriority w:val="99"/>
    <w:semiHidden/>
    <w:rsid w:val="00422943"/>
    <w:rPr>
      <w:color w:val="6E6E6E" w:themeColor="text1"/>
    </w:rPr>
    <w:tblPr>
      <w:tblStyleRowBandSize w:val="1"/>
      <w:tblStyleColBandSize w:val="1"/>
      <w:tblBorders>
        <w:top w:val="single" w:sz="8" w:space="0" w:color="49A135" w:themeColor="accent6"/>
        <w:bottom w:val="single" w:sz="8" w:space="0" w:color="49A135" w:themeColor="accent6"/>
      </w:tblBorders>
    </w:tblPr>
    <w:tblStylePr w:type="firstRow">
      <w:rPr>
        <w:rFonts w:asciiTheme="majorHAnsi" w:eastAsiaTheme="majorEastAsia" w:hAnsiTheme="majorHAnsi" w:cstheme="majorBidi"/>
      </w:rPr>
      <w:tblPr/>
      <w:tcPr>
        <w:tcBorders>
          <w:top w:val="nil"/>
          <w:bottom w:val="single" w:sz="8" w:space="0" w:color="49A135" w:themeColor="accent6"/>
        </w:tcBorders>
      </w:tcPr>
    </w:tblStylePr>
    <w:tblStylePr w:type="lastRow">
      <w:rPr>
        <w:b/>
        <w:bCs/>
        <w:color w:val="46743C" w:themeColor="text2"/>
      </w:rPr>
      <w:tblPr/>
      <w:tcPr>
        <w:tcBorders>
          <w:top w:val="single" w:sz="8" w:space="0" w:color="49A135" w:themeColor="accent6"/>
          <w:bottom w:val="single" w:sz="8" w:space="0" w:color="49A135" w:themeColor="accent6"/>
        </w:tcBorders>
      </w:tcPr>
    </w:tblStylePr>
    <w:tblStylePr w:type="firstCol">
      <w:rPr>
        <w:b/>
        <w:bCs/>
      </w:rPr>
    </w:tblStylePr>
    <w:tblStylePr w:type="lastCol">
      <w:rPr>
        <w:b/>
        <w:bCs/>
      </w:rPr>
      <w:tblPr/>
      <w:tcPr>
        <w:tcBorders>
          <w:top w:val="single" w:sz="8" w:space="0" w:color="49A135" w:themeColor="accent6"/>
          <w:bottom w:val="single" w:sz="8" w:space="0" w:color="49A135" w:themeColor="accent6"/>
        </w:tcBorders>
      </w:tcPr>
    </w:tblStylePr>
    <w:tblStylePr w:type="band1Vert">
      <w:tblPr/>
      <w:tcPr>
        <w:shd w:val="clear" w:color="auto" w:fill="CEEDC7" w:themeFill="accent6" w:themeFillTint="3F"/>
      </w:tcPr>
    </w:tblStylePr>
    <w:tblStylePr w:type="band1Horz">
      <w:tblPr/>
      <w:tcPr>
        <w:shd w:val="clear" w:color="auto" w:fill="CEEDC7" w:themeFill="accent6" w:themeFillTint="3F"/>
      </w:tcPr>
    </w:tblStylePr>
  </w:style>
  <w:style w:type="table" w:styleId="MediumList2">
    <w:name w:val="Medium List 2"/>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46743C" w:themeColor="accent1"/>
        <w:left w:val="single" w:sz="8" w:space="0" w:color="46743C" w:themeColor="accent1"/>
        <w:bottom w:val="single" w:sz="8" w:space="0" w:color="46743C" w:themeColor="accent1"/>
        <w:right w:val="single" w:sz="8" w:space="0" w:color="46743C" w:themeColor="accent1"/>
      </w:tblBorders>
    </w:tblPr>
    <w:tblStylePr w:type="firstRow">
      <w:rPr>
        <w:sz w:val="24"/>
        <w:szCs w:val="24"/>
      </w:rPr>
      <w:tblPr/>
      <w:tcPr>
        <w:tcBorders>
          <w:top w:val="nil"/>
          <w:left w:val="nil"/>
          <w:bottom w:val="single" w:sz="24" w:space="0" w:color="46743C" w:themeColor="accent1"/>
          <w:right w:val="nil"/>
          <w:insideH w:val="nil"/>
          <w:insideV w:val="nil"/>
        </w:tcBorders>
        <w:shd w:val="clear" w:color="auto" w:fill="FFFFFF" w:themeFill="background1"/>
      </w:tcPr>
    </w:tblStylePr>
    <w:tblStylePr w:type="lastRow">
      <w:tblPr/>
      <w:tcPr>
        <w:tcBorders>
          <w:top w:val="single" w:sz="8" w:space="0" w:color="4674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6743C" w:themeColor="accent1"/>
          <w:insideH w:val="nil"/>
          <w:insideV w:val="nil"/>
        </w:tcBorders>
        <w:shd w:val="clear" w:color="auto" w:fill="FFFFFF" w:themeFill="background1"/>
      </w:tcPr>
    </w:tblStylePr>
    <w:tblStylePr w:type="lastCol">
      <w:tblPr/>
      <w:tcPr>
        <w:tcBorders>
          <w:top w:val="nil"/>
          <w:left w:val="single" w:sz="8" w:space="0" w:color="467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2C8" w:themeFill="accent1" w:themeFillTint="3F"/>
      </w:tcPr>
    </w:tblStylePr>
    <w:tblStylePr w:type="band1Horz">
      <w:tblPr/>
      <w:tcPr>
        <w:tcBorders>
          <w:top w:val="nil"/>
          <w:bottom w:val="nil"/>
          <w:insideH w:val="nil"/>
          <w:insideV w:val="nil"/>
        </w:tcBorders>
        <w:shd w:val="clear" w:color="auto" w:fill="CDE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52B23C" w:themeColor="accent2"/>
        <w:left w:val="single" w:sz="8" w:space="0" w:color="52B23C" w:themeColor="accent2"/>
        <w:bottom w:val="single" w:sz="8" w:space="0" w:color="52B23C" w:themeColor="accent2"/>
        <w:right w:val="single" w:sz="8" w:space="0" w:color="52B23C" w:themeColor="accent2"/>
      </w:tblBorders>
    </w:tblPr>
    <w:tblStylePr w:type="firstRow">
      <w:rPr>
        <w:sz w:val="24"/>
        <w:szCs w:val="24"/>
      </w:rPr>
      <w:tblPr/>
      <w:tcPr>
        <w:tcBorders>
          <w:top w:val="nil"/>
          <w:left w:val="nil"/>
          <w:bottom w:val="single" w:sz="24" w:space="0" w:color="52B23C" w:themeColor="accent2"/>
          <w:right w:val="nil"/>
          <w:insideH w:val="nil"/>
          <w:insideV w:val="nil"/>
        </w:tcBorders>
        <w:shd w:val="clear" w:color="auto" w:fill="FFFFFF" w:themeFill="background1"/>
      </w:tcPr>
    </w:tblStylePr>
    <w:tblStylePr w:type="lastRow">
      <w:tblPr/>
      <w:tcPr>
        <w:tcBorders>
          <w:top w:val="single" w:sz="8" w:space="0" w:color="52B23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2B23C" w:themeColor="accent2"/>
          <w:insideH w:val="nil"/>
          <w:insideV w:val="nil"/>
        </w:tcBorders>
        <w:shd w:val="clear" w:color="auto" w:fill="FFFFFF" w:themeFill="background1"/>
      </w:tcPr>
    </w:tblStylePr>
    <w:tblStylePr w:type="lastCol">
      <w:tblPr/>
      <w:tcPr>
        <w:tcBorders>
          <w:top w:val="nil"/>
          <w:left w:val="single" w:sz="8" w:space="0" w:color="52B23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ECC" w:themeFill="accent2" w:themeFillTint="3F"/>
      </w:tcPr>
    </w:tblStylePr>
    <w:tblStylePr w:type="band1Horz">
      <w:tblPr/>
      <w:tcPr>
        <w:tcBorders>
          <w:top w:val="nil"/>
          <w:bottom w:val="nil"/>
          <w:insideH w:val="nil"/>
          <w:insideV w:val="nil"/>
        </w:tcBorders>
        <w:shd w:val="clear" w:color="auto" w:fill="D2EE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ADC8AC" w:themeColor="accent5"/>
        <w:left w:val="single" w:sz="8" w:space="0" w:color="ADC8AC" w:themeColor="accent5"/>
        <w:bottom w:val="single" w:sz="8" w:space="0" w:color="ADC8AC" w:themeColor="accent5"/>
        <w:right w:val="single" w:sz="8" w:space="0" w:color="ADC8AC" w:themeColor="accent5"/>
      </w:tblBorders>
    </w:tblPr>
    <w:tblStylePr w:type="firstRow">
      <w:rPr>
        <w:sz w:val="24"/>
        <w:szCs w:val="24"/>
      </w:rPr>
      <w:tblPr/>
      <w:tcPr>
        <w:tcBorders>
          <w:top w:val="nil"/>
          <w:left w:val="nil"/>
          <w:bottom w:val="single" w:sz="24" w:space="0" w:color="ADC8AC" w:themeColor="accent5"/>
          <w:right w:val="nil"/>
          <w:insideH w:val="nil"/>
          <w:insideV w:val="nil"/>
        </w:tcBorders>
        <w:shd w:val="clear" w:color="auto" w:fill="FFFFFF" w:themeFill="background1"/>
      </w:tcPr>
    </w:tblStylePr>
    <w:tblStylePr w:type="lastRow">
      <w:tblPr/>
      <w:tcPr>
        <w:tcBorders>
          <w:top w:val="single" w:sz="8" w:space="0" w:color="ADC8A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C8AC" w:themeColor="accent5"/>
          <w:insideH w:val="nil"/>
          <w:insideV w:val="nil"/>
        </w:tcBorders>
        <w:shd w:val="clear" w:color="auto" w:fill="FFFFFF" w:themeFill="background1"/>
      </w:tcPr>
    </w:tblStylePr>
    <w:tblStylePr w:type="lastCol">
      <w:tblPr/>
      <w:tcPr>
        <w:tcBorders>
          <w:top w:val="nil"/>
          <w:left w:val="single" w:sz="8" w:space="0" w:color="ADC8A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F1EA" w:themeFill="accent5" w:themeFillTint="3F"/>
      </w:tcPr>
    </w:tblStylePr>
    <w:tblStylePr w:type="band1Horz">
      <w:tblPr/>
      <w:tcPr>
        <w:tcBorders>
          <w:top w:val="nil"/>
          <w:bottom w:val="nil"/>
          <w:insideH w:val="nil"/>
          <w:insideV w:val="nil"/>
        </w:tcBorders>
        <w:shd w:val="clear" w:color="auto" w:fill="EAF1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422943"/>
    <w:rPr>
      <w:rFonts w:asciiTheme="majorHAnsi" w:eastAsiaTheme="majorEastAsia" w:hAnsiTheme="majorHAnsi" w:cstheme="majorBidi"/>
      <w:color w:val="6E6E6E" w:themeColor="text1"/>
    </w:rPr>
    <w:tblPr>
      <w:tblStyleRowBandSize w:val="1"/>
      <w:tblStyleColBandSize w:val="1"/>
      <w:tblBorders>
        <w:top w:val="single" w:sz="8" w:space="0" w:color="49A135" w:themeColor="accent6"/>
        <w:left w:val="single" w:sz="8" w:space="0" w:color="49A135" w:themeColor="accent6"/>
        <w:bottom w:val="single" w:sz="8" w:space="0" w:color="49A135" w:themeColor="accent6"/>
        <w:right w:val="single" w:sz="8" w:space="0" w:color="49A135" w:themeColor="accent6"/>
      </w:tblBorders>
    </w:tblPr>
    <w:tblStylePr w:type="firstRow">
      <w:rPr>
        <w:sz w:val="24"/>
        <w:szCs w:val="24"/>
      </w:rPr>
      <w:tblPr/>
      <w:tcPr>
        <w:tcBorders>
          <w:top w:val="nil"/>
          <w:left w:val="nil"/>
          <w:bottom w:val="single" w:sz="24" w:space="0" w:color="49A135" w:themeColor="accent6"/>
          <w:right w:val="nil"/>
          <w:insideH w:val="nil"/>
          <w:insideV w:val="nil"/>
        </w:tcBorders>
        <w:shd w:val="clear" w:color="auto" w:fill="FFFFFF" w:themeFill="background1"/>
      </w:tcPr>
    </w:tblStylePr>
    <w:tblStylePr w:type="lastRow">
      <w:tblPr/>
      <w:tcPr>
        <w:tcBorders>
          <w:top w:val="single" w:sz="8" w:space="0" w:color="49A135"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9A135" w:themeColor="accent6"/>
          <w:insideH w:val="nil"/>
          <w:insideV w:val="nil"/>
        </w:tcBorders>
        <w:shd w:val="clear" w:color="auto" w:fill="FFFFFF" w:themeFill="background1"/>
      </w:tcPr>
    </w:tblStylePr>
    <w:tblStylePr w:type="lastCol">
      <w:tblPr/>
      <w:tcPr>
        <w:tcBorders>
          <w:top w:val="nil"/>
          <w:left w:val="single" w:sz="8" w:space="0" w:color="49A13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DC7" w:themeFill="accent6" w:themeFillTint="3F"/>
      </w:tcPr>
    </w:tblStylePr>
    <w:tblStylePr w:type="band1Horz">
      <w:tblPr/>
      <w:tcPr>
        <w:tcBorders>
          <w:top w:val="nil"/>
          <w:bottom w:val="nil"/>
          <w:insideH w:val="nil"/>
          <w:insideV w:val="nil"/>
        </w:tcBorders>
        <w:shd w:val="clear" w:color="auto" w:fill="CEED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422943"/>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422943"/>
    <w:tblPr>
      <w:tblStyleRowBandSize w:val="1"/>
      <w:tblStyleColBandSize w:val="1"/>
      <w:tblBorders>
        <w:top w:val="single" w:sz="8" w:space="0" w:color="68A95A" w:themeColor="accent1" w:themeTint="BF"/>
        <w:left w:val="single" w:sz="8" w:space="0" w:color="68A95A" w:themeColor="accent1" w:themeTint="BF"/>
        <w:bottom w:val="single" w:sz="8" w:space="0" w:color="68A95A" w:themeColor="accent1" w:themeTint="BF"/>
        <w:right w:val="single" w:sz="8" w:space="0" w:color="68A95A" w:themeColor="accent1" w:themeTint="BF"/>
        <w:insideH w:val="single" w:sz="8" w:space="0" w:color="68A95A" w:themeColor="accent1" w:themeTint="BF"/>
      </w:tblBorders>
    </w:tblPr>
    <w:tblStylePr w:type="firstRow">
      <w:pPr>
        <w:spacing w:before="0" w:after="0" w:line="240" w:lineRule="auto"/>
      </w:pPr>
      <w:rPr>
        <w:b/>
        <w:bCs/>
        <w:color w:val="FFFFFF" w:themeColor="background1"/>
      </w:rPr>
      <w:tblPr/>
      <w:tcPr>
        <w:tcBorders>
          <w:top w:val="single" w:sz="8" w:space="0" w:color="68A95A" w:themeColor="accent1" w:themeTint="BF"/>
          <w:left w:val="single" w:sz="8" w:space="0" w:color="68A95A" w:themeColor="accent1" w:themeTint="BF"/>
          <w:bottom w:val="single" w:sz="8" w:space="0" w:color="68A95A" w:themeColor="accent1" w:themeTint="BF"/>
          <w:right w:val="single" w:sz="8" w:space="0" w:color="68A95A" w:themeColor="accent1" w:themeTint="BF"/>
          <w:insideH w:val="nil"/>
          <w:insideV w:val="nil"/>
        </w:tcBorders>
        <w:shd w:val="clear" w:color="auto" w:fill="46743C" w:themeFill="accent1"/>
      </w:tcPr>
    </w:tblStylePr>
    <w:tblStylePr w:type="lastRow">
      <w:pPr>
        <w:spacing w:before="0" w:after="0" w:line="240" w:lineRule="auto"/>
      </w:pPr>
      <w:rPr>
        <w:b/>
        <w:bCs/>
      </w:rPr>
      <w:tblPr/>
      <w:tcPr>
        <w:tcBorders>
          <w:top w:val="double" w:sz="6" w:space="0" w:color="68A95A" w:themeColor="accent1" w:themeTint="BF"/>
          <w:left w:val="single" w:sz="8" w:space="0" w:color="68A95A" w:themeColor="accent1" w:themeTint="BF"/>
          <w:bottom w:val="single" w:sz="8" w:space="0" w:color="68A95A" w:themeColor="accent1" w:themeTint="BF"/>
          <w:right w:val="single" w:sz="8" w:space="0" w:color="68A95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DE2C8" w:themeFill="accent1" w:themeFillTint="3F"/>
      </w:tcPr>
    </w:tblStylePr>
    <w:tblStylePr w:type="band1Horz">
      <w:tblPr/>
      <w:tcPr>
        <w:tcBorders>
          <w:insideH w:val="nil"/>
          <w:insideV w:val="nil"/>
        </w:tcBorders>
        <w:shd w:val="clear" w:color="auto" w:fill="CDE2C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422943"/>
    <w:tblPr>
      <w:tblStyleRowBandSize w:val="1"/>
      <w:tblStyleColBandSize w:val="1"/>
      <w:tblBorders>
        <w:top w:val="single" w:sz="8" w:space="0" w:color="79CB66" w:themeColor="accent2" w:themeTint="BF"/>
        <w:left w:val="single" w:sz="8" w:space="0" w:color="79CB66" w:themeColor="accent2" w:themeTint="BF"/>
        <w:bottom w:val="single" w:sz="8" w:space="0" w:color="79CB66" w:themeColor="accent2" w:themeTint="BF"/>
        <w:right w:val="single" w:sz="8" w:space="0" w:color="79CB66" w:themeColor="accent2" w:themeTint="BF"/>
        <w:insideH w:val="single" w:sz="8" w:space="0" w:color="79CB66" w:themeColor="accent2" w:themeTint="BF"/>
      </w:tblBorders>
    </w:tblPr>
    <w:tblStylePr w:type="firstRow">
      <w:pPr>
        <w:spacing w:before="0" w:after="0" w:line="240" w:lineRule="auto"/>
      </w:pPr>
      <w:rPr>
        <w:b/>
        <w:bCs/>
        <w:color w:val="FFFFFF" w:themeColor="background1"/>
      </w:rPr>
      <w:tblPr/>
      <w:tcPr>
        <w:tcBorders>
          <w:top w:val="single" w:sz="8" w:space="0" w:color="79CB66" w:themeColor="accent2" w:themeTint="BF"/>
          <w:left w:val="single" w:sz="8" w:space="0" w:color="79CB66" w:themeColor="accent2" w:themeTint="BF"/>
          <w:bottom w:val="single" w:sz="8" w:space="0" w:color="79CB66" w:themeColor="accent2" w:themeTint="BF"/>
          <w:right w:val="single" w:sz="8" w:space="0" w:color="79CB66" w:themeColor="accent2" w:themeTint="BF"/>
          <w:insideH w:val="nil"/>
          <w:insideV w:val="nil"/>
        </w:tcBorders>
        <w:shd w:val="clear" w:color="auto" w:fill="52B23C" w:themeFill="accent2"/>
      </w:tcPr>
    </w:tblStylePr>
    <w:tblStylePr w:type="lastRow">
      <w:pPr>
        <w:spacing w:before="0" w:after="0" w:line="240" w:lineRule="auto"/>
      </w:pPr>
      <w:rPr>
        <w:b/>
        <w:bCs/>
      </w:rPr>
      <w:tblPr/>
      <w:tcPr>
        <w:tcBorders>
          <w:top w:val="double" w:sz="6" w:space="0" w:color="79CB66" w:themeColor="accent2" w:themeTint="BF"/>
          <w:left w:val="single" w:sz="8" w:space="0" w:color="79CB66" w:themeColor="accent2" w:themeTint="BF"/>
          <w:bottom w:val="single" w:sz="8" w:space="0" w:color="79CB66" w:themeColor="accent2" w:themeTint="BF"/>
          <w:right w:val="single" w:sz="8" w:space="0" w:color="79CB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ECC" w:themeFill="accent2" w:themeFillTint="3F"/>
      </w:tcPr>
    </w:tblStylePr>
    <w:tblStylePr w:type="band1Horz">
      <w:tblPr/>
      <w:tcPr>
        <w:tcBorders>
          <w:insideH w:val="nil"/>
          <w:insideV w:val="nil"/>
        </w:tcBorders>
        <w:shd w:val="clear" w:color="auto" w:fill="D2EE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422943"/>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422943"/>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422943"/>
    <w:tblPr>
      <w:tblStyleRowBandSize w:val="1"/>
      <w:tblStyleColBandSize w:val="1"/>
      <w:tblBorders>
        <w:top w:val="single" w:sz="8" w:space="0" w:color="C1D5C0" w:themeColor="accent5" w:themeTint="BF"/>
        <w:left w:val="single" w:sz="8" w:space="0" w:color="C1D5C0" w:themeColor="accent5" w:themeTint="BF"/>
        <w:bottom w:val="single" w:sz="8" w:space="0" w:color="C1D5C0" w:themeColor="accent5" w:themeTint="BF"/>
        <w:right w:val="single" w:sz="8" w:space="0" w:color="C1D5C0" w:themeColor="accent5" w:themeTint="BF"/>
        <w:insideH w:val="single" w:sz="8" w:space="0" w:color="C1D5C0" w:themeColor="accent5" w:themeTint="BF"/>
      </w:tblBorders>
    </w:tblPr>
    <w:tblStylePr w:type="firstRow">
      <w:pPr>
        <w:spacing w:before="0" w:after="0" w:line="240" w:lineRule="auto"/>
      </w:pPr>
      <w:rPr>
        <w:b/>
        <w:bCs/>
        <w:color w:val="FFFFFF" w:themeColor="background1"/>
      </w:rPr>
      <w:tblPr/>
      <w:tcPr>
        <w:tcBorders>
          <w:top w:val="single" w:sz="8" w:space="0" w:color="C1D5C0" w:themeColor="accent5" w:themeTint="BF"/>
          <w:left w:val="single" w:sz="8" w:space="0" w:color="C1D5C0" w:themeColor="accent5" w:themeTint="BF"/>
          <w:bottom w:val="single" w:sz="8" w:space="0" w:color="C1D5C0" w:themeColor="accent5" w:themeTint="BF"/>
          <w:right w:val="single" w:sz="8" w:space="0" w:color="C1D5C0" w:themeColor="accent5" w:themeTint="BF"/>
          <w:insideH w:val="nil"/>
          <w:insideV w:val="nil"/>
        </w:tcBorders>
        <w:shd w:val="clear" w:color="auto" w:fill="ADC8AC" w:themeFill="accent5"/>
      </w:tcPr>
    </w:tblStylePr>
    <w:tblStylePr w:type="lastRow">
      <w:pPr>
        <w:spacing w:before="0" w:after="0" w:line="240" w:lineRule="auto"/>
      </w:pPr>
      <w:rPr>
        <w:b/>
        <w:bCs/>
      </w:rPr>
      <w:tblPr/>
      <w:tcPr>
        <w:tcBorders>
          <w:top w:val="double" w:sz="6" w:space="0" w:color="C1D5C0" w:themeColor="accent5" w:themeTint="BF"/>
          <w:left w:val="single" w:sz="8" w:space="0" w:color="C1D5C0" w:themeColor="accent5" w:themeTint="BF"/>
          <w:bottom w:val="single" w:sz="8" w:space="0" w:color="C1D5C0" w:themeColor="accent5" w:themeTint="BF"/>
          <w:right w:val="single" w:sz="8" w:space="0" w:color="C1D5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F1EA" w:themeFill="accent5" w:themeFillTint="3F"/>
      </w:tcPr>
    </w:tblStylePr>
    <w:tblStylePr w:type="band1Horz">
      <w:tblPr/>
      <w:tcPr>
        <w:tcBorders>
          <w:insideH w:val="nil"/>
          <w:insideV w:val="nil"/>
        </w:tcBorders>
        <w:shd w:val="clear" w:color="auto" w:fill="EAF1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422943"/>
    <w:tblPr>
      <w:tblStyleRowBandSize w:val="1"/>
      <w:tblStyleColBandSize w:val="1"/>
      <w:tblBorders>
        <w:top w:val="single" w:sz="8" w:space="0" w:color="6CC857" w:themeColor="accent6" w:themeTint="BF"/>
        <w:left w:val="single" w:sz="8" w:space="0" w:color="6CC857" w:themeColor="accent6" w:themeTint="BF"/>
        <w:bottom w:val="single" w:sz="8" w:space="0" w:color="6CC857" w:themeColor="accent6" w:themeTint="BF"/>
        <w:right w:val="single" w:sz="8" w:space="0" w:color="6CC857" w:themeColor="accent6" w:themeTint="BF"/>
        <w:insideH w:val="single" w:sz="8" w:space="0" w:color="6CC857" w:themeColor="accent6" w:themeTint="BF"/>
      </w:tblBorders>
    </w:tblPr>
    <w:tblStylePr w:type="firstRow">
      <w:pPr>
        <w:spacing w:before="0" w:after="0" w:line="240" w:lineRule="auto"/>
      </w:pPr>
      <w:rPr>
        <w:b/>
        <w:bCs/>
        <w:color w:val="FFFFFF" w:themeColor="background1"/>
      </w:rPr>
      <w:tblPr/>
      <w:tcPr>
        <w:tcBorders>
          <w:top w:val="single" w:sz="8" w:space="0" w:color="6CC857" w:themeColor="accent6" w:themeTint="BF"/>
          <w:left w:val="single" w:sz="8" w:space="0" w:color="6CC857" w:themeColor="accent6" w:themeTint="BF"/>
          <w:bottom w:val="single" w:sz="8" w:space="0" w:color="6CC857" w:themeColor="accent6" w:themeTint="BF"/>
          <w:right w:val="single" w:sz="8" w:space="0" w:color="6CC857" w:themeColor="accent6" w:themeTint="BF"/>
          <w:insideH w:val="nil"/>
          <w:insideV w:val="nil"/>
        </w:tcBorders>
        <w:shd w:val="clear" w:color="auto" w:fill="49A135" w:themeFill="accent6"/>
      </w:tcPr>
    </w:tblStylePr>
    <w:tblStylePr w:type="lastRow">
      <w:pPr>
        <w:spacing w:before="0" w:after="0" w:line="240" w:lineRule="auto"/>
      </w:pPr>
      <w:rPr>
        <w:b/>
        <w:bCs/>
      </w:rPr>
      <w:tblPr/>
      <w:tcPr>
        <w:tcBorders>
          <w:top w:val="double" w:sz="6" w:space="0" w:color="6CC857" w:themeColor="accent6" w:themeTint="BF"/>
          <w:left w:val="single" w:sz="8" w:space="0" w:color="6CC857" w:themeColor="accent6" w:themeTint="BF"/>
          <w:bottom w:val="single" w:sz="8" w:space="0" w:color="6CC857" w:themeColor="accent6" w:themeTint="BF"/>
          <w:right w:val="single" w:sz="8" w:space="0" w:color="6CC857" w:themeColor="accent6" w:themeTint="BF"/>
          <w:insideH w:val="nil"/>
          <w:insideV w:val="nil"/>
        </w:tcBorders>
      </w:tcPr>
    </w:tblStylePr>
    <w:tblStylePr w:type="firstCol">
      <w:rPr>
        <w:b/>
        <w:bCs/>
      </w:rPr>
    </w:tblStylePr>
    <w:tblStylePr w:type="lastCol">
      <w:rPr>
        <w:b/>
        <w:bCs/>
      </w:rPr>
    </w:tblStylePr>
    <w:tblStylePr w:type="band1Vert">
      <w:tblPr/>
      <w:tcPr>
        <w:shd w:val="clear" w:color="auto" w:fill="CEEDC7" w:themeFill="accent6" w:themeFillTint="3F"/>
      </w:tcPr>
    </w:tblStylePr>
    <w:tblStylePr w:type="band1Horz">
      <w:tblPr/>
      <w:tcPr>
        <w:tcBorders>
          <w:insideH w:val="nil"/>
          <w:insideV w:val="nil"/>
        </w:tcBorders>
        <w:shd w:val="clear" w:color="auto" w:fill="CEED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67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6743C" w:themeFill="accent1"/>
      </w:tcPr>
    </w:tblStylePr>
    <w:tblStylePr w:type="lastCol">
      <w:rPr>
        <w:b/>
        <w:bCs/>
        <w:color w:val="FFFFFF" w:themeColor="background1"/>
      </w:rPr>
      <w:tblPr/>
      <w:tcPr>
        <w:tcBorders>
          <w:left w:val="nil"/>
          <w:right w:val="nil"/>
          <w:insideH w:val="nil"/>
          <w:insideV w:val="nil"/>
        </w:tcBorders>
        <w:shd w:val="clear" w:color="auto" w:fill="467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2B23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2B23C" w:themeFill="accent2"/>
      </w:tcPr>
    </w:tblStylePr>
    <w:tblStylePr w:type="lastCol">
      <w:rPr>
        <w:b/>
        <w:bCs/>
        <w:color w:val="FFFFFF" w:themeColor="background1"/>
      </w:rPr>
      <w:tblPr/>
      <w:tcPr>
        <w:tcBorders>
          <w:left w:val="nil"/>
          <w:right w:val="nil"/>
          <w:insideH w:val="nil"/>
          <w:insideV w:val="nil"/>
        </w:tcBorders>
        <w:shd w:val="clear" w:color="auto" w:fill="52B23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C8A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C8AC" w:themeFill="accent5"/>
      </w:tcPr>
    </w:tblStylePr>
    <w:tblStylePr w:type="lastCol">
      <w:rPr>
        <w:b/>
        <w:bCs/>
        <w:color w:val="FFFFFF" w:themeColor="background1"/>
      </w:rPr>
      <w:tblPr/>
      <w:tcPr>
        <w:tcBorders>
          <w:left w:val="nil"/>
          <w:right w:val="nil"/>
          <w:insideH w:val="nil"/>
          <w:insideV w:val="nil"/>
        </w:tcBorders>
        <w:shd w:val="clear" w:color="auto" w:fill="ADC8A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13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135" w:themeFill="accent6"/>
      </w:tcPr>
    </w:tblStylePr>
    <w:tblStylePr w:type="lastCol">
      <w:rPr>
        <w:b/>
        <w:bCs/>
        <w:color w:val="FFFFFF" w:themeColor="background1"/>
      </w:rPr>
      <w:tblPr/>
      <w:tcPr>
        <w:tcBorders>
          <w:left w:val="nil"/>
          <w:right w:val="nil"/>
          <w:insideH w:val="nil"/>
          <w:insideV w:val="nil"/>
        </w:tcBorders>
        <w:shd w:val="clear" w:color="auto" w:fill="49A13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4229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422943"/>
    <w:rPr>
      <w:rFonts w:asciiTheme="majorHAnsi" w:eastAsiaTheme="majorEastAsia" w:hAnsiTheme="majorHAnsi" w:cstheme="majorBidi"/>
      <w:sz w:val="24"/>
      <w:szCs w:val="24"/>
      <w:shd w:val="pct20" w:color="auto" w:fill="auto"/>
      <w:lang w:val="da-DK" w:eastAsia="da-DK"/>
    </w:rPr>
  </w:style>
  <w:style w:type="paragraph" w:styleId="NoSpacing">
    <w:name w:val="No Spacing"/>
    <w:uiPriority w:val="99"/>
    <w:semiHidden/>
    <w:qFormat/>
    <w:rsid w:val="00422943"/>
    <w:rPr>
      <w:sz w:val="24"/>
      <w:szCs w:val="24"/>
      <w:lang w:val="da-DK" w:eastAsia="da-DK"/>
    </w:rPr>
  </w:style>
  <w:style w:type="paragraph" w:styleId="NormalWeb">
    <w:name w:val="Normal (Web)"/>
    <w:basedOn w:val="Normal"/>
    <w:uiPriority w:val="99"/>
    <w:semiHidden/>
    <w:rsid w:val="00422943"/>
  </w:style>
  <w:style w:type="paragraph" w:styleId="NormalIndent">
    <w:name w:val="Normal Indent"/>
    <w:basedOn w:val="Normal"/>
    <w:uiPriority w:val="99"/>
    <w:semiHidden/>
    <w:rsid w:val="00422943"/>
    <w:pPr>
      <w:ind w:left="720"/>
    </w:pPr>
  </w:style>
  <w:style w:type="paragraph" w:styleId="NoteHeading">
    <w:name w:val="Note Heading"/>
    <w:basedOn w:val="Normal"/>
    <w:next w:val="Normal"/>
    <w:link w:val="NoteHeadingChar"/>
    <w:uiPriority w:val="99"/>
    <w:semiHidden/>
    <w:rsid w:val="00422943"/>
  </w:style>
  <w:style w:type="character" w:customStyle="1" w:styleId="NoteHeadingChar">
    <w:name w:val="Note Heading Char"/>
    <w:basedOn w:val="DefaultParagraphFont"/>
    <w:link w:val="NoteHeading"/>
    <w:semiHidden/>
    <w:rsid w:val="00422943"/>
    <w:rPr>
      <w:sz w:val="24"/>
      <w:szCs w:val="24"/>
      <w:lang w:val="da-DK" w:eastAsia="da-DK"/>
    </w:rPr>
  </w:style>
  <w:style w:type="character" w:styleId="PlaceholderText">
    <w:name w:val="Placeholder Text"/>
    <w:basedOn w:val="DefaultParagraphFont"/>
    <w:uiPriority w:val="99"/>
    <w:semiHidden/>
    <w:rsid w:val="00422943"/>
    <w:rPr>
      <w:color w:val="808080"/>
    </w:rPr>
  </w:style>
  <w:style w:type="paragraph" w:styleId="PlainText">
    <w:name w:val="Plain Text"/>
    <w:basedOn w:val="Normal"/>
    <w:link w:val="PlainTextChar"/>
    <w:uiPriority w:val="99"/>
    <w:semiHidden/>
    <w:rsid w:val="00422943"/>
    <w:rPr>
      <w:rFonts w:ascii="Consolas" w:hAnsi="Consolas" w:cs="Consolas"/>
      <w:sz w:val="21"/>
      <w:szCs w:val="21"/>
    </w:rPr>
  </w:style>
  <w:style w:type="character" w:customStyle="1" w:styleId="PlainTextChar">
    <w:name w:val="Plain Text Char"/>
    <w:basedOn w:val="DefaultParagraphFont"/>
    <w:link w:val="PlainText"/>
    <w:semiHidden/>
    <w:rsid w:val="00422943"/>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422943"/>
    <w:rPr>
      <w:i/>
      <w:iCs/>
      <w:color w:val="6E6E6E" w:themeColor="text1"/>
    </w:rPr>
  </w:style>
  <w:style w:type="character" w:customStyle="1" w:styleId="QuoteChar">
    <w:name w:val="Quote Char"/>
    <w:basedOn w:val="DefaultParagraphFont"/>
    <w:link w:val="Quote"/>
    <w:uiPriority w:val="73"/>
    <w:semiHidden/>
    <w:rsid w:val="00422943"/>
    <w:rPr>
      <w:i/>
      <w:iCs/>
      <w:color w:val="6E6E6E" w:themeColor="text1"/>
      <w:sz w:val="24"/>
      <w:szCs w:val="24"/>
      <w:lang w:val="da-DK" w:eastAsia="da-DK"/>
    </w:rPr>
  </w:style>
  <w:style w:type="paragraph" w:styleId="Salutation">
    <w:name w:val="Salutation"/>
    <w:basedOn w:val="Normal"/>
    <w:next w:val="Normal"/>
    <w:link w:val="SalutationChar"/>
    <w:uiPriority w:val="99"/>
    <w:semiHidden/>
    <w:rsid w:val="00422943"/>
  </w:style>
  <w:style w:type="character" w:customStyle="1" w:styleId="SalutationChar">
    <w:name w:val="Salutation Char"/>
    <w:basedOn w:val="DefaultParagraphFont"/>
    <w:link w:val="Salutation"/>
    <w:semiHidden/>
    <w:rsid w:val="00422943"/>
    <w:rPr>
      <w:sz w:val="24"/>
      <w:szCs w:val="24"/>
      <w:lang w:val="da-DK" w:eastAsia="da-DK"/>
    </w:rPr>
  </w:style>
  <w:style w:type="paragraph" w:styleId="Signature">
    <w:name w:val="Signature"/>
    <w:basedOn w:val="Normal"/>
    <w:link w:val="SignatureChar"/>
    <w:uiPriority w:val="99"/>
    <w:semiHidden/>
    <w:rsid w:val="00422943"/>
    <w:pPr>
      <w:ind w:left="4252"/>
    </w:pPr>
  </w:style>
  <w:style w:type="character" w:customStyle="1" w:styleId="SignatureChar">
    <w:name w:val="Signature Char"/>
    <w:basedOn w:val="DefaultParagraphFont"/>
    <w:link w:val="Signature"/>
    <w:semiHidden/>
    <w:rsid w:val="00422943"/>
    <w:rPr>
      <w:sz w:val="24"/>
      <w:szCs w:val="24"/>
      <w:lang w:val="da-DK" w:eastAsia="da-DK"/>
    </w:rPr>
  </w:style>
  <w:style w:type="character" w:styleId="Strong">
    <w:name w:val="Strong"/>
    <w:basedOn w:val="DefaultParagraphFont"/>
    <w:uiPriority w:val="99"/>
    <w:semiHidden/>
    <w:qFormat/>
    <w:rsid w:val="00422943"/>
    <w:rPr>
      <w:b/>
      <w:bCs/>
    </w:rPr>
  </w:style>
  <w:style w:type="paragraph" w:styleId="Subtitle">
    <w:name w:val="Subtitle"/>
    <w:basedOn w:val="Normal"/>
    <w:next w:val="Normal"/>
    <w:link w:val="SubtitleChar"/>
    <w:uiPriority w:val="99"/>
    <w:semiHidden/>
    <w:qFormat/>
    <w:rsid w:val="00422943"/>
    <w:pPr>
      <w:numPr>
        <w:ilvl w:val="1"/>
      </w:numPr>
    </w:pPr>
    <w:rPr>
      <w:rFonts w:asciiTheme="majorHAnsi" w:eastAsiaTheme="majorEastAsia" w:hAnsiTheme="majorHAnsi" w:cstheme="majorBidi"/>
      <w:i/>
      <w:iCs/>
      <w:color w:val="46743C" w:themeColor="accent1"/>
      <w:spacing w:val="15"/>
    </w:rPr>
  </w:style>
  <w:style w:type="character" w:customStyle="1" w:styleId="SubtitleChar">
    <w:name w:val="Subtitle Char"/>
    <w:basedOn w:val="DefaultParagraphFont"/>
    <w:link w:val="Subtitle"/>
    <w:semiHidden/>
    <w:rsid w:val="00422943"/>
    <w:rPr>
      <w:rFonts w:asciiTheme="majorHAnsi" w:eastAsiaTheme="majorEastAsia" w:hAnsiTheme="majorHAnsi" w:cstheme="majorBidi"/>
      <w:i/>
      <w:iCs/>
      <w:color w:val="46743C" w:themeColor="accent1"/>
      <w:spacing w:val="15"/>
      <w:sz w:val="24"/>
      <w:szCs w:val="24"/>
      <w:lang w:val="da-DK" w:eastAsia="da-DK"/>
    </w:rPr>
  </w:style>
  <w:style w:type="character" w:styleId="SubtleEmphasis">
    <w:name w:val="Subtle Emphasis"/>
    <w:basedOn w:val="DefaultParagraphFont"/>
    <w:uiPriority w:val="99"/>
    <w:semiHidden/>
    <w:qFormat/>
    <w:rsid w:val="00422943"/>
    <w:rPr>
      <w:i/>
      <w:iCs/>
      <w:color w:val="B6B6B6" w:themeColor="text1" w:themeTint="7F"/>
    </w:rPr>
  </w:style>
  <w:style w:type="character" w:styleId="SubtleReference">
    <w:name w:val="Subtle Reference"/>
    <w:basedOn w:val="DefaultParagraphFont"/>
    <w:uiPriority w:val="99"/>
    <w:semiHidden/>
    <w:qFormat/>
    <w:rsid w:val="00422943"/>
    <w:rPr>
      <w:smallCaps/>
      <w:color w:val="52B23C" w:themeColor="accent2"/>
      <w:u w:val="single"/>
    </w:rPr>
  </w:style>
  <w:style w:type="table" w:styleId="Table3Deffects1">
    <w:name w:val="Table 3D effects 1"/>
    <w:basedOn w:val="TableNormal"/>
    <w:uiPriority w:val="99"/>
    <w:semiHidden/>
    <w:rsid w:val="0042294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42294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2294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42294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42294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42294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42294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42294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42294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42294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42294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42294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42294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42294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42294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42294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42294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42294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42294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42294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42294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42294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42294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42294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422943"/>
    <w:pPr>
      <w:ind w:left="240" w:hanging="240"/>
    </w:pPr>
  </w:style>
  <w:style w:type="paragraph" w:styleId="TableofFigures">
    <w:name w:val="table of figures"/>
    <w:basedOn w:val="Normal"/>
    <w:next w:val="Normal"/>
    <w:uiPriority w:val="99"/>
    <w:semiHidden/>
    <w:rsid w:val="00422943"/>
  </w:style>
  <w:style w:type="table" w:styleId="TableProfessional">
    <w:name w:val="Table Professional"/>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42294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42294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42294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42294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42294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422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42294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42294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42294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422943"/>
    <w:pPr>
      <w:pBdr>
        <w:bottom w:val="single" w:sz="8" w:space="4" w:color="46743C" w:themeColor="accent1"/>
      </w:pBdr>
      <w:spacing w:after="300"/>
      <w:contextualSpacing/>
    </w:pPr>
    <w:rPr>
      <w:rFonts w:asciiTheme="majorHAnsi" w:eastAsiaTheme="majorEastAsia" w:hAnsiTheme="majorHAnsi" w:cstheme="majorBidi"/>
      <w:color w:val="34562D" w:themeColor="text2" w:themeShade="BF"/>
      <w:spacing w:val="5"/>
      <w:kern w:val="28"/>
      <w:sz w:val="52"/>
      <w:szCs w:val="52"/>
    </w:rPr>
  </w:style>
  <w:style w:type="character" w:customStyle="1" w:styleId="TitleChar">
    <w:name w:val="Title Char"/>
    <w:basedOn w:val="DefaultParagraphFont"/>
    <w:link w:val="Title"/>
    <w:semiHidden/>
    <w:rsid w:val="00422943"/>
    <w:rPr>
      <w:rFonts w:asciiTheme="majorHAnsi" w:eastAsiaTheme="majorEastAsia" w:hAnsiTheme="majorHAnsi" w:cstheme="majorBidi"/>
      <w:color w:val="34562D" w:themeColor="text2" w:themeShade="BF"/>
      <w:spacing w:val="5"/>
      <w:kern w:val="28"/>
      <w:sz w:val="52"/>
      <w:szCs w:val="52"/>
      <w:lang w:val="da-DK" w:eastAsia="da-DK"/>
    </w:rPr>
  </w:style>
  <w:style w:type="paragraph" w:styleId="TOAHeading">
    <w:name w:val="toa heading"/>
    <w:basedOn w:val="Normal"/>
    <w:next w:val="Normal"/>
    <w:uiPriority w:val="99"/>
    <w:semiHidden/>
    <w:rsid w:val="00422943"/>
    <w:pPr>
      <w:spacing w:before="120"/>
    </w:pPr>
    <w:rPr>
      <w:rFonts w:asciiTheme="majorHAnsi" w:eastAsiaTheme="majorEastAsia" w:hAnsiTheme="majorHAnsi" w:cstheme="majorBidi"/>
      <w:b/>
      <w:bCs/>
    </w:rPr>
  </w:style>
  <w:style w:type="paragraph" w:styleId="TOCHeading">
    <w:name w:val="TOC Heading"/>
    <w:basedOn w:val="Heading1"/>
    <w:next w:val="Normal"/>
    <w:uiPriority w:val="39"/>
    <w:qFormat/>
    <w:rsid w:val="00422943"/>
    <w:pPr>
      <w:keepLines/>
      <w:spacing w:before="480"/>
      <w:outlineLvl w:val="9"/>
    </w:pPr>
    <w:rPr>
      <w:rFonts w:asciiTheme="majorHAnsi" w:eastAsiaTheme="majorEastAsia" w:hAnsiTheme="majorHAnsi" w:cstheme="majorBidi"/>
      <w:color w:val="34562D" w:themeColor="accent1" w:themeShade="BF"/>
      <w:sz w:val="28"/>
      <w:szCs w:val="28"/>
    </w:rPr>
  </w:style>
  <w:style w:type="paragraph" w:customStyle="1" w:styleId="Tiny">
    <w:name w:val="Tiny"/>
    <w:basedOn w:val="Normal"/>
    <w:semiHidden/>
    <w:qFormat/>
    <w:rsid w:val="00707174"/>
    <w:pPr>
      <w:spacing w:line="20" w:lineRule="exact"/>
    </w:pPr>
  </w:style>
  <w:style w:type="paragraph" w:customStyle="1" w:styleId="Supplinfo">
    <w:name w:val="Suppl. info."/>
    <w:basedOn w:val="KUundertitel"/>
    <w:uiPriority w:val="99"/>
    <w:semiHidden/>
    <w:rsid w:val="003A0D0B"/>
    <w:rPr>
      <w:sz w:val="28"/>
    </w:rPr>
  </w:style>
  <w:style w:type="character" w:customStyle="1" w:styleId="Heading1Char">
    <w:name w:val="Heading 1 Char"/>
    <w:basedOn w:val="DefaultParagraphFont"/>
    <w:link w:val="Heading1"/>
    <w:uiPriority w:val="9"/>
    <w:rsid w:val="00B438C7"/>
    <w:rPr>
      <w:rFonts w:ascii="Arial" w:hAnsi="Arial" w:cs="Arial"/>
      <w:b/>
      <w:bCs/>
      <w:color w:val="000000"/>
      <w:sz w:val="36"/>
      <w:szCs w:val="24"/>
      <w:lang w:val="en-GB" w:eastAsia="da-DK"/>
    </w:rPr>
  </w:style>
  <w:style w:type="character" w:customStyle="1" w:styleId="Heading2Char">
    <w:name w:val="Heading 2 Char"/>
    <w:basedOn w:val="DefaultParagraphFont"/>
    <w:link w:val="Heading2"/>
    <w:uiPriority w:val="9"/>
    <w:rsid w:val="00B438C7"/>
    <w:rPr>
      <w:rFonts w:ascii="Arial" w:hAnsi="Arial" w:cs="Arial"/>
      <w:b/>
      <w:bCs/>
      <w:iCs/>
      <w:sz w:val="24"/>
      <w:szCs w:val="28"/>
      <w:lang w:val="en-GB" w:eastAsia="da-DK"/>
    </w:rPr>
  </w:style>
  <w:style w:type="character" w:customStyle="1" w:styleId="Heading3Char">
    <w:name w:val="Heading 3 Char"/>
    <w:basedOn w:val="DefaultParagraphFont"/>
    <w:link w:val="Heading3"/>
    <w:uiPriority w:val="9"/>
    <w:rsid w:val="00B438C7"/>
    <w:rPr>
      <w:rFonts w:ascii="Arial" w:hAnsi="Arial" w:cs="Arial"/>
      <w:b/>
      <w:bCs/>
      <w:szCs w:val="26"/>
      <w:lang w:val="en-GB" w:eastAsia="da-DK"/>
    </w:rPr>
  </w:style>
  <w:style w:type="paragraph" w:customStyle="1" w:styleId="byline-dateline">
    <w:name w:val="byline-dateline"/>
    <w:basedOn w:val="Normal"/>
    <w:rsid w:val="00B438C7"/>
    <w:pPr>
      <w:spacing w:before="100" w:beforeAutospacing="1" w:after="100" w:afterAutospacing="1" w:line="240" w:lineRule="auto"/>
    </w:pPr>
    <w:rPr>
      <w:lang w:val="da-DK"/>
    </w:rPr>
  </w:style>
  <w:style w:type="character" w:customStyle="1" w:styleId="byline">
    <w:name w:val="byline"/>
    <w:basedOn w:val="DefaultParagraphFont"/>
    <w:rsid w:val="00B438C7"/>
  </w:style>
  <w:style w:type="character" w:customStyle="1" w:styleId="byline-author">
    <w:name w:val="byline-author"/>
    <w:basedOn w:val="DefaultParagraphFont"/>
    <w:rsid w:val="00B438C7"/>
  </w:style>
  <w:style w:type="character" w:customStyle="1" w:styleId="sharetools-label">
    <w:name w:val="sharetools-label"/>
    <w:basedOn w:val="DefaultParagraphFont"/>
    <w:rsid w:val="00B438C7"/>
  </w:style>
  <w:style w:type="character" w:customStyle="1" w:styleId="sharetool-text">
    <w:name w:val="sharetool-text"/>
    <w:basedOn w:val="DefaultParagraphFont"/>
    <w:rsid w:val="00B438C7"/>
  </w:style>
  <w:style w:type="character" w:customStyle="1" w:styleId="visually-hidden">
    <w:name w:val="visually-hidden"/>
    <w:basedOn w:val="DefaultParagraphFont"/>
    <w:rsid w:val="00B438C7"/>
  </w:style>
  <w:style w:type="character" w:customStyle="1" w:styleId="caption-text">
    <w:name w:val="caption-text"/>
    <w:basedOn w:val="DefaultParagraphFont"/>
    <w:rsid w:val="00B438C7"/>
  </w:style>
  <w:style w:type="character" w:customStyle="1" w:styleId="credit">
    <w:name w:val="credit"/>
    <w:basedOn w:val="DefaultParagraphFont"/>
    <w:rsid w:val="00B438C7"/>
  </w:style>
  <w:style w:type="paragraph" w:customStyle="1" w:styleId="story-body-text">
    <w:name w:val="story-body-text"/>
    <w:basedOn w:val="Normal"/>
    <w:rsid w:val="00B438C7"/>
    <w:pPr>
      <w:spacing w:before="100" w:beforeAutospacing="1" w:after="100" w:afterAutospacing="1" w:line="240" w:lineRule="auto"/>
    </w:pPr>
    <w:rPr>
      <w:lang w:val="da-DK"/>
    </w:rPr>
  </w:style>
  <w:style w:type="character" w:customStyle="1" w:styleId="columnist">
    <w:name w:val="columnist"/>
    <w:basedOn w:val="DefaultParagraphFont"/>
    <w:rsid w:val="00B438C7"/>
  </w:style>
  <w:style w:type="character" w:customStyle="1" w:styleId="Title1">
    <w:name w:val="Title1"/>
    <w:basedOn w:val="DefaultParagraphFont"/>
    <w:rsid w:val="00B438C7"/>
  </w:style>
  <w:style w:type="paragraph" w:customStyle="1" w:styleId="g-pstyle0">
    <w:name w:val="g-pstyle0"/>
    <w:basedOn w:val="Normal"/>
    <w:rsid w:val="00B438C7"/>
    <w:pPr>
      <w:spacing w:before="100" w:beforeAutospacing="1" w:after="100" w:afterAutospacing="1" w:line="240" w:lineRule="auto"/>
    </w:pPr>
    <w:rPr>
      <w:lang w:val="da-DK"/>
    </w:rPr>
  </w:style>
  <w:style w:type="paragraph" w:customStyle="1" w:styleId="g-pstyle1">
    <w:name w:val="g-pstyle1"/>
    <w:basedOn w:val="Normal"/>
    <w:rsid w:val="00B438C7"/>
    <w:pPr>
      <w:spacing w:before="100" w:beforeAutospacing="1" w:after="100" w:afterAutospacing="1" w:line="240" w:lineRule="auto"/>
    </w:pPr>
    <w:rPr>
      <w:lang w:val="da-DK"/>
    </w:rPr>
  </w:style>
  <w:style w:type="paragraph" w:customStyle="1" w:styleId="g-pstyle2">
    <w:name w:val="g-pstyle2"/>
    <w:basedOn w:val="Normal"/>
    <w:rsid w:val="00B438C7"/>
    <w:pPr>
      <w:spacing w:before="100" w:beforeAutospacing="1" w:after="100" w:afterAutospacing="1" w:line="240" w:lineRule="auto"/>
    </w:pPr>
    <w:rPr>
      <w:lang w:val="da-DK"/>
    </w:rPr>
  </w:style>
  <w:style w:type="paragraph" w:customStyle="1" w:styleId="g-pstyle3">
    <w:name w:val="g-pstyle3"/>
    <w:basedOn w:val="Normal"/>
    <w:rsid w:val="00B438C7"/>
    <w:pPr>
      <w:spacing w:before="100" w:beforeAutospacing="1" w:after="100" w:afterAutospacing="1" w:line="240" w:lineRule="auto"/>
    </w:pPr>
    <w:rPr>
      <w:lang w:val="da-DK"/>
    </w:rPr>
  </w:style>
  <w:style w:type="paragraph" w:customStyle="1" w:styleId="g-pstyle4">
    <w:name w:val="g-pstyle4"/>
    <w:basedOn w:val="Normal"/>
    <w:rsid w:val="00B438C7"/>
    <w:pPr>
      <w:spacing w:before="100" w:beforeAutospacing="1" w:after="100" w:afterAutospacing="1" w:line="240" w:lineRule="auto"/>
    </w:pPr>
    <w:rPr>
      <w:lang w:val="da-DK"/>
    </w:rPr>
  </w:style>
  <w:style w:type="paragraph" w:customStyle="1" w:styleId="g-pstyle5">
    <w:name w:val="g-pstyle5"/>
    <w:basedOn w:val="Normal"/>
    <w:rsid w:val="00B438C7"/>
    <w:pPr>
      <w:spacing w:before="100" w:beforeAutospacing="1" w:after="100" w:afterAutospacing="1" w:line="240" w:lineRule="auto"/>
    </w:pPr>
    <w:rPr>
      <w:lang w:val="da-DK"/>
    </w:rPr>
  </w:style>
  <w:style w:type="paragraph" w:customStyle="1" w:styleId="g-pstyle6">
    <w:name w:val="g-pstyle6"/>
    <w:basedOn w:val="Normal"/>
    <w:rsid w:val="00B438C7"/>
    <w:pPr>
      <w:spacing w:before="100" w:beforeAutospacing="1" w:after="100" w:afterAutospacing="1" w:line="240" w:lineRule="auto"/>
    </w:pPr>
    <w:rPr>
      <w:lang w:val="da-DK"/>
    </w:rPr>
  </w:style>
  <w:style w:type="paragraph" w:customStyle="1" w:styleId="g-pstyle7">
    <w:name w:val="g-pstyle7"/>
    <w:basedOn w:val="Normal"/>
    <w:rsid w:val="00B438C7"/>
    <w:pPr>
      <w:spacing w:before="100" w:beforeAutospacing="1" w:after="100" w:afterAutospacing="1" w:line="240" w:lineRule="auto"/>
    </w:pPr>
    <w:rPr>
      <w:lang w:val="da-DK"/>
    </w:rPr>
  </w:style>
  <w:style w:type="paragraph" w:customStyle="1" w:styleId="Yohanna">
    <w:name w:val="Yohanna"/>
    <w:autoRedefine/>
    <w:qFormat/>
    <w:rsid w:val="00B438C7"/>
    <w:pPr>
      <w:spacing w:after="240" w:line="360" w:lineRule="auto"/>
      <w:jc w:val="both"/>
    </w:pPr>
    <w:rPr>
      <w:rFonts w:eastAsiaTheme="minorHAnsi"/>
      <w:sz w:val="22"/>
      <w:szCs w:val="22"/>
    </w:rPr>
  </w:style>
  <w:style w:type="character" w:customStyle="1" w:styleId="icon-arrow-down">
    <w:name w:val="icon-arrow-down"/>
    <w:basedOn w:val="DefaultParagraphFont"/>
    <w:rsid w:val="00B438C7"/>
  </w:style>
  <w:style w:type="character" w:customStyle="1" w:styleId="HeaderChar">
    <w:name w:val="Header Char"/>
    <w:basedOn w:val="DefaultParagraphFont"/>
    <w:link w:val="Header"/>
    <w:uiPriority w:val="99"/>
    <w:rsid w:val="00B438C7"/>
    <w:rPr>
      <w:sz w:val="24"/>
      <w:szCs w:val="24"/>
      <w:lang w:val="en-GB" w:eastAsia="da-DK"/>
    </w:rPr>
  </w:style>
  <w:style w:type="character" w:customStyle="1" w:styleId="FooterChar">
    <w:name w:val="Footer Char"/>
    <w:basedOn w:val="DefaultParagraphFont"/>
    <w:link w:val="Footer"/>
    <w:uiPriority w:val="99"/>
    <w:rsid w:val="00B438C7"/>
    <w:rPr>
      <w:sz w:val="24"/>
      <w:szCs w:val="24"/>
      <w:lang w:val="en-GB"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A4%20Rapport.dotm" TargetMode="External"/></Relationships>
</file>

<file path=word/theme/theme1.xml><?xml version="1.0" encoding="utf-8"?>
<a:theme xmlns:a="http://schemas.openxmlformats.org/drawingml/2006/main" name="Office Theme">
  <a:themeElements>
    <a:clrScheme name="Science">
      <a:dk1>
        <a:srgbClr val="6E6E6E"/>
      </a:dk1>
      <a:lt1>
        <a:srgbClr val="FFFFFF"/>
      </a:lt1>
      <a:dk2>
        <a:srgbClr val="46743C"/>
      </a:dk2>
      <a:lt2>
        <a:srgbClr val="6E6E6E"/>
      </a:lt2>
      <a:accent1>
        <a:srgbClr val="46743C"/>
      </a:accent1>
      <a:accent2>
        <a:srgbClr val="52B23C"/>
      </a:accent2>
      <a:accent3>
        <a:srgbClr val="FFFFFF"/>
      </a:accent3>
      <a:accent4>
        <a:srgbClr val="5D5D5D"/>
      </a:accent4>
      <a:accent5>
        <a:srgbClr val="ADC8AC"/>
      </a:accent5>
      <a:accent6>
        <a:srgbClr val="49A135"/>
      </a:accent6>
      <a:hlink>
        <a:srgbClr val="88C972"/>
      </a:hlink>
      <a:folHlink>
        <a:srgbClr val="C3E3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Rapport.dotm</Template>
  <TotalTime>25</TotalTime>
  <Pages>21</Pages>
  <Words>5417</Words>
  <Characters>80177</Characters>
  <Application>Microsoft Office Word</Application>
  <DocSecurity>0</DocSecurity>
  <Lines>2227</Lines>
  <Paragraphs>1258</Paragraphs>
  <ScaleCrop>false</ScaleCrop>
  <HeadingPairs>
    <vt:vector size="2" baseType="variant">
      <vt:variant>
        <vt:lpstr>Title</vt:lpstr>
      </vt:variant>
      <vt:variant>
        <vt:i4>1</vt:i4>
      </vt:variant>
    </vt:vector>
  </HeadingPairs>
  <TitlesOfParts>
    <vt:vector size="1" baseType="lpstr">
      <vt:lpstr>A4 Rapport</vt:lpstr>
    </vt:vector>
  </TitlesOfParts>
  <Company>Københavns Universitet</Company>
  <LinksUpToDate>false</LinksUpToDate>
  <CharactersWithSpaces>84336</CharactersWithSpaces>
  <SharedDoc>false</SharedDoc>
  <HLinks>
    <vt:vector size="60" baseType="variant">
      <vt:variant>
        <vt:i4>1900549</vt:i4>
      </vt:variant>
      <vt:variant>
        <vt:i4>50</vt:i4>
      </vt:variant>
      <vt:variant>
        <vt:i4>0</vt:i4>
      </vt:variant>
      <vt:variant>
        <vt:i4>5</vt:i4>
      </vt:variant>
      <vt:variant>
        <vt:lpwstr/>
      </vt:variant>
      <vt:variant>
        <vt:lpwstr>_Toc287972097</vt:lpwstr>
      </vt:variant>
      <vt:variant>
        <vt:i4>1900548</vt:i4>
      </vt:variant>
      <vt:variant>
        <vt:i4>44</vt:i4>
      </vt:variant>
      <vt:variant>
        <vt:i4>0</vt:i4>
      </vt:variant>
      <vt:variant>
        <vt:i4>5</vt:i4>
      </vt:variant>
      <vt:variant>
        <vt:lpwstr/>
      </vt:variant>
      <vt:variant>
        <vt:lpwstr>_Toc287972096</vt:lpwstr>
      </vt:variant>
      <vt:variant>
        <vt:i4>1900551</vt:i4>
      </vt:variant>
      <vt:variant>
        <vt:i4>38</vt:i4>
      </vt:variant>
      <vt:variant>
        <vt:i4>0</vt:i4>
      </vt:variant>
      <vt:variant>
        <vt:i4>5</vt:i4>
      </vt:variant>
      <vt:variant>
        <vt:lpwstr/>
      </vt:variant>
      <vt:variant>
        <vt:lpwstr>_Toc287972095</vt:lpwstr>
      </vt:variant>
      <vt:variant>
        <vt:i4>1900550</vt:i4>
      </vt:variant>
      <vt:variant>
        <vt:i4>32</vt:i4>
      </vt:variant>
      <vt:variant>
        <vt:i4>0</vt:i4>
      </vt:variant>
      <vt:variant>
        <vt:i4>5</vt:i4>
      </vt:variant>
      <vt:variant>
        <vt:lpwstr/>
      </vt:variant>
      <vt:variant>
        <vt:lpwstr>_Toc287972094</vt:lpwstr>
      </vt:variant>
      <vt:variant>
        <vt:i4>1900545</vt:i4>
      </vt:variant>
      <vt:variant>
        <vt:i4>26</vt:i4>
      </vt:variant>
      <vt:variant>
        <vt:i4>0</vt:i4>
      </vt:variant>
      <vt:variant>
        <vt:i4>5</vt:i4>
      </vt:variant>
      <vt:variant>
        <vt:lpwstr/>
      </vt:variant>
      <vt:variant>
        <vt:lpwstr>_Toc287972093</vt:lpwstr>
      </vt:variant>
      <vt:variant>
        <vt:i4>1900544</vt:i4>
      </vt:variant>
      <vt:variant>
        <vt:i4>20</vt:i4>
      </vt:variant>
      <vt:variant>
        <vt:i4>0</vt:i4>
      </vt:variant>
      <vt:variant>
        <vt:i4>5</vt:i4>
      </vt:variant>
      <vt:variant>
        <vt:lpwstr/>
      </vt:variant>
      <vt:variant>
        <vt:lpwstr>_Toc287972092</vt:lpwstr>
      </vt:variant>
      <vt:variant>
        <vt:i4>1900547</vt:i4>
      </vt:variant>
      <vt:variant>
        <vt:i4>14</vt:i4>
      </vt:variant>
      <vt:variant>
        <vt:i4>0</vt:i4>
      </vt:variant>
      <vt:variant>
        <vt:i4>5</vt:i4>
      </vt:variant>
      <vt:variant>
        <vt:lpwstr/>
      </vt:variant>
      <vt:variant>
        <vt:lpwstr>_Toc287972091</vt:lpwstr>
      </vt:variant>
      <vt:variant>
        <vt:i4>1900546</vt:i4>
      </vt:variant>
      <vt:variant>
        <vt:i4>8</vt:i4>
      </vt:variant>
      <vt:variant>
        <vt:i4>0</vt:i4>
      </vt:variant>
      <vt:variant>
        <vt:i4>5</vt:i4>
      </vt:variant>
      <vt:variant>
        <vt:lpwstr/>
      </vt:variant>
      <vt:variant>
        <vt:lpwstr>_Toc287972090</vt:lpwstr>
      </vt:variant>
      <vt:variant>
        <vt:i4>1835019</vt:i4>
      </vt:variant>
      <vt:variant>
        <vt:i4>2</vt:i4>
      </vt:variant>
      <vt:variant>
        <vt:i4>0</vt:i4>
      </vt:variant>
      <vt:variant>
        <vt:i4>5</vt:i4>
      </vt:variant>
      <vt:variant>
        <vt:lpwstr/>
      </vt:variant>
      <vt:variant>
        <vt:lpwstr>_Toc287972089</vt:lpwstr>
      </vt:variant>
      <vt:variant>
        <vt:i4>7536765</vt:i4>
      </vt:variant>
      <vt:variant>
        <vt:i4>-1</vt:i4>
      </vt:variant>
      <vt:variant>
        <vt:i4>1063</vt:i4>
      </vt:variant>
      <vt:variant>
        <vt:i4>1</vt:i4>
      </vt:variant>
      <vt:variant>
        <vt:lpwstr>B_HUM_cmyk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Rapport</dc:title>
  <dc:creator>Yohanna Cabrera Orozco</dc:creator>
  <cp:lastModifiedBy>Yohanna Cabrera Orozco</cp:lastModifiedBy>
  <cp:revision>4</cp:revision>
  <cp:lastPrinted>2019-04-30T08:33:00Z</cp:lastPrinted>
  <dcterms:created xsi:type="dcterms:W3CDTF">2019-04-30T08:07:00Z</dcterms:created>
  <dcterms:modified xsi:type="dcterms:W3CDTF">2019-04-30T08:36:00Z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A4_Rapport</vt:lpwstr>
  </property>
  <property fmtid="{D5CDD505-2E9C-101B-9397-08002B2CF9AE}" pid="5" name="SD_RunWordEngine">
    <vt:lpwstr>True</vt:lpwstr>
  </property>
  <property fmtid="{D5CDD505-2E9C-101B-9397-08002B2CF9AE}" pid="6" name="ContentRemapped">
    <vt:lpwstr>true</vt:lpwstr>
  </property>
  <property fmtid="{D5CDD505-2E9C-101B-9397-08002B2CF9AE}" pid="7" name="SD_DocumentLanguage">
    <vt:lpwstr>en-GB</vt:lpwstr>
  </property>
  <property fmtid="{D5CDD505-2E9C-101B-9397-08002B2CF9AE}" pid="8" name="SD_DocumentLanguageString">
    <vt:lpwstr>Engelsk (Britisk)</vt:lpwstr>
  </property>
  <property fmtid="{D5CDD505-2E9C-101B-9397-08002B2CF9AE}" pid="9" name="SD_CtlText_Usersettings_Userprofile">
    <vt:lpwstr>KU email signature</vt:lpwstr>
  </property>
  <property fmtid="{D5CDD505-2E9C-101B-9397-08002B2CF9AE}" pid="10" name="SD_UserprofileName">
    <vt:lpwstr>KU email signature</vt:lpwstr>
  </property>
  <property fmtid="{D5CDD505-2E9C-101B-9397-08002B2CF9AE}" pid="11" name="SD_Office_SD_OFF_ID">
    <vt:lpwstr>4</vt:lpwstr>
  </property>
  <property fmtid="{D5CDD505-2E9C-101B-9397-08002B2CF9AE}" pid="12" name="CurrentOfficeID">
    <vt:lpwstr>4</vt:lpwstr>
  </property>
  <property fmtid="{D5CDD505-2E9C-101B-9397-08002B2CF9AE}" pid="13" name="SD_Office_SD_OFF_Office">
    <vt:lpwstr>SCIENCE</vt:lpwstr>
  </property>
  <property fmtid="{D5CDD505-2E9C-101B-9397-08002B2CF9AE}" pid="14" name="SD_Office_SD_OFF_Line1">
    <vt:lpwstr>UNIVERSITY OF COPENHAGEN</vt:lpwstr>
  </property>
  <property fmtid="{D5CDD505-2E9C-101B-9397-08002B2CF9AE}" pid="15" name="SD_Office_SD_OFF_Line3">
    <vt:lpwstr>FACULTY OF SCIENCE</vt:lpwstr>
  </property>
  <property fmtid="{D5CDD505-2E9C-101B-9397-08002B2CF9AE}" pid="16" name="SD_Office_SD_OFF_Line4">
    <vt:lpwstr/>
  </property>
  <property fmtid="{D5CDD505-2E9C-101B-9397-08002B2CF9AE}" pid="17" name="SD_Office_SD_OFF_LineWeb1">
    <vt:lpwstr>University of Copenhagen</vt:lpwstr>
  </property>
  <property fmtid="{D5CDD505-2E9C-101B-9397-08002B2CF9AE}" pid="18" name="SD_Office_SD_OFF_LineWeb4">
    <vt:lpwstr>Faculty of Science</vt:lpwstr>
  </property>
  <property fmtid="{D5CDD505-2E9C-101B-9397-08002B2CF9AE}" pid="19" name="SD_Office_SD_OFF_InstitutEnabled">
    <vt:lpwstr>TRUE</vt:lpwstr>
  </property>
  <property fmtid="{D5CDD505-2E9C-101B-9397-08002B2CF9AE}" pid="20" name="SD_Office_SD_OFF_AutotextName">
    <vt:lpwstr>tmpFakultet2linier</vt:lpwstr>
  </property>
  <property fmtid="{D5CDD505-2E9C-101B-9397-08002B2CF9AE}" pid="21" name="SD_Office_SD_OFF_LogoFileName">
    <vt:lpwstr>SCIENCE</vt:lpwstr>
  </property>
  <property fmtid="{D5CDD505-2E9C-101B-9397-08002B2CF9AE}" pid="22" name="SD_Office_SD_OFF_EmailLogoFileName">
    <vt:lpwstr>SCIENCE</vt:lpwstr>
  </property>
  <property fmtid="{D5CDD505-2E9C-101B-9397-08002B2CF9AE}" pid="23" name="SD_Office_SD_OFF_ImageDefinition">
    <vt:lpwstr>Standard</vt:lpwstr>
  </property>
  <property fmtid="{D5CDD505-2E9C-101B-9397-08002B2CF9AE}" pid="24" name="SD_Office_SD_OFF_LineRGB">
    <vt:lpwstr>70,116,60</vt:lpwstr>
  </property>
  <property fmtid="{D5CDD505-2E9C-101B-9397-08002B2CF9AE}" pid="25" name="SD_Office_SD_OFF_ColorTheme">
    <vt:lpwstr>Science</vt:lpwstr>
  </property>
  <property fmtid="{D5CDD505-2E9C-101B-9397-08002B2CF9AE}" pid="26" name="SD_USR_Name">
    <vt:lpwstr>Yohanna Cabrera Orozco</vt:lpwstr>
  </property>
  <property fmtid="{D5CDD505-2E9C-101B-9397-08002B2CF9AE}" pid="27" name="SD_USR_Title">
    <vt:lpwstr> Researcher</vt:lpwstr>
  </property>
  <property fmtid="{D5CDD505-2E9C-101B-9397-08002B2CF9AE}" pid="28" name="SD_USR_DirectPhone">
    <vt:lpwstr>35 33 65 43</vt:lpwstr>
  </property>
  <property fmtid="{D5CDD505-2E9C-101B-9397-08002B2CF9AE}" pid="29" name="SD_USR_Mobile">
    <vt:lpwstr>30 25 45 31</vt:lpwstr>
  </property>
  <property fmtid="{D5CDD505-2E9C-101B-9397-08002B2CF9AE}" pid="30" name="SD_USR_Email">
    <vt:lpwstr>yco@ign.ku.dk</vt:lpwstr>
  </property>
  <property fmtid="{D5CDD505-2E9C-101B-9397-08002B2CF9AE}" pid="31" name="SD_USR_Initials">
    <vt:lpwstr>YCO</vt:lpwstr>
  </property>
  <property fmtid="{D5CDD505-2E9C-101B-9397-08002B2CF9AE}" pid="32" name="SD_USR_Institute">
    <vt:lpwstr>Department of Geosciences and Natural Resource Management</vt:lpwstr>
  </property>
  <property fmtid="{D5CDD505-2E9C-101B-9397-08002B2CF9AE}" pid="33" name="SD_USR_Afdeling">
    <vt:lpwstr>Forest, Nature and Biomass</vt:lpwstr>
  </property>
  <property fmtid="{D5CDD505-2E9C-101B-9397-08002B2CF9AE}" pid="34" name="SD_USR_Adresse">
    <vt:lpwstr>Rolighedsvej 23_x000d_
1958 Frb. C</vt:lpwstr>
  </property>
  <property fmtid="{D5CDD505-2E9C-101B-9397-08002B2CF9AE}" pid="35" name="SD_USR_Telefon">
    <vt:lpwstr/>
  </property>
  <property fmtid="{D5CDD505-2E9C-101B-9397-08002B2CF9AE}" pid="36" name="SD_USR_Telefax">
    <vt:lpwstr/>
  </property>
  <property fmtid="{D5CDD505-2E9C-101B-9397-08002B2CF9AE}" pid="37" name="SD_USR_Web">
    <vt:lpwstr/>
  </property>
  <property fmtid="{D5CDD505-2E9C-101B-9397-08002B2CF9AE}" pid="38" name="SD_USR_SupplerendeTekst">
    <vt:lpwstr/>
  </property>
  <property fmtid="{D5CDD505-2E9C-101B-9397-08002B2CF9AE}" pid="39" name="SD_OFF_Office">
    <vt:lpwstr>Ingen</vt:lpwstr>
  </property>
  <property fmtid="{D5CDD505-2E9C-101B-9397-08002B2CF9AE}" pid="40" name="SD_USR_Signup">
    <vt:lpwstr/>
  </property>
  <property fmtid="{D5CDD505-2E9C-101B-9397-08002B2CF9AE}" pid="41" name="DocumentInfoFinished">
    <vt:lpwstr>True</vt:lpwstr>
  </property>
  <property fmtid="{D5CDD505-2E9C-101B-9397-08002B2CF9AE}" pid="42" name="ZOTERO_PREF_1">
    <vt:lpwstr>&lt;data data-version="3" zotero-version="5.0.66"&gt;&lt;session id="DgMR9nx9"/&gt;&lt;style id="http://www.zotero.org/styles/nature" hasBibliography="1" bibliographyStyleHasBeenSet="1"/&gt;&lt;prefs&gt;&lt;pref name="fieldType" value="Field"/&gt;&lt;/prefs&gt;&lt;/data&gt;</vt:lpwstr>
  </property>
</Properties>
</file>