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691745" w14:textId="4DFAD79C" w:rsidR="00565EA2" w:rsidRPr="00A033C9" w:rsidRDefault="00565EA2" w:rsidP="00A033C9">
      <w:pPr>
        <w:pStyle w:val="Heading2"/>
        <w:rPr>
          <w:rStyle w:val="jlqj4b"/>
          <w:rFonts w:eastAsiaTheme="minorHAnsi"/>
        </w:rPr>
      </w:pPr>
      <w:bookmarkStart w:id="0" w:name="_Toc7512972"/>
      <w:r w:rsidRPr="00A033C9">
        <w:rPr>
          <w:rStyle w:val="jlqj4b"/>
          <w:rFonts w:eastAsiaTheme="minorHAnsi"/>
        </w:rPr>
        <w:t>Silica</w:t>
      </w:r>
      <w:r w:rsidR="001B3B4F" w:rsidRPr="00A033C9">
        <w:rPr>
          <w:rStyle w:val="jlqj4b"/>
          <w:rFonts w:eastAsiaTheme="minorHAnsi"/>
        </w:rPr>
        <w:t xml:space="preserve"> Determination</w:t>
      </w:r>
      <w:r w:rsidRPr="00A033C9">
        <w:rPr>
          <w:rStyle w:val="jlqj4b"/>
          <w:rFonts w:eastAsiaTheme="minorHAnsi"/>
        </w:rPr>
        <w:t xml:space="preserve"> in Wheat Leaves with ATR-FTIR</w:t>
      </w:r>
      <w:r w:rsidR="00933D03" w:rsidRPr="00A033C9">
        <w:rPr>
          <w:rStyle w:val="jlqj4b"/>
          <w:rFonts w:eastAsiaTheme="minorHAnsi"/>
        </w:rPr>
        <w:t xml:space="preserve"> and </w:t>
      </w:r>
      <w:proofErr w:type="spellStart"/>
      <w:r w:rsidRPr="00A033C9">
        <w:rPr>
          <w:rStyle w:val="jlqj4b"/>
          <w:rFonts w:eastAsiaTheme="minorHAnsi"/>
        </w:rPr>
        <w:t>Chemometrics</w:t>
      </w:r>
      <w:proofErr w:type="spellEnd"/>
    </w:p>
    <w:p w14:paraId="278EB184" w14:textId="4B276738" w:rsidR="009F3814" w:rsidRPr="00B20B2A" w:rsidRDefault="009F3814" w:rsidP="00A033C9">
      <w:pPr>
        <w:pStyle w:val="Heading2"/>
        <w:rPr>
          <w:rStyle w:val="jlqj4b"/>
          <w:rFonts w:ascii="Times New Roman" w:eastAsiaTheme="minorHAnsi" w:hAnsi="Times New Roman" w:cs="Times New Roman"/>
          <w:bCs w:val="0"/>
          <w:iCs w:val="0"/>
          <w:sz w:val="22"/>
          <w:szCs w:val="22"/>
          <w:lang w:val="en" w:eastAsia="en-US"/>
        </w:rPr>
      </w:pPr>
      <w:r w:rsidRPr="00A033C9">
        <w:rPr>
          <w:rStyle w:val="jlqj4b"/>
          <w:rFonts w:eastAsiaTheme="minorHAnsi"/>
        </w:rPr>
        <w:t>Abstract</w:t>
      </w:r>
      <w:r w:rsidRPr="00B20B2A">
        <w:rPr>
          <w:rStyle w:val="jlqj4b"/>
          <w:rFonts w:ascii="Times New Roman" w:eastAsiaTheme="minorHAnsi" w:hAnsi="Times New Roman" w:cs="Times New Roman"/>
          <w:bCs w:val="0"/>
          <w:iCs w:val="0"/>
          <w:sz w:val="22"/>
          <w:szCs w:val="22"/>
          <w:lang w:val="en" w:eastAsia="en-US"/>
        </w:rPr>
        <w:t xml:space="preserve"> </w:t>
      </w:r>
    </w:p>
    <w:p w14:paraId="1DAE0C00" w14:textId="48917F7A" w:rsidR="0060539C" w:rsidRDefault="0069411C" w:rsidP="00097113">
      <w:pPr>
        <w:pStyle w:val="Yohanna"/>
        <w:rPr>
          <w:rStyle w:val="jlqj4b"/>
        </w:rPr>
      </w:pPr>
      <w:r w:rsidRPr="0069411C">
        <w:rPr>
          <w:rStyle w:val="jlqj4b"/>
        </w:rPr>
        <w:t xml:space="preserve">Important crops such as wheat, barley, </w:t>
      </w:r>
      <w:r>
        <w:rPr>
          <w:rStyle w:val="jlqj4b"/>
        </w:rPr>
        <w:t xml:space="preserve">and </w:t>
      </w:r>
      <w:r w:rsidRPr="0069411C">
        <w:rPr>
          <w:rStyle w:val="jlqj4b"/>
        </w:rPr>
        <w:t xml:space="preserve">rice accumulate silicon (Si), </w:t>
      </w:r>
      <w:r>
        <w:rPr>
          <w:rStyle w:val="jlqj4b"/>
        </w:rPr>
        <w:t xml:space="preserve">which </w:t>
      </w:r>
      <w:r w:rsidRPr="0069411C">
        <w:rPr>
          <w:rStyle w:val="jlqj4b"/>
        </w:rPr>
        <w:t>contributes to the response of stress-relief mechanisms for environmental events such as drought and pathogen attack. Because of the importance of</w:t>
      </w:r>
      <w:r>
        <w:rPr>
          <w:rStyle w:val="jlqj4b"/>
        </w:rPr>
        <w:t xml:space="preserve"> these crops</w:t>
      </w:r>
      <w:r w:rsidRPr="0069411C">
        <w:rPr>
          <w:rStyle w:val="jlqj4b"/>
        </w:rPr>
        <w:t>, understanding the relationship between this element and plant science is the focus of numerous scientific efforts. Si quantification is a challenging and costly task</w:t>
      </w:r>
      <w:r>
        <w:rPr>
          <w:rStyle w:val="jlqj4b"/>
        </w:rPr>
        <w:t>,</w:t>
      </w:r>
      <w:r w:rsidRPr="0069411C">
        <w:rPr>
          <w:rStyle w:val="jlqj4b"/>
        </w:rPr>
        <w:t xml:space="preserve"> and destructive wet chemistry methods are commonly used. </w:t>
      </w:r>
      <w:r>
        <w:rPr>
          <w:rStyle w:val="jlqj4b"/>
        </w:rPr>
        <w:t>This study presents</w:t>
      </w:r>
      <w:r w:rsidRPr="0069411C">
        <w:rPr>
          <w:rStyle w:val="jlqj4b"/>
        </w:rPr>
        <w:t xml:space="preserve"> a non-destructive method</w:t>
      </w:r>
      <w:r>
        <w:rPr>
          <w:rStyle w:val="jlqj4b"/>
        </w:rPr>
        <w:t xml:space="preserve"> </w:t>
      </w:r>
      <w:r w:rsidRPr="0069411C">
        <w:rPr>
          <w:rStyle w:val="jlqj4b"/>
        </w:rPr>
        <w:t>for silicon determination in wheat leaves using attenuated total reflection infrared spectroscopy (ATR-FTIR) and chemometrics</w:t>
      </w:r>
      <w:r>
        <w:rPr>
          <w:rStyle w:val="jlqj4b"/>
        </w:rPr>
        <w:t>.</w:t>
      </w:r>
      <w:r w:rsidRPr="0069411C">
        <w:rPr>
          <w:rStyle w:val="jlqj4b"/>
        </w:rPr>
        <w:t xml:space="preserve"> Wheat (</w:t>
      </w:r>
      <w:proofErr w:type="spellStart"/>
      <w:r w:rsidRPr="0069411C">
        <w:rPr>
          <w:rStyle w:val="jlqj4b"/>
          <w:i/>
        </w:rPr>
        <w:t>Triticum</w:t>
      </w:r>
      <w:proofErr w:type="spellEnd"/>
      <w:r w:rsidRPr="0069411C">
        <w:rPr>
          <w:rStyle w:val="jlqj4b"/>
          <w:i/>
        </w:rPr>
        <w:t xml:space="preserve"> </w:t>
      </w:r>
      <w:proofErr w:type="spellStart"/>
      <w:r w:rsidRPr="0069411C">
        <w:rPr>
          <w:rStyle w:val="jlqj4b"/>
          <w:i/>
        </w:rPr>
        <w:t>aestivum</w:t>
      </w:r>
      <w:proofErr w:type="spellEnd"/>
      <w:r w:rsidRPr="0069411C">
        <w:rPr>
          <w:rStyle w:val="jlqj4b"/>
        </w:rPr>
        <w:t xml:space="preserve">) </w:t>
      </w:r>
      <w:proofErr w:type="gramStart"/>
      <w:r>
        <w:rPr>
          <w:rStyle w:val="jlqj4b"/>
        </w:rPr>
        <w:t xml:space="preserve">was </w:t>
      </w:r>
      <w:r w:rsidRPr="0069411C">
        <w:rPr>
          <w:rStyle w:val="jlqj4b"/>
        </w:rPr>
        <w:t>grown</w:t>
      </w:r>
      <w:proofErr w:type="gramEnd"/>
      <w:r w:rsidRPr="0069411C">
        <w:rPr>
          <w:rStyle w:val="jlqj4b"/>
        </w:rPr>
        <w:t xml:space="preserve"> in a greenhouse under </w:t>
      </w:r>
      <w:r w:rsidR="00150EE5">
        <w:rPr>
          <w:rStyle w:val="jlqj4b"/>
        </w:rPr>
        <w:t xml:space="preserve">high </w:t>
      </w:r>
      <w:r w:rsidR="00150EE5" w:rsidRPr="00150EE5">
        <w:rPr>
          <w:rStyle w:val="jlqj4b"/>
        </w:rPr>
        <w:t>(1</w:t>
      </w:r>
      <w:r w:rsidR="00150EE5">
        <w:rPr>
          <w:rStyle w:val="jlqj4b"/>
        </w:rPr>
        <w:t>.5</w:t>
      </w:r>
      <w:r w:rsidR="00150EE5" w:rsidRPr="00150EE5">
        <w:rPr>
          <w:rStyle w:val="jlqj4b"/>
        </w:rPr>
        <w:t xml:space="preserve"> mM </w:t>
      </w:r>
      <w:r w:rsidR="00150EE5" w:rsidRPr="00E71154">
        <w:t>Na</w:t>
      </w:r>
      <w:r w:rsidR="00150EE5" w:rsidRPr="00E71154">
        <w:rPr>
          <w:vertAlign w:val="subscript"/>
        </w:rPr>
        <w:t>2</w:t>
      </w:r>
      <w:r w:rsidR="00150EE5" w:rsidRPr="00E71154">
        <w:t>SiO</w:t>
      </w:r>
      <w:r w:rsidR="00150EE5" w:rsidRPr="00E71154">
        <w:rPr>
          <w:vertAlign w:val="subscript"/>
        </w:rPr>
        <w:t>3</w:t>
      </w:r>
      <w:r w:rsidR="00150EE5" w:rsidRPr="00150EE5">
        <w:rPr>
          <w:rStyle w:val="jlqj4b"/>
        </w:rPr>
        <w:t>) and low-</w:t>
      </w:r>
      <w:r w:rsidR="00150EE5">
        <w:rPr>
          <w:rStyle w:val="jlqj4b"/>
        </w:rPr>
        <w:t>Si</w:t>
      </w:r>
      <w:r w:rsidR="00150EE5" w:rsidRPr="00150EE5">
        <w:rPr>
          <w:rStyle w:val="jlqj4b"/>
        </w:rPr>
        <w:t xml:space="preserve"> supply (0.</w:t>
      </w:r>
      <w:r w:rsidR="00150EE5">
        <w:rPr>
          <w:rStyle w:val="jlqj4b"/>
        </w:rPr>
        <w:t>24</w:t>
      </w:r>
      <w:r w:rsidR="00150EE5" w:rsidRPr="00150EE5">
        <w:rPr>
          <w:rStyle w:val="jlqj4b"/>
        </w:rPr>
        <w:t xml:space="preserve"> </w:t>
      </w:r>
      <w:proofErr w:type="spellStart"/>
      <w:r w:rsidR="00150EE5" w:rsidRPr="00150EE5">
        <w:rPr>
          <w:rStyle w:val="jlqj4b"/>
        </w:rPr>
        <w:t>mM</w:t>
      </w:r>
      <w:proofErr w:type="spellEnd"/>
      <w:r w:rsidR="00150EE5" w:rsidRPr="00150EE5">
        <w:rPr>
          <w:rStyle w:val="jlqj4b"/>
        </w:rPr>
        <w:t xml:space="preserve"> </w:t>
      </w:r>
      <w:r w:rsidR="00150EE5">
        <w:rPr>
          <w:rStyle w:val="jlqj4b"/>
        </w:rPr>
        <w:t>Si</w:t>
      </w:r>
      <w:r w:rsidR="00150EE5" w:rsidRPr="00150EE5">
        <w:rPr>
          <w:rStyle w:val="jlqj4b"/>
        </w:rPr>
        <w:t>) conditions</w:t>
      </w:r>
      <w:r w:rsidR="0060539C">
        <w:rPr>
          <w:rStyle w:val="jlqj4b"/>
        </w:rPr>
        <w:t xml:space="preserve"> for 90 days; a third group was grown with low-Si supply for 85 days and </w:t>
      </w:r>
      <w:r w:rsidR="00A033C9">
        <w:rPr>
          <w:rStyle w:val="jlqj4b"/>
        </w:rPr>
        <w:t>five</w:t>
      </w:r>
      <w:r w:rsidR="0060539C">
        <w:rPr>
          <w:rStyle w:val="jlqj4b"/>
        </w:rPr>
        <w:t xml:space="preserve"> days with high-Si supply</w:t>
      </w:r>
      <w:r w:rsidR="00150EE5" w:rsidRPr="00150EE5">
        <w:rPr>
          <w:rStyle w:val="jlqj4b"/>
        </w:rPr>
        <w:t xml:space="preserve">. </w:t>
      </w:r>
      <w:r w:rsidR="0060539C" w:rsidRPr="00150EE5">
        <w:rPr>
          <w:rStyle w:val="jlqj4b"/>
        </w:rPr>
        <w:t xml:space="preserve">The </w:t>
      </w:r>
      <w:r w:rsidR="0060539C">
        <w:rPr>
          <w:rStyle w:val="jlqj4b"/>
        </w:rPr>
        <w:t>Si</w:t>
      </w:r>
      <w:r w:rsidR="0060539C" w:rsidRPr="00150EE5">
        <w:rPr>
          <w:rStyle w:val="jlqj4b"/>
        </w:rPr>
        <w:t xml:space="preserve"> concentrations in </w:t>
      </w:r>
      <w:r w:rsidR="0060539C" w:rsidRPr="00B20B2A">
        <w:rPr>
          <w:rStyle w:val="jlqj4b"/>
        </w:rPr>
        <w:t>leaves,</w:t>
      </w:r>
      <w:r w:rsidR="0060539C">
        <w:rPr>
          <w:rStyle w:val="jlqj4b"/>
        </w:rPr>
        <w:t xml:space="preserve"> root</w:t>
      </w:r>
      <w:r w:rsidR="0060539C">
        <w:rPr>
          <w:rStyle w:val="jlqj4b"/>
        </w:rPr>
        <w:t>s</w:t>
      </w:r>
      <w:r w:rsidR="0060539C">
        <w:rPr>
          <w:rStyle w:val="jlqj4b"/>
        </w:rPr>
        <w:t>,</w:t>
      </w:r>
      <w:r w:rsidR="0060539C" w:rsidRPr="00B20B2A">
        <w:rPr>
          <w:rStyle w:val="jlqj4b"/>
        </w:rPr>
        <w:t xml:space="preserve"> </w:t>
      </w:r>
      <w:r w:rsidR="0060539C">
        <w:rPr>
          <w:rStyle w:val="jlqj4b"/>
        </w:rPr>
        <w:t xml:space="preserve">stem, </w:t>
      </w:r>
      <w:r w:rsidR="0060539C" w:rsidRPr="00B20B2A">
        <w:rPr>
          <w:rStyle w:val="jlqj4b"/>
        </w:rPr>
        <w:t>pods,</w:t>
      </w:r>
      <w:r w:rsidR="0060539C">
        <w:rPr>
          <w:rStyle w:val="jlqj4b"/>
        </w:rPr>
        <w:t xml:space="preserve"> </w:t>
      </w:r>
      <w:r w:rsidR="0060539C" w:rsidRPr="00B20B2A">
        <w:rPr>
          <w:rStyle w:val="jlqj4b"/>
        </w:rPr>
        <w:t>and inflorescence bracts</w:t>
      </w:r>
      <w:r w:rsidR="0060539C" w:rsidRPr="00150EE5">
        <w:rPr>
          <w:rStyle w:val="jlqj4b"/>
        </w:rPr>
        <w:t xml:space="preserve"> </w:t>
      </w:r>
      <w:proofErr w:type="gramStart"/>
      <w:r w:rsidR="0060539C" w:rsidRPr="00150EE5">
        <w:rPr>
          <w:rStyle w:val="jlqj4b"/>
        </w:rPr>
        <w:t>were analyzed</w:t>
      </w:r>
      <w:proofErr w:type="gramEnd"/>
      <w:r w:rsidR="0060539C" w:rsidRPr="00150EE5">
        <w:rPr>
          <w:rStyle w:val="jlqj4b"/>
        </w:rPr>
        <w:t>.</w:t>
      </w:r>
      <w:r w:rsidR="0060539C">
        <w:rPr>
          <w:rStyle w:val="jlqj4b"/>
        </w:rPr>
        <w:t xml:space="preserve"> </w:t>
      </w:r>
      <w:r w:rsidR="0060539C" w:rsidRPr="0069411C">
        <w:rPr>
          <w:rStyle w:val="jlqj4b"/>
        </w:rPr>
        <w:t xml:space="preserve">The </w:t>
      </w:r>
      <w:r w:rsidR="0060539C">
        <w:rPr>
          <w:rStyle w:val="jlqj4b"/>
        </w:rPr>
        <w:t>Si</w:t>
      </w:r>
      <w:r w:rsidR="0060539C" w:rsidRPr="0069411C">
        <w:rPr>
          <w:rStyle w:val="jlqj4b"/>
        </w:rPr>
        <w:t xml:space="preserve"> </w:t>
      </w:r>
      <w:proofErr w:type="gramStart"/>
      <w:r w:rsidR="0060539C" w:rsidRPr="0069411C">
        <w:rPr>
          <w:rStyle w:val="jlqj4b"/>
        </w:rPr>
        <w:t>w</w:t>
      </w:r>
      <w:r w:rsidR="0060539C">
        <w:rPr>
          <w:rStyle w:val="jlqj4b"/>
        </w:rPr>
        <w:t>as</w:t>
      </w:r>
      <w:r w:rsidR="0060539C" w:rsidRPr="0069411C">
        <w:rPr>
          <w:rStyle w:val="jlqj4b"/>
        </w:rPr>
        <w:t xml:space="preserve"> </w:t>
      </w:r>
      <w:r w:rsidR="0060539C">
        <w:rPr>
          <w:rStyle w:val="jlqj4b"/>
        </w:rPr>
        <w:t>quantified</w:t>
      </w:r>
      <w:proofErr w:type="gramEnd"/>
      <w:r w:rsidR="0060539C" w:rsidRPr="0069411C">
        <w:rPr>
          <w:rStyle w:val="jlqj4b"/>
        </w:rPr>
        <w:t xml:space="preserve"> by inductively coupled plasma-optical emission spectroscopy elemental analysis (ICP-OES).</w:t>
      </w:r>
    </w:p>
    <w:p w14:paraId="49CEDAEE" w14:textId="56AAE9B6" w:rsidR="0060539C" w:rsidRDefault="0060539C" w:rsidP="00097113">
      <w:pPr>
        <w:pStyle w:val="Yohanna"/>
        <w:rPr>
          <w:rStyle w:val="jlqj4b"/>
        </w:rPr>
      </w:pPr>
      <w:r>
        <w:rPr>
          <w:rStyle w:val="jlqj4b"/>
        </w:rPr>
        <w:t xml:space="preserve">Principal component analysis (PCA) </w:t>
      </w:r>
      <w:proofErr w:type="gramStart"/>
      <w:r>
        <w:rPr>
          <w:rStyle w:val="jlqj4b"/>
        </w:rPr>
        <w:t>was performed</w:t>
      </w:r>
      <w:proofErr w:type="gramEnd"/>
      <w:r>
        <w:rPr>
          <w:rStyle w:val="jlqj4b"/>
        </w:rPr>
        <w:t xml:space="preserve"> to determine if the </w:t>
      </w:r>
      <w:r w:rsidR="008917B2">
        <w:rPr>
          <w:rStyle w:val="jlqj4b"/>
        </w:rPr>
        <w:t>sample preparation</w:t>
      </w:r>
      <w:r w:rsidR="008917B2">
        <w:rPr>
          <w:rStyle w:val="jlqj4b"/>
        </w:rPr>
        <w:t xml:space="preserve"> methodology </w:t>
      </w:r>
      <w:r>
        <w:rPr>
          <w:rStyle w:val="jlqj4b"/>
        </w:rPr>
        <w:t xml:space="preserve">allowed identifying different plant tissues and the Si-supply treatments using </w:t>
      </w:r>
      <w:r w:rsidRPr="0069411C">
        <w:rPr>
          <w:rStyle w:val="jlqj4b"/>
        </w:rPr>
        <w:t>baseline</w:t>
      </w:r>
      <w:r>
        <w:rPr>
          <w:rStyle w:val="jlqj4b"/>
        </w:rPr>
        <w:t>-</w:t>
      </w:r>
      <w:r w:rsidRPr="0069411C">
        <w:rPr>
          <w:rStyle w:val="jlqj4b"/>
        </w:rPr>
        <w:t xml:space="preserve">corrected </w:t>
      </w:r>
      <w:r>
        <w:rPr>
          <w:rStyle w:val="jlqj4b"/>
        </w:rPr>
        <w:t xml:space="preserve">ATR-FTIR spectra. PCA plots distinguished leaves and roots from a group of stems, pots, and inflorescence bracts; in leaves, the three Si-supply </w:t>
      </w:r>
      <w:proofErr w:type="spellStart"/>
      <w:r>
        <w:rPr>
          <w:rStyle w:val="jlqj4b"/>
        </w:rPr>
        <w:t>treatmenst</w:t>
      </w:r>
      <w:proofErr w:type="spellEnd"/>
      <w:r>
        <w:rPr>
          <w:rStyle w:val="jlqj4b"/>
        </w:rPr>
        <w:t xml:space="preserve"> </w:t>
      </w:r>
      <w:proofErr w:type="gramStart"/>
      <w:r>
        <w:rPr>
          <w:rStyle w:val="jlqj4b"/>
        </w:rPr>
        <w:t>were distinguished</w:t>
      </w:r>
      <w:proofErr w:type="gramEnd"/>
      <w:r>
        <w:rPr>
          <w:rStyle w:val="jlqj4b"/>
        </w:rPr>
        <w:t xml:space="preserve">.   </w:t>
      </w:r>
    </w:p>
    <w:p w14:paraId="2464725B" w14:textId="64A2E59A" w:rsidR="0069411C" w:rsidRPr="0069411C" w:rsidRDefault="0060539C" w:rsidP="00097113">
      <w:pPr>
        <w:pStyle w:val="Yohanna"/>
        <w:rPr>
          <w:rStyle w:val="jlqj4b"/>
        </w:rPr>
      </w:pPr>
      <w:r>
        <w:rPr>
          <w:rStyle w:val="jlqj4b"/>
        </w:rPr>
        <w:t xml:space="preserve">The leaf spectra </w:t>
      </w:r>
      <w:proofErr w:type="gramStart"/>
      <w:r>
        <w:rPr>
          <w:rStyle w:val="jlqj4b"/>
        </w:rPr>
        <w:t>were used</w:t>
      </w:r>
      <w:proofErr w:type="gramEnd"/>
      <w:r>
        <w:rPr>
          <w:rStyle w:val="jlqj4b"/>
        </w:rPr>
        <w:t xml:space="preserve"> to construct a</w:t>
      </w:r>
      <w:r w:rsidR="0069411C" w:rsidRPr="0069411C">
        <w:rPr>
          <w:rStyle w:val="jlqj4b"/>
        </w:rPr>
        <w:t xml:space="preserve"> series of models based on ordinary least squares regression</w:t>
      </w:r>
      <w:r>
        <w:rPr>
          <w:rStyle w:val="jlqj4b"/>
        </w:rPr>
        <w:t>.</w:t>
      </w:r>
      <w:r w:rsidR="0069411C" w:rsidRPr="0069411C">
        <w:rPr>
          <w:rStyle w:val="jlqj4b"/>
        </w:rPr>
        <w:t xml:space="preserve"> </w:t>
      </w:r>
      <w:r>
        <w:rPr>
          <w:rStyle w:val="jlqj4b"/>
        </w:rPr>
        <w:t>A genetic algorithm selected varying sets of wave numbers</w:t>
      </w:r>
      <w:r w:rsidR="0069411C" w:rsidRPr="0069411C">
        <w:rPr>
          <w:rStyle w:val="jlqj4b"/>
        </w:rPr>
        <w:t xml:space="preserve">. The models showed a powerful correlation with </w:t>
      </w:r>
      <w:r w:rsidR="00150EE5">
        <w:rPr>
          <w:rStyle w:val="jlqj4b"/>
        </w:rPr>
        <w:t>the Si</w:t>
      </w:r>
      <w:r w:rsidR="0069411C" w:rsidRPr="0069411C">
        <w:rPr>
          <w:rStyle w:val="jlqj4b"/>
        </w:rPr>
        <w:t xml:space="preserve"> content determined by </w:t>
      </w:r>
      <w:r w:rsidR="0069411C">
        <w:rPr>
          <w:rStyle w:val="jlqj4b"/>
        </w:rPr>
        <w:t>ICP-OES</w:t>
      </w:r>
      <w:r w:rsidR="0069411C" w:rsidRPr="0069411C">
        <w:rPr>
          <w:rStyle w:val="jlqj4b"/>
        </w:rPr>
        <w:t>. The performance in prediction of each model was assessed using repeated k-fold cross</w:t>
      </w:r>
      <w:r w:rsidR="0069411C">
        <w:rPr>
          <w:rStyle w:val="jlqj4b"/>
        </w:rPr>
        <w:t>-</w:t>
      </w:r>
      <w:r w:rsidR="0069411C" w:rsidRPr="0069411C">
        <w:rPr>
          <w:rStyle w:val="jlqj4b"/>
        </w:rPr>
        <w:t>validation, showing a maximum error of prediction (RMSEP) of 0.1% wt. with minimum model complexity of four selected variables. However, a strong dependence on the matrix was noted when compared with other plant tissues</w:t>
      </w:r>
      <w:r w:rsidR="0069411C">
        <w:rPr>
          <w:rStyle w:val="jlqj4b"/>
        </w:rPr>
        <w:t>.</w:t>
      </w:r>
    </w:p>
    <w:bookmarkEnd w:id="0"/>
    <w:p w14:paraId="3923E929" w14:textId="4DF39172" w:rsidR="00C60CAA" w:rsidRPr="002341F0" w:rsidRDefault="009F3814" w:rsidP="00565EA2">
      <w:pPr>
        <w:pStyle w:val="Heading2"/>
        <w:rPr>
          <w:lang w:val="en-US"/>
        </w:rPr>
      </w:pPr>
      <w:r>
        <w:rPr>
          <w:lang w:val="en-US"/>
        </w:rPr>
        <w:t>Introduction</w:t>
      </w:r>
    </w:p>
    <w:p w14:paraId="78877CA7" w14:textId="09532972" w:rsidR="00C60CAA" w:rsidRPr="00E71154" w:rsidRDefault="00C60CAA" w:rsidP="00097113">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Silicon is a soil constituent</w:t>
      </w:r>
      <w:r w:rsidR="00291B35">
        <w:t>;</w:t>
      </w:r>
      <w:r w:rsidRPr="00E71154">
        <w:t xml:space="preserve"> therefore</w:t>
      </w:r>
      <w:r w:rsidR="00291B35">
        <w:t>,</w:t>
      </w:r>
      <w:r w:rsidRPr="00E71154">
        <w:t xml:space="preserve"> plants invariably grow in Si-rich-environments</w:t>
      </w:r>
      <w:r w:rsidR="0069411C">
        <w:t xml:space="preserve"> </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w:t>
      </w:r>
      <w:r w:rsidRPr="00E71154">
        <w:lastRenderedPageBreak/>
        <w:t xml:space="preserve">of silicic acid solutions. Some plants accumulate </w:t>
      </w:r>
      <w:r w:rsidR="00291B35">
        <w:t>enough</w:t>
      </w:r>
      <w:r w:rsidRPr="00E71154">
        <w:t xml:space="preserve"> silicic acid that Si precipitates as silica, e.g., phytoliths. The accumulation occurs mainly in root endodermis, epidermal cells of both leaf and inflorescence bracts</w:t>
      </w:r>
      <w:r w:rsidR="005652A0">
        <w:t xml:space="preserve"> </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005652A0">
        <w:t xml:space="preserve"> </w:t>
      </w:r>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(Głazowska et al., 2018)</w:t>
      </w:r>
      <w:r w:rsidRPr="00E71154">
        <w:fldChar w:fldCharType="end"/>
      </w:r>
      <w:r w:rsidRPr="00E71154">
        <w:t xml:space="preserve">. </w:t>
      </w:r>
    </w:p>
    <w:p w14:paraId="45DFE9EF" w14:textId="7DC458C2" w:rsidR="001B3B4F" w:rsidRPr="001B3B4F" w:rsidRDefault="007D46E4" w:rsidP="0060539C">
      <w:pPr>
        <w:pStyle w:val="Yohanna"/>
      </w:pPr>
      <w:bookmarkStart w:id="1" w:name="_GoBack"/>
      <w:bookmarkEnd w:id="1"/>
      <w:r>
        <w:t>Si</w:t>
      </w:r>
      <w:r>
        <w:t xml:space="preserve"> determination </w:t>
      </w:r>
      <w:r>
        <w:t xml:space="preserve">methods for plant material </w:t>
      </w:r>
      <w:proofErr w:type="gramStart"/>
      <w:r>
        <w:t>are described</w:t>
      </w:r>
      <w:proofErr w:type="gramEnd"/>
      <w:r>
        <w:t xml:space="preserve"> in </w:t>
      </w:r>
      <w:r>
        <w:t xml:space="preserve">the </w:t>
      </w:r>
      <w:r>
        <w:t>literature</w:t>
      </w:r>
      <w:r>
        <w:t>. They include</w:t>
      </w:r>
      <w:r>
        <w:t xml:space="preserve"> </w:t>
      </w:r>
      <w:r>
        <w:t>i</w:t>
      </w:r>
      <w:r>
        <w:t>nductively coupled pl</w:t>
      </w:r>
      <w:r>
        <w:t>asma with m</w:t>
      </w:r>
      <w:r>
        <w:t>ass spectrometry</w:t>
      </w:r>
      <w:r>
        <w:t xml:space="preserve"> (ICP-MS) and </w:t>
      </w:r>
      <w:r w:rsidRPr="0069411C">
        <w:rPr>
          <w:rStyle w:val="jlqj4b"/>
        </w:rPr>
        <w:t>optical emission spectroscopy</w:t>
      </w:r>
      <w:r>
        <w:rPr>
          <w:rStyle w:val="jlqj4b"/>
        </w:rPr>
        <w:t xml:space="preserve"> </w:t>
      </w:r>
      <w:r>
        <w:t>(ICP</w:t>
      </w:r>
      <w:r>
        <w:t>-OES). These methods have several advantages, such as quantifying</w:t>
      </w:r>
      <w:r>
        <w:t xml:space="preserve"> most elements in the periodic table in practically all sample types</w:t>
      </w:r>
      <w:r>
        <w:t xml:space="preserve"> </w:t>
      </w:r>
      <w:r>
        <w:fldChar w:fldCharType="begin"/>
      </w:r>
      <w:r>
        <w:instrText xml:space="preserve"> ADDIN ZOTERO_ITEM CSL_CITATION {"citationID":"faGNk2je","properties":{"formattedCitation":"(Laursen et al., 2009)","plainCitation":"(Laursen et al., 2009)","noteIndex":0},"citationItems":[{"id":652,"uris":["http://zotero.org/groups/460937/items/J47M39UQ"],"uri":["http://zotero.org/groups/460937/items/J47M39UQ"],"itemData":{"id":652,"type":"article-journal","abstract":"The multi-elemental capacity of Inductively Coupled Plasma-Mass Spectrometry (ICP-MS) is rarely fully utilized in traditional full-quantitative analysis. The main obstacles are limited availability of multi-elemental standards and the need for time-consuming external calibrations. In this study, a novel semi-quantitative quadrupole ICP-MS based method for multi-elemental fingerprinting of plant tissue was developed as a high-throughput alternative to full-quantitative analysis. The main analytical objectives were low data acquisition time (&lt;60 seconds), detailed coverage of the atomic mass range from Li-7 to U-238 and discrimination power similar to full-quantitative analysis based on chemometric data analysis. The method was tested on grains of different rice (Oryza sativa) genotypes. The semi-quantitative rice fingerprints consisted of 30 elements based on the limit of detections as inclusion criteria. Fourteen of these were determined with an accuracy &gt;70%. In conjunction with chemometrics, the discrimination power of the semi-quantitative results was better than that of full-quantitative analysis. The superior discrimination power of semi- quantitative analysis was maintained, even when it was combined with a high-throughput digestion procedure, which represented a 5 fold reduction in analytical labour consumption. Thus, the large amount of elemental information obtained using semi-quantitative ICP-MS fully outweighed the lack of accuracy compared to full-quantitative analysis. For the first time it is demonstrated that semi-quantitative ICP-MS in combination with chemometrics provides a fast and powerful alternative to traditional full-quantitative ICP-MS. The method developed here constitutes a promising novel analytical tool, which has the potential to mature into a routine procedure for testing e.g. the authenticity and adulteration of food products.","container-title":"Journal of Analytical Atomic Spectrometry","DOI":"10.1039/b901960j","ISSN":"0267-9477","issue":"9","journalAbbreviation":"J. Anal. At. Spectrom.","language":"English","note":"publisher-place: Cambridge\npublisher: Royal Soc Chemistry\nWOS:000269082200008","page":"1198-1207","source":"Web of Science Nextgen","title":"Multi-elemental fingerprinting of plant tissue by semi-quantitative ICP-MS and chemometrics","volume":"24","author":[{"family":"Laursen","given":"Kristian Holst"},{"family":"Hansen","given":"Thomas Hesselhoj"},{"family":"Persson","given":"Daniel Pergament"},{"family":"Schjoerring","given":"Jan Kofod"},{"family":"Husted","given":"Soren"}],"issued":{"date-parts":[["2009"]]}}}],"schema":"https://github.com/citation-style-language/schema/raw/master/csl-citation.json"} </w:instrText>
      </w:r>
      <w:r>
        <w:fldChar w:fldCharType="separate"/>
      </w:r>
      <w:r w:rsidRPr="007D46E4">
        <w:t>(</w:t>
      </w:r>
      <w:proofErr w:type="spellStart"/>
      <w:r w:rsidRPr="007D46E4">
        <w:t>Laursen</w:t>
      </w:r>
      <w:proofErr w:type="spellEnd"/>
      <w:r w:rsidRPr="007D46E4">
        <w:t xml:space="preserve"> et al., 2009)</w:t>
      </w:r>
      <w:r>
        <w:fldChar w:fldCharType="end"/>
      </w:r>
      <w:r>
        <w:t xml:space="preserve">. </w:t>
      </w:r>
      <w:r>
        <w:t xml:space="preserve">However, the method requires microwaved or autoclaved digestion samples in strong acids. </w:t>
      </w:r>
      <w:proofErr w:type="gramStart"/>
      <w:r>
        <w:t>So</w:t>
      </w:r>
      <w:proofErr w:type="gramEnd"/>
      <w:r>
        <w:t xml:space="preserve">, the methods </w:t>
      </w:r>
      <w:r w:rsidRPr="007D46E4">
        <w:t xml:space="preserve">are costly, require a lot of manual work and time, and use considerable amounts of solvents. Millions of </w:t>
      </w:r>
      <w:r>
        <w:t>plant</w:t>
      </w:r>
      <w:r w:rsidRPr="007D46E4">
        <w:t xml:space="preserve"> samples </w:t>
      </w:r>
      <w:proofErr w:type="gramStart"/>
      <w:r w:rsidRPr="007D46E4">
        <w:t>can be produced</w:t>
      </w:r>
      <w:proofErr w:type="gramEnd"/>
      <w:r w:rsidRPr="007D46E4">
        <w:t>, but only a few can be fully characterized.</w:t>
      </w:r>
      <w:r>
        <w:t xml:space="preserve"> When mostly one element is of interest, the effort seemed more futile. </w:t>
      </w:r>
      <w:r w:rsidR="001B3B4F" w:rsidRPr="001B3B4F">
        <w:t>Fourier transform infrared (FTIR)</w:t>
      </w:r>
      <w:r w:rsidR="0060539C">
        <w:t xml:space="preserve"> </w:t>
      </w:r>
      <w:r w:rsidR="001B3B4F" w:rsidRPr="001B3B4F">
        <w:t>spectroscopy in the mid-infrared region is highly sensitive to chemical components present in organic material</w:t>
      </w:r>
      <w:r w:rsidR="00A033C9">
        <w:t>.</w:t>
      </w:r>
      <w:r w:rsidR="001B3B4F" w:rsidRPr="001B3B4F">
        <w:t xml:space="preserve"> </w:t>
      </w:r>
      <w:r w:rsidR="00A033C9">
        <w:t>T</w:t>
      </w:r>
      <w:r w:rsidR="0060539C">
        <w:t xml:space="preserve">ogether with </w:t>
      </w:r>
      <w:proofErr w:type="spellStart"/>
      <w:r w:rsidR="0060539C">
        <w:t>c</w:t>
      </w:r>
      <w:r w:rsidR="0060539C" w:rsidRPr="001B3B4F">
        <w:t>hemometric</w:t>
      </w:r>
      <w:proofErr w:type="spellEnd"/>
      <w:r w:rsidR="0060539C" w:rsidRPr="001B3B4F">
        <w:t xml:space="preserve"> tools</w:t>
      </w:r>
      <w:r w:rsidR="0060539C">
        <w:t>,</w:t>
      </w:r>
      <w:r w:rsidR="0060539C" w:rsidRPr="001B3B4F">
        <w:t xml:space="preserve"> </w:t>
      </w:r>
      <w:r w:rsidR="00A033C9">
        <w:t>FTIR</w:t>
      </w:r>
      <w:r w:rsidR="001B3B4F" w:rsidRPr="001B3B4F">
        <w:t xml:space="preserve"> provides an efficient tool for </w:t>
      </w:r>
      <w:r w:rsidR="00A033C9">
        <w:t xml:space="preserve">the </w:t>
      </w:r>
      <w:r w:rsidR="001B3B4F" w:rsidRPr="001B3B4F">
        <w:t>quali</w:t>
      </w:r>
      <w:r w:rsidR="0060539C">
        <w:t>tative</w:t>
      </w:r>
      <w:r w:rsidR="001B3B4F" w:rsidRPr="001B3B4F">
        <w:t xml:space="preserve"> and quantitative characterization of</w:t>
      </w:r>
      <w:r>
        <w:t xml:space="preserve"> silicon in</w:t>
      </w:r>
      <w:r w:rsidR="001B3B4F" w:rsidRPr="001B3B4F">
        <w:t xml:space="preserve"> complex environmental matrices.</w:t>
      </w:r>
      <w:r w:rsidR="0060539C" w:rsidRPr="0060539C">
        <w:t xml:space="preserve"> </w:t>
      </w:r>
      <w:r w:rsidR="0060539C">
        <w:fldChar w:fldCharType="begin"/>
      </w:r>
      <w:r w:rsidR="0060539C">
        <w:instrText xml:space="preserve"> ADDIN ZOTERO_ITEM CSL_CITATION {"citationID":"GojsMlJk","properties":{"formattedCitation":"(Melucci et al., 2019; Vogel et al., 2008)","plainCitation":"(Melucci et al., 2019; Vogel et al., 2008)","noteIndex":0},"citationItems":[{"id":647,"uris":["http://zotero.org/groups/460937/items/E3XBB7BJ"],"uri":["http://zotero.org/groups/460937/items/E3XBB7BJ"],"itemData":{"id":647,"type":"article-journal","abstract":"Biogenic silica is the major component of the external skeleton of marine micro-organisms, such as diatoms, which, after the organisms death, settle down onto the seabed. These micro-organisms are involved in the CO2 cycle because they remove it from the atmosphere through photosynthesis. The biogenic silica content in marine sediments, therefore, is an indicator of primary productivity in present and past epochs, which is useful to study the CO2 trends. Quantification of biosilica in sediments is traditionally carried out by wet chemistry followed by spectrophotometry, a time-consuming analytical method that, besides being destructive, is affected by a strong risk of analytical biases owing to the dissolution of other silicatic components in the mineral matrix. In the present work, the biosilica content was directly evaluated in sediment samples, without chemically altering them, by attenuated total reflection Fourier transform infrared (ATR-FTIR) spectroscopy. Quantification was performed by combining the multivariate standard addition method (MSAM) with the net analyte signal (NAS) procedure to solve the strong matrix effect of sediment samples. Twenty-one sediment samples from a sediment core and one reference standard sample were analyzed, and the results (extrapolated concentrations) were found to be comparable to those obtained by the traditional wet method, thus demonstrating the feasibility of the ATR-FTIR-MSAM-NAS approach as an alternative method for the quantification of biosilica. Future developments will cover in depth investigation on biosilica from other biogenic sources, the extension of the method to sediments of other provenance, and the use higher resolution IR spectrometers.","container-title":"Mo</w:instrText>
      </w:r>
      <w:r w:rsidR="0060539C" w:rsidRPr="0060539C">
        <w:rPr>
          <w:lang w:val="en-US"/>
        </w:rPr>
        <w:instrText xml:space="preserve">lecules","DOI":"10.3390/molecules24213927","issue":"21","journalAbbreviation":"Molecules","language":"English","note":"publisher-place: Basel\npublisher: Mdpi\nWOS:000498055500116","page":"3927","source":"Web of Science Nextgen","title":"ATR-FTIR Spectroscopy, a New Non-Destructive Approach for the Quantitative Determination of Biogenic Silica in Marine Sediments","volume":"24","author":[{"family":"Melucci","given":"Dora"},{"family":"Zappi","given":"Alessandro"},{"family":"Poggioli","given":"Francesca"},{"family":"Morozzi","given":"Pietro"},{"family":"Giglio","given":"Federico"},{"family":"Tositti","given":"Laura"}],"issued":{"date-parts":[["2019",11]]}}},{"id":651,"uris":["http://zotero.org/groups/460937/items/VZL56CBZ"],"uri":["http://zotero.org/groups/460937/items/VZL56CBZ"],"itemData":{"id":651,"type":"article-journal","container-title":"Journal of Paleolimnology","ISSN":"0921-2728","issue":"2","journalAbbreviation":"Journal of Paleolimnology","note":"publisher: Springer","page":"689-702","title":"Fourier transform infrared spectroscopy, a new cost-effective tool for quantitative analysis of biogeochemical properties in long sediment records","volume":"40","author":[{"family":"Vogel","given":"Hendrik"},{"family":"Rosén","given":"Peter"},{"family":"Wagner","given":"Bernd"},{"family":"Melles","given":"Martin"},{"family":"Persson","given":"Per"}],"issued":{"date-parts":[["2008"]]}}}],"schema":"https://github.com/citation-style-language/schema/raw/master/csl-citation.json"} </w:instrText>
      </w:r>
      <w:r w:rsidR="0060539C">
        <w:fldChar w:fldCharType="separate"/>
      </w:r>
      <w:r w:rsidR="0060539C" w:rsidRPr="0060539C">
        <w:rPr>
          <w:lang w:val="en-US"/>
        </w:rPr>
        <w:t>(</w:t>
      </w:r>
      <w:proofErr w:type="spellStart"/>
      <w:r w:rsidR="0060539C" w:rsidRPr="0060539C">
        <w:rPr>
          <w:lang w:val="en-US"/>
        </w:rPr>
        <w:t>Melucci</w:t>
      </w:r>
      <w:proofErr w:type="spellEnd"/>
      <w:r w:rsidR="0060539C" w:rsidRPr="0060539C">
        <w:rPr>
          <w:lang w:val="en-US"/>
        </w:rPr>
        <w:t xml:space="preserve"> et al., 2019; Vogel et al., 2008)</w:t>
      </w:r>
      <w:r w:rsidR="0060539C">
        <w:fldChar w:fldCharType="end"/>
      </w:r>
      <w:r w:rsidR="0060539C" w:rsidRPr="0060539C">
        <w:rPr>
          <w:lang w:val="en-US"/>
        </w:rPr>
        <w:t>.</w:t>
      </w:r>
      <w:r w:rsidR="00A033C9">
        <w:rPr>
          <w:lang w:val="en-US"/>
        </w:rPr>
        <w:t xml:space="preserve"> </w:t>
      </w:r>
    </w:p>
    <w:p w14:paraId="4CEFC6A7" w14:textId="77777777" w:rsidR="00A033C9" w:rsidRDefault="00A033C9" w:rsidP="00097113">
      <w:pPr>
        <w:pStyle w:val="Yohanna"/>
      </w:pPr>
    </w:p>
    <w:p w14:paraId="7F3C78E9" w14:textId="77777777" w:rsidR="00A033C9" w:rsidRDefault="00A033C9" w:rsidP="00097113">
      <w:pPr>
        <w:pStyle w:val="Yohanna"/>
      </w:pPr>
      <w:r>
        <w:t xml:space="preserve">In </w:t>
      </w:r>
      <w:r w:rsidR="00150EE5" w:rsidRPr="00E71154">
        <w:t>1999</w:t>
      </w:r>
      <w:r>
        <w:t xml:space="preserve">, an experiment to study silicon absorption by wheat was set up </w:t>
      </w:r>
      <w:r w:rsidRPr="00E71154">
        <w:fldChar w:fldCharType="begin"/>
      </w:r>
      <w:r>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Pr="00D47585">
        <w:t>(Rafi and Epstein, 1999)</w:t>
      </w:r>
      <w:r w:rsidRPr="00E71154">
        <w:fldChar w:fldCharType="end"/>
      </w:r>
      <w:r>
        <w:t>.</w:t>
      </w:r>
      <w:r w:rsidR="00150EE5">
        <w:t xml:space="preserve"> </w:t>
      </w:r>
      <w:r>
        <w:t>F</w:t>
      </w:r>
      <w:r w:rsidR="00150EE5" w:rsidRPr="00E71154">
        <w:t xml:space="preserve">our wheat plants </w:t>
      </w:r>
      <w:proofErr w:type="gramStart"/>
      <w:r w:rsidR="00150EE5" w:rsidRPr="00E71154">
        <w:t>were grown</w:t>
      </w:r>
      <w:proofErr w:type="gramEnd"/>
      <w:r w:rsidR="00150EE5" w:rsidRPr="00E71154">
        <w:t xml:space="preserve"> in a 100 ml tank containing 0.5 </w:t>
      </w:r>
      <w:proofErr w:type="spellStart"/>
      <w:r w:rsidR="00150EE5" w:rsidRPr="00E71154">
        <w:t>mM</w:t>
      </w:r>
      <w:proofErr w:type="spellEnd"/>
      <w:r w:rsidR="00150EE5" w:rsidRPr="00E71154">
        <w:t xml:space="preserve"> Na</w:t>
      </w:r>
      <w:r w:rsidR="00150EE5" w:rsidRPr="00E71154">
        <w:rPr>
          <w:vertAlign w:val="subscript"/>
        </w:rPr>
        <w:t>2</w:t>
      </w:r>
      <w:r w:rsidR="00150EE5" w:rsidRPr="00E71154">
        <w:t>SiO</w:t>
      </w:r>
      <w:r w:rsidR="00150EE5" w:rsidRPr="00E71154">
        <w:rPr>
          <w:vertAlign w:val="subscript"/>
        </w:rPr>
        <w:t>3</w:t>
      </w:r>
      <w:r w:rsidR="00150EE5" w:rsidRPr="00E71154">
        <w:t xml:space="preserve">. </w:t>
      </w:r>
      <w:r w:rsidR="0060539C">
        <w:t>The plants absorbed Si</w:t>
      </w:r>
      <w:r w:rsidR="00150EE5" w:rsidRPr="00E71154">
        <w:t xml:space="preserve"> until it </w:t>
      </w:r>
      <w:proofErr w:type="gramStart"/>
      <w:r w:rsidR="00150EE5" w:rsidRPr="00E71154">
        <w:t>was depleted</w:t>
      </w:r>
      <w:proofErr w:type="gramEnd"/>
      <w:r w:rsidR="00150EE5" w:rsidRPr="00E71154">
        <w:t xml:space="preserve"> in ca. 80 days. Another set of plants was grown in a Si</w:t>
      </w:r>
      <w:r w:rsidR="00150EE5">
        <w:t>-</w:t>
      </w:r>
      <w:r w:rsidR="00150EE5" w:rsidRPr="00E71154">
        <w:t xml:space="preserve">free environment with the same conditions; as there were no stressors, the Si-free plants grew normally. </w:t>
      </w:r>
      <w:r w:rsidR="00150EE5">
        <w:t>On</w:t>
      </w:r>
      <w:r w:rsidR="00150EE5" w:rsidRPr="00E71154">
        <w:t xml:space="preserve"> day 80, </w:t>
      </w:r>
      <w:r w:rsidR="00150EE5">
        <w:t xml:space="preserve">some of </w:t>
      </w:r>
      <w:r w:rsidR="00150EE5" w:rsidRPr="00E71154">
        <w:t>the mature Si-free plants were transferred into a solution containing 0.5 mM Na</w:t>
      </w:r>
      <w:r w:rsidR="00150EE5" w:rsidRPr="00E71154">
        <w:rPr>
          <w:vertAlign w:val="subscript"/>
        </w:rPr>
        <w:t>2</w:t>
      </w:r>
      <w:r w:rsidR="00150EE5" w:rsidRPr="00E71154">
        <w:t>SiO</w:t>
      </w:r>
      <w:r w:rsidR="00150EE5" w:rsidRPr="00E71154">
        <w:rPr>
          <w:vertAlign w:val="subscript"/>
        </w:rPr>
        <w:t>3</w:t>
      </w:r>
      <w:r w:rsidR="00150EE5" w:rsidRPr="00E71154">
        <w:t xml:space="preserve">. The mature plants absorbed the same amount of Si in three days, as did plants grown in solutions to which Si had been added during their whole life. The </w:t>
      </w:r>
      <w:r w:rsidR="0060539C">
        <w:t xml:space="preserve">1999 </w:t>
      </w:r>
      <w:r w:rsidR="00150EE5" w:rsidRPr="00E71154">
        <w:t>experiment was set</w:t>
      </w:r>
      <w:r w:rsidR="00150EE5">
        <w:t xml:space="preserve"> </w:t>
      </w:r>
      <w:r w:rsidR="00150EE5" w:rsidRPr="00E71154">
        <w:t xml:space="preserve">up both in a greenhouse and in a controlled growing chamber yielding the same result: plants deprived </w:t>
      </w:r>
      <w:r w:rsidR="00150EE5">
        <w:t>of</w:t>
      </w:r>
      <w:r w:rsidR="00150EE5" w:rsidRPr="00E71154">
        <w:t xml:space="preserve"> Si avidly absorbed the element at maturity</w:t>
      </w:r>
      <w:r w:rsidR="00150EE5">
        <w:t>.</w:t>
      </w:r>
      <w:r w:rsidR="00150EE5" w:rsidRPr="00150EE5">
        <w:t xml:space="preserve"> </w:t>
      </w:r>
    </w:p>
    <w:p w14:paraId="4ACF678C" w14:textId="6E3655F9" w:rsidR="00150EE5" w:rsidRDefault="00150EE5" w:rsidP="00097113">
      <w:pPr>
        <w:pStyle w:val="Yohanna"/>
      </w:pPr>
      <w:r>
        <w:t>In 2017</w:t>
      </w:r>
      <w:r w:rsidRPr="00E71154">
        <w:t xml:space="preserve">, </w:t>
      </w:r>
      <w:r>
        <w:t>we set</w:t>
      </w:r>
      <w:r w:rsidR="00A033C9">
        <w:t xml:space="preserve"> </w:t>
      </w:r>
      <w:r>
        <w:t>up a</w:t>
      </w:r>
      <w:r w:rsidR="00A033C9">
        <w:t xml:space="preserve"> similar</w:t>
      </w:r>
      <w:r>
        <w:t xml:space="preserve"> experiment that included similar treatments: (1)</w:t>
      </w:r>
      <w:r w:rsidRPr="00E71154">
        <w:t xml:space="preserve"> A group </w:t>
      </w:r>
      <w:r>
        <w:t xml:space="preserve">of wheat plants was </w:t>
      </w:r>
      <w:r w:rsidRPr="00E71154">
        <w:t xml:space="preserve">grown for 90 days in a solution containing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00A033C9">
        <w:t>;</w:t>
      </w:r>
      <w:r>
        <w:t xml:space="preserve"> this group was called Si+; (2)</w:t>
      </w:r>
      <w:r w:rsidRPr="00E71154">
        <w:t xml:space="preserve"> </w:t>
      </w:r>
      <w:r>
        <w:t>a</w:t>
      </w:r>
      <w:r w:rsidRPr="00E71154">
        <w:t xml:space="preserve"> group (Si++) </w:t>
      </w:r>
      <w:r>
        <w:t xml:space="preserve"> </w:t>
      </w:r>
      <w:r w:rsidRPr="00E71154">
        <w:t>grown without Si until day 85, then 1.5 mM Na</w:t>
      </w:r>
      <w:r w:rsidRPr="00E71154">
        <w:rPr>
          <w:vertAlign w:val="subscript"/>
        </w:rPr>
        <w:t>2</w:t>
      </w:r>
      <w:r w:rsidRPr="00E71154">
        <w:t>SiO</w:t>
      </w:r>
      <w:r w:rsidRPr="00E71154">
        <w:rPr>
          <w:vertAlign w:val="subscript"/>
        </w:rPr>
        <w:t>3</w:t>
      </w:r>
      <w:r w:rsidRPr="00E71154">
        <w:t xml:space="preserve"> added to the tank</w:t>
      </w:r>
      <w:r>
        <w:t>; (3)</w:t>
      </w:r>
      <w:r w:rsidRPr="00E71154">
        <w:t xml:space="preserve"> </w:t>
      </w:r>
      <w:r>
        <w:t>a</w:t>
      </w:r>
      <w:r w:rsidRPr="00E71154">
        <w:t xml:space="preserve"> control group without silicon (Si-).</w:t>
      </w:r>
      <w:r w:rsidR="00A033C9">
        <w:t xml:space="preserve"> The plant cell walls of different tissues </w:t>
      </w:r>
      <w:proofErr w:type="gramStart"/>
      <w:r w:rsidR="00A033C9">
        <w:t>were extensively extracted</w:t>
      </w:r>
      <w:proofErr w:type="gramEnd"/>
      <w:r w:rsidR="00A033C9">
        <w:t xml:space="preserve"> to reduce </w:t>
      </w:r>
      <w:r w:rsidR="00A033C9" w:rsidRPr="00A033C9">
        <w:t>heterogene</w:t>
      </w:r>
      <w:r w:rsidR="00A033C9">
        <w:t>ity</w:t>
      </w:r>
      <w:r w:rsidR="00A033C9" w:rsidRPr="00A033C9">
        <w:t>, non–cell wall components</w:t>
      </w:r>
      <w:r w:rsidR="00A033C9">
        <w:t>,</w:t>
      </w:r>
      <w:r w:rsidR="00A033C9" w:rsidRPr="00A033C9">
        <w:t xml:space="preserve"> </w:t>
      </w:r>
      <w:r w:rsidR="00A033C9">
        <w:t>and non-cell bound silica</w:t>
      </w:r>
      <w:r w:rsidR="00A033C9" w:rsidRPr="00A033C9">
        <w:t xml:space="preserve">. </w:t>
      </w:r>
    </w:p>
    <w:p w14:paraId="45803A61" w14:textId="18A35800" w:rsidR="00150EE5" w:rsidRDefault="00A033C9" w:rsidP="00097113">
      <w:pPr>
        <w:pStyle w:val="Yohanna"/>
      </w:pPr>
      <w:r>
        <w:t>T</w:t>
      </w:r>
      <w:r w:rsidR="00150EE5">
        <w:t xml:space="preserve">wo interesting things </w:t>
      </w:r>
      <w:proofErr w:type="gramStart"/>
      <w:r w:rsidR="00150EE5">
        <w:t>were observed</w:t>
      </w:r>
      <w:proofErr w:type="gramEnd"/>
      <w:r w:rsidR="00150EE5">
        <w:t xml:space="preserve"> when we analyzed the data with chemometrics. </w:t>
      </w:r>
      <w:r w:rsidR="0060539C">
        <w:t>(</w:t>
      </w:r>
      <w:r>
        <w:t>1</w:t>
      </w:r>
      <w:r w:rsidR="0060539C">
        <w:t>) Using Principal Component Analysis (PCA) of the ATR-FTIR spectra, it was possible to distinguish samples from different parts of the plant</w:t>
      </w:r>
      <w:r w:rsidR="0060539C">
        <w:t xml:space="preserve">, and in the case of the leaves, the groups </w:t>
      </w:r>
      <w:proofErr w:type="gramStart"/>
      <w:r w:rsidR="0060539C">
        <w:t>could be distinguished</w:t>
      </w:r>
      <w:proofErr w:type="gramEnd"/>
      <w:r w:rsidR="0060539C">
        <w:t xml:space="preserve"> </w:t>
      </w:r>
      <w:r w:rsidR="0060539C" w:rsidRPr="00150EE5">
        <w:t xml:space="preserve">according to the silicon </w:t>
      </w:r>
      <w:r w:rsidR="0060539C" w:rsidRPr="00150EE5">
        <w:lastRenderedPageBreak/>
        <w:t>supply group.</w:t>
      </w:r>
      <w:r w:rsidR="0060539C">
        <w:t xml:space="preserve"> </w:t>
      </w:r>
      <w:r w:rsidR="00150EE5">
        <w:t>(</w:t>
      </w:r>
      <w:r>
        <w:t>2</w:t>
      </w:r>
      <w:r w:rsidR="00150EE5">
        <w:t xml:space="preserve">) </w:t>
      </w:r>
      <w:r>
        <w:t>W</w:t>
      </w:r>
      <w:r w:rsidR="00150EE5">
        <w:t xml:space="preserve">e could develop a fast and non-invasive method for silicon quantification using the ATR-FTIR spectra of the greenhouse-grown wheat leaves. </w:t>
      </w:r>
    </w:p>
    <w:p w14:paraId="7D81B459" w14:textId="6F5DDF9B" w:rsidR="00150EE5" w:rsidRDefault="00150EE5" w:rsidP="00097113">
      <w:pPr>
        <w:pStyle w:val="Yohanna"/>
      </w:pPr>
      <w:r>
        <w:t xml:space="preserve"> </w:t>
      </w:r>
    </w:p>
    <w:p w14:paraId="103FFB48" w14:textId="4663CB79" w:rsidR="00150EE5" w:rsidRPr="00150EE5" w:rsidRDefault="00150EE5" w:rsidP="00A033C9">
      <w:pPr>
        <w:pStyle w:val="Heading2"/>
      </w:pPr>
      <w:r w:rsidRPr="00150EE5">
        <w:t>Material and Methods</w:t>
      </w:r>
    </w:p>
    <w:p w14:paraId="7E5D4A85" w14:textId="7E98F183" w:rsidR="000A5816" w:rsidRPr="000D42B2" w:rsidRDefault="00150EE5" w:rsidP="00097113">
      <w:pPr>
        <w:pStyle w:val="Yohanna"/>
        <w:numPr>
          <w:ilvl w:val="0"/>
          <w:numId w:val="1"/>
        </w:numPr>
      </w:pPr>
      <w:r>
        <w:t>Plant growth and sampling</w:t>
      </w:r>
    </w:p>
    <w:p w14:paraId="06A49F60" w14:textId="567DA52F" w:rsidR="000A5816" w:rsidRPr="00150EE5" w:rsidRDefault="000A5816" w:rsidP="00097113">
      <w:pPr>
        <w:pStyle w:val="Yohanna"/>
      </w:pPr>
      <w:r w:rsidRPr="00150EE5">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w:t>
      </w:r>
      <w:proofErr w:type="gramStart"/>
      <w:r w:rsidRPr="00E71154">
        <w:t>are mixed</w:t>
      </w:r>
      <w:proofErr w:type="gramEnd"/>
      <w:r w:rsidRPr="00E71154">
        <w:t xml:space="preserve">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system mixes different ratios of the solutions in the tanks. The solutions are mixed with </w:t>
      </w:r>
      <w:r w:rsidR="00002E09">
        <w:t>ozonized</w:t>
      </w:r>
      <w:r w:rsidRPr="00E71154">
        <w:t xml:space="preserve"> water which contained Si levels of 0.24±0.08 mM SiO</w:t>
      </w:r>
      <w:r w:rsidRPr="00E71154">
        <w:rPr>
          <w:vertAlign w:val="subscript"/>
        </w:rPr>
        <w:t>2</w:t>
      </w:r>
      <w:r w:rsidRPr="00E71154">
        <w:t>. For the experiment, ca.150 L of th</w:t>
      </w:r>
      <w:r w:rsidR="00637187">
        <w:t>e</w:t>
      </w:r>
      <w:r w:rsidRPr="00E71154">
        <w:t xml:space="preserve"> nutrient solution was used weekly. The Si content was measured </w:t>
      </w:r>
      <w:r w:rsidR="00291B35">
        <w:t>o</w:t>
      </w:r>
      <w:r w:rsidRPr="00E71154">
        <w:t>n every occasion with the method described below. Then</w:t>
      </w:r>
      <w:r w:rsidR="00150EE5">
        <w:t>,</w:t>
      </w:r>
      <w:r w:rsidRPr="00E71154">
        <w:t xml:space="preserve"> 1.5 mM Na</w:t>
      </w:r>
      <w:r w:rsidRPr="00E71154">
        <w:rPr>
          <w:vertAlign w:val="subscript"/>
        </w:rPr>
        <w:t>2</w:t>
      </w:r>
      <w:r w:rsidRPr="00E71154">
        <w:t>SiO</w:t>
      </w:r>
      <w:r w:rsidRPr="00E71154">
        <w:rPr>
          <w:vertAlign w:val="subscript"/>
        </w:rPr>
        <w:t xml:space="preserve">3 </w:t>
      </w:r>
      <w:r w:rsidRPr="00E71154">
        <w:t xml:space="preserve">was added to 50 or 100 L of solution (depending on the timeline) from a 30 mM stock solution diluted in dm-water, while the same amount of dm-water was added to the controls. The measured Si content after dilution was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was performed, and the concentrations w</w:t>
      </w:r>
      <w:r w:rsidR="00291B35">
        <w:t>ere</w:t>
      </w:r>
      <w:r w:rsidRPr="00E71154">
        <w:t xml:space="preserve"> always above 0.6 mM, which ensure</w:t>
      </w:r>
      <w:r w:rsidR="00291B35">
        <w:t>s</w:t>
      </w:r>
      <w:r w:rsidRPr="00E71154">
        <w:t xml:space="preserve"> Si surplus. pH was adjusted to</w:t>
      </w:r>
      <w:r w:rsidR="00150EE5">
        <w:t xml:space="preserve"> 6 using HCl or NaOH solutions.</w:t>
      </w:r>
    </w:p>
    <w:p w14:paraId="04EF1E07" w14:textId="491AEF5E" w:rsidR="00150EE5" w:rsidRDefault="00150EE5" w:rsidP="00150EE5">
      <w:pPr>
        <w:pStyle w:val="Caption"/>
        <w:keepNext/>
        <w:jc w:val="both"/>
      </w:pPr>
      <w:r>
        <w:t xml:space="preserve">Table </w:t>
      </w:r>
      <w:r>
        <w:fldChar w:fldCharType="begin"/>
      </w:r>
      <w:r>
        <w:instrText xml:space="preserve"> SEQ Table \* ARABIC </w:instrText>
      </w:r>
      <w:r>
        <w:fldChar w:fldCharType="separate"/>
      </w:r>
      <w:r>
        <w:rPr>
          <w:noProof/>
        </w:rPr>
        <w:t>1</w:t>
      </w:r>
      <w:r>
        <w:fldChar w:fldCharType="end"/>
      </w:r>
      <w:r>
        <w:t xml:space="preserve">. </w:t>
      </w:r>
      <w:r w:rsidRPr="00150EE5">
        <w:rPr>
          <w:b w:val="0"/>
          <w:lang w:val="en-US"/>
        </w:rPr>
        <w:t>Nutrient solution</w:t>
      </w:r>
    </w:p>
    <w:p w14:paraId="7482CC3C" w14:textId="77777777" w:rsidR="000A5816" w:rsidRPr="00E71154" w:rsidRDefault="000A5816" w:rsidP="00097113">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5262DC39" w:rsidR="000A5816" w:rsidRPr="00E71154" w:rsidRDefault="000A5816" w:rsidP="00097113">
      <w:pPr>
        <w:pStyle w:val="Yohanna"/>
      </w:pPr>
      <w:r w:rsidRPr="00E71154">
        <w:rPr>
          <w:b/>
        </w:rPr>
        <w:lastRenderedPageBreak/>
        <w:t>Silicon measurements:</w:t>
      </w:r>
      <w:r w:rsidRPr="00E71154">
        <w:t xml:space="preserve"> Dissolved silica was measured by heteropoly blue method using the Hach protocol 8186 and a DR/1900 spectrophotometer (HACH Company, Loveland, USA) as described by the manufacturer. A Si standard solution of 1.0 mg/L also from Hach (cat 110649) was used for calibration. Polypropylene volumetric flasks were used for dilution of samples to avoid Si contamination. </w:t>
      </w:r>
    </w:p>
    <w:p w14:paraId="750C43BE" w14:textId="5AE55404" w:rsidR="000A5816" w:rsidRPr="00E71154" w:rsidRDefault="000A5816" w:rsidP="00097113">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then rinsed with </w:t>
      </w:r>
      <w:proofErr w:type="spellStart"/>
      <w:r w:rsidRPr="00E71154">
        <w:t>MilliQ</w:t>
      </w:r>
      <w:proofErr w:type="spellEnd"/>
      <w:r w:rsidRPr="00E71154">
        <w:t xml:space="preserve"> water five times (10 min each). The seeds were vernalized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were placed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was placed directly into a wet cube. Once seeds started rooted and </w:t>
      </w:r>
      <w:r w:rsidR="00F93249">
        <w:t>grew actively (4-7 days)</w:t>
      </w:r>
      <w:r w:rsidRPr="00E71154">
        <w:t xml:space="preserve">, they were </w:t>
      </w:r>
      <w:r w:rsidR="00F93249">
        <w:t>left</w:t>
      </w:r>
      <w:r w:rsidRPr="00E71154">
        <w:t xml:space="preserve"> in </w:t>
      </w:r>
      <w:r w:rsidR="00F93249">
        <w:t>a</w:t>
      </w:r>
      <w:r w:rsidRPr="00E71154">
        <w:t xml:space="preserve"> cold room for a vernalization period of 50 days.</w:t>
      </w:r>
    </w:p>
    <w:p w14:paraId="728FD6BE" w14:textId="366385A8" w:rsidR="000A5816" w:rsidRPr="00E71154" w:rsidRDefault="000A5816" w:rsidP="00097113">
      <w:pPr>
        <w:pStyle w:val="Yohanna"/>
      </w:pPr>
      <w:r w:rsidRPr="00E71154">
        <w:t>After vernalization</w:t>
      </w:r>
      <w:r w:rsidR="00F93249">
        <w:t>,</w:t>
      </w:r>
      <w:r w:rsidRPr="00E71154">
        <w:t xml:space="preserve"> the plants were cultured using the </w:t>
      </w:r>
      <w:proofErr w:type="spellStart"/>
      <w:r w:rsidRPr="00E71154">
        <w:t>RainForest</w:t>
      </w:r>
      <w:proofErr w:type="spellEnd"/>
      <w:r w:rsidRPr="00E71154">
        <w:t xml:space="preserve"> 72 </w:t>
      </w:r>
      <w:proofErr w:type="spellStart"/>
      <w:r w:rsidRPr="00E71154">
        <w:t>aeroponic</w:t>
      </w:r>
      <w:proofErr w:type="spellEnd"/>
      <w:r w:rsidRPr="00E71154">
        <w:t xml:space="preserve">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97113">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3E7EBC31" w:rsidR="000A5816" w:rsidRPr="00B20B2A" w:rsidRDefault="000A5816" w:rsidP="000A5816">
      <w:pPr>
        <w:pStyle w:val="Caption"/>
        <w:rPr>
          <w:b w:val="0"/>
          <w:lang w:val="en-US"/>
        </w:rPr>
      </w:pPr>
      <w:bookmarkStart w:id="2"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2"/>
      <w:r w:rsidRPr="00E71154">
        <w:rPr>
          <w:lang w:val="en-US"/>
        </w:rPr>
        <w:t xml:space="preserve">. </w:t>
      </w:r>
      <w:proofErr w:type="spellStart"/>
      <w:r w:rsidRPr="00B20B2A">
        <w:rPr>
          <w:b w:val="0"/>
          <w:lang w:val="en-US"/>
        </w:rPr>
        <w:t>RainForest</w:t>
      </w:r>
      <w:proofErr w:type="spellEnd"/>
      <w:r w:rsidRPr="00B20B2A">
        <w:rPr>
          <w:b w:val="0"/>
          <w:lang w:val="en-US"/>
        </w:rPr>
        <w:t xml:space="preserve"> 72 </w:t>
      </w:r>
      <w:proofErr w:type="spellStart"/>
      <w:r w:rsidRPr="00B20B2A">
        <w:rPr>
          <w:b w:val="0"/>
          <w:lang w:val="en-US"/>
        </w:rPr>
        <w:t>aeroponic</w:t>
      </w:r>
      <w:proofErr w:type="spellEnd"/>
      <w:r w:rsidRPr="00B20B2A">
        <w:rPr>
          <w:b w:val="0"/>
          <w:lang w:val="en-US"/>
        </w:rPr>
        <w:t xml:space="preserve"> culture system (GHE, </w:t>
      </w:r>
      <w:proofErr w:type="spellStart"/>
      <w:r w:rsidRPr="00B20B2A">
        <w:rPr>
          <w:b w:val="0"/>
          <w:lang w:val="en-US"/>
        </w:rPr>
        <w:t>Fleurance</w:t>
      </w:r>
      <w:proofErr w:type="spellEnd"/>
      <w:r w:rsidRPr="00B20B2A">
        <w:rPr>
          <w:b w:val="0"/>
          <w:lang w:val="en-US"/>
        </w:rPr>
        <w:t>, France) used to produce wheat plants in a greenhouse.</w:t>
      </w:r>
    </w:p>
    <w:p w14:paraId="48B0B4A7" w14:textId="2F6E7B5B" w:rsidR="000A5816" w:rsidRPr="00E71154" w:rsidRDefault="00637187" w:rsidP="00097113">
      <w:pPr>
        <w:pStyle w:val="Yohanna"/>
      </w:pPr>
      <w:commentRangeStart w:id="3"/>
      <w:commentRangeEnd w:id="3"/>
      <w:r>
        <w:rPr>
          <w:rStyle w:val="CommentReference"/>
          <w:rFonts w:asciiTheme="minorHAnsi" w:hAnsiTheme="minorHAnsi" w:cstheme="minorBidi"/>
          <w:lang w:val="en-US"/>
        </w:rPr>
        <w:commentReference w:id="3"/>
      </w:r>
      <w:r w:rsidR="000A5816" w:rsidRPr="002341F0">
        <w:rPr>
          <w:b/>
        </w:rPr>
        <w:t>Sampl</w:t>
      </w:r>
      <w:r w:rsidR="00B20B2A">
        <w:rPr>
          <w:b/>
        </w:rPr>
        <w:t>ing</w:t>
      </w:r>
      <w:r w:rsidR="000A5816">
        <w:rPr>
          <w:b/>
        </w:rPr>
        <w:t xml:space="preserve">: </w:t>
      </w:r>
      <w:r w:rsidR="000A5816" w:rsidRPr="00E71154">
        <w:t>Periodically</w:t>
      </w:r>
      <w:r w:rsidR="00F93249">
        <w:t>,</w:t>
      </w:r>
      <w:r w:rsidR="000A5816" w:rsidRPr="00E71154">
        <w:t xml:space="preserve"> sample plants </w:t>
      </w:r>
      <w:proofErr w:type="gramStart"/>
      <w:r w:rsidR="000A5816" w:rsidRPr="00E71154">
        <w:t xml:space="preserve">were harvested and divided between roots, pods, leaves, flag leaves, and inflorescence bracts according to </w:t>
      </w:r>
      <w:r w:rsidR="00F93249">
        <w:t xml:space="preserve">the </w:t>
      </w:r>
      <w:r w:rsidR="000A5816" w:rsidRPr="00E71154">
        <w:t>day of harvesting (</w:t>
      </w:r>
      <w:r w:rsidR="000A5816" w:rsidRPr="00E71154">
        <w:fldChar w:fldCharType="begin"/>
      </w:r>
      <w:r w:rsidR="000A5816" w:rsidRPr="00E71154">
        <w:instrText xml:space="preserve"> REF _Ref6918979 \h </w:instrText>
      </w:r>
      <w:r w:rsidR="00B20B2A">
        <w:instrText xml:space="preserve"> \* MERGEFORMAT </w:instrText>
      </w:r>
      <w:r w:rsidR="000A5816" w:rsidRPr="00E71154">
        <w:fldChar w:fldCharType="separate"/>
      </w:r>
      <w:r w:rsidR="000A5816" w:rsidRPr="00E71154">
        <w:t xml:space="preserve">Table </w:t>
      </w:r>
      <w:r w:rsidR="000A5816">
        <w:rPr>
          <w:noProof/>
        </w:rPr>
        <w:t>2</w:t>
      </w:r>
      <w:r w:rsidR="000A5816" w:rsidRPr="00E71154">
        <w:fldChar w:fldCharType="end"/>
      </w:r>
      <w:r w:rsidR="000A5816" w:rsidRPr="00E71154">
        <w:t>)</w:t>
      </w:r>
      <w:proofErr w:type="gramEnd"/>
      <w:r w:rsidR="000A5816" w:rsidRPr="00E71154">
        <w:t xml:space="preserve">. </w:t>
      </w:r>
    </w:p>
    <w:p w14:paraId="3E0F561E" w14:textId="4479EB86" w:rsidR="000A5816" w:rsidRPr="00E71154" w:rsidRDefault="000A5816" w:rsidP="000A5816">
      <w:pPr>
        <w:pStyle w:val="Caption"/>
        <w:keepNext/>
        <w:rPr>
          <w:lang w:val="en-US"/>
        </w:rPr>
      </w:pPr>
      <w:bookmarkStart w:id="4" w:name="_Ref6918979"/>
      <w:r w:rsidRPr="00E71154">
        <w:rPr>
          <w:lang w:val="en-US"/>
        </w:rPr>
        <w:t xml:space="preserve">Table </w:t>
      </w:r>
      <w:r w:rsidR="00150EE5">
        <w:rPr>
          <w:lang w:val="en-US"/>
        </w:rPr>
        <w:fldChar w:fldCharType="begin"/>
      </w:r>
      <w:r w:rsidR="00150EE5">
        <w:rPr>
          <w:lang w:val="en-US"/>
        </w:rPr>
        <w:instrText xml:space="preserve"> SEQ Table \* ARABIC </w:instrText>
      </w:r>
      <w:r w:rsidR="00150EE5">
        <w:rPr>
          <w:lang w:val="en-US"/>
        </w:rPr>
        <w:fldChar w:fldCharType="separate"/>
      </w:r>
      <w:r w:rsidR="00150EE5">
        <w:rPr>
          <w:noProof/>
          <w:lang w:val="en-US"/>
        </w:rPr>
        <w:t>2</w:t>
      </w:r>
      <w:r w:rsidR="00150EE5">
        <w:rPr>
          <w:lang w:val="en-US"/>
        </w:rPr>
        <w:fldChar w:fldCharType="end"/>
      </w:r>
      <w:bookmarkEnd w:id="4"/>
      <w:r w:rsidRPr="00E71154">
        <w:rPr>
          <w:lang w:val="en-US"/>
        </w:rPr>
        <w:t xml:space="preserve">. </w:t>
      </w:r>
      <w:r w:rsidRPr="00B20B2A">
        <w:rPr>
          <w:b w:val="0"/>
          <w:lang w:val="en-US"/>
        </w:rPr>
        <w:t>Plant parts harvested</w:t>
      </w:r>
      <w:r w:rsidRPr="00E71154">
        <w:rPr>
          <w:lang w:val="en-US"/>
        </w:rPr>
        <w:t xml:space="preserve"> </w:t>
      </w:r>
    </w:p>
    <w:tbl>
      <w:tblPr>
        <w:tblStyle w:val="TableGridLight"/>
        <w:tblW w:w="5860" w:type="dxa"/>
        <w:tblLook w:val="04A0" w:firstRow="1" w:lastRow="0" w:firstColumn="1" w:lastColumn="0" w:noHBand="0" w:noVBand="1"/>
      </w:tblPr>
      <w:tblGrid>
        <w:gridCol w:w="2020"/>
        <w:gridCol w:w="960"/>
        <w:gridCol w:w="960"/>
        <w:gridCol w:w="960"/>
        <w:gridCol w:w="960"/>
      </w:tblGrid>
      <w:tr w:rsidR="00B20B2A" w:rsidRPr="00E71154" w14:paraId="4E90BD3D" w14:textId="77777777" w:rsidTr="00B20B2A">
        <w:trPr>
          <w:trHeight w:val="284"/>
        </w:trPr>
        <w:tc>
          <w:tcPr>
            <w:tcW w:w="2020" w:type="dxa"/>
            <w:vMerge w:val="restart"/>
            <w:hideMark/>
          </w:tcPr>
          <w:p w14:paraId="6D678281" w14:textId="77777777" w:rsidR="00B20B2A" w:rsidRPr="00E71154" w:rsidRDefault="00B20B2A" w:rsidP="00007060">
            <w:pPr>
              <w:rPr>
                <w:b/>
                <w:color w:val="000000"/>
              </w:rPr>
            </w:pPr>
            <w:r w:rsidRPr="00E71154">
              <w:rPr>
                <w:b/>
                <w:color w:val="000000"/>
              </w:rPr>
              <w:t>Plant Part</w:t>
            </w:r>
          </w:p>
          <w:p w14:paraId="37068540" w14:textId="68B936AF" w:rsidR="00B20B2A" w:rsidRPr="00E71154" w:rsidRDefault="00B20B2A" w:rsidP="00007060">
            <w:pPr>
              <w:jc w:val="right"/>
              <w:rPr>
                <w:color w:val="000000"/>
              </w:rPr>
            </w:pPr>
          </w:p>
        </w:tc>
        <w:tc>
          <w:tcPr>
            <w:tcW w:w="3840" w:type="dxa"/>
            <w:gridSpan w:val="4"/>
            <w:noWrap/>
            <w:hideMark/>
          </w:tcPr>
          <w:p w14:paraId="06413E8C" w14:textId="408FA527" w:rsidR="00B20B2A" w:rsidRPr="00E71154" w:rsidRDefault="00B20B2A" w:rsidP="00007060">
            <w:pPr>
              <w:jc w:val="center"/>
              <w:rPr>
                <w:b/>
                <w:bCs/>
                <w:color w:val="000000"/>
              </w:rPr>
            </w:pPr>
            <w:r>
              <w:rPr>
                <w:b/>
                <w:bCs/>
                <w:color w:val="000000"/>
              </w:rPr>
              <w:t>Days</w:t>
            </w:r>
          </w:p>
        </w:tc>
      </w:tr>
      <w:tr w:rsidR="00B20B2A" w:rsidRPr="00E71154" w14:paraId="356FDFAD" w14:textId="77777777" w:rsidTr="00B20B2A">
        <w:trPr>
          <w:trHeight w:val="273"/>
        </w:trPr>
        <w:tc>
          <w:tcPr>
            <w:tcW w:w="2020" w:type="dxa"/>
            <w:vMerge/>
            <w:hideMark/>
          </w:tcPr>
          <w:p w14:paraId="21B8A700" w14:textId="77777777" w:rsidR="00B20B2A" w:rsidRPr="00E71154" w:rsidRDefault="00B20B2A" w:rsidP="00007060">
            <w:pPr>
              <w:rPr>
                <w:color w:val="000000"/>
              </w:rPr>
            </w:pPr>
          </w:p>
        </w:tc>
        <w:tc>
          <w:tcPr>
            <w:tcW w:w="960" w:type="dxa"/>
            <w:noWrap/>
            <w:hideMark/>
          </w:tcPr>
          <w:p w14:paraId="5345A5B2" w14:textId="77777777" w:rsidR="00B20B2A" w:rsidRPr="00E71154" w:rsidRDefault="00B20B2A" w:rsidP="00007060">
            <w:pPr>
              <w:jc w:val="center"/>
              <w:rPr>
                <w:b/>
                <w:color w:val="000000"/>
              </w:rPr>
            </w:pPr>
            <w:r w:rsidRPr="00E71154">
              <w:rPr>
                <w:b/>
                <w:color w:val="000000"/>
              </w:rPr>
              <w:t>60</w:t>
            </w:r>
          </w:p>
        </w:tc>
        <w:tc>
          <w:tcPr>
            <w:tcW w:w="960" w:type="dxa"/>
            <w:noWrap/>
            <w:hideMark/>
          </w:tcPr>
          <w:p w14:paraId="31F29001" w14:textId="77777777" w:rsidR="00B20B2A" w:rsidRPr="00E71154" w:rsidRDefault="00B20B2A" w:rsidP="00007060">
            <w:pPr>
              <w:jc w:val="center"/>
              <w:rPr>
                <w:b/>
                <w:color w:val="000000"/>
              </w:rPr>
            </w:pPr>
            <w:r w:rsidRPr="00E71154">
              <w:rPr>
                <w:b/>
                <w:color w:val="000000"/>
              </w:rPr>
              <w:t>70</w:t>
            </w:r>
          </w:p>
        </w:tc>
        <w:tc>
          <w:tcPr>
            <w:tcW w:w="960" w:type="dxa"/>
            <w:noWrap/>
            <w:hideMark/>
          </w:tcPr>
          <w:p w14:paraId="418B573F" w14:textId="77777777" w:rsidR="00B20B2A" w:rsidRPr="00E71154" w:rsidRDefault="00B20B2A" w:rsidP="00007060">
            <w:pPr>
              <w:jc w:val="center"/>
              <w:rPr>
                <w:b/>
                <w:color w:val="000000"/>
              </w:rPr>
            </w:pPr>
            <w:r w:rsidRPr="00E71154">
              <w:rPr>
                <w:b/>
                <w:color w:val="000000"/>
              </w:rPr>
              <w:t>80</w:t>
            </w:r>
          </w:p>
        </w:tc>
        <w:tc>
          <w:tcPr>
            <w:tcW w:w="960" w:type="dxa"/>
            <w:noWrap/>
            <w:hideMark/>
          </w:tcPr>
          <w:p w14:paraId="199EE069" w14:textId="77777777" w:rsidR="00B20B2A" w:rsidRPr="00E71154" w:rsidRDefault="00B20B2A" w:rsidP="00007060">
            <w:pPr>
              <w:jc w:val="center"/>
              <w:rPr>
                <w:b/>
                <w:color w:val="000000"/>
              </w:rPr>
            </w:pPr>
            <w:r w:rsidRPr="00E71154">
              <w:rPr>
                <w:b/>
                <w:color w:val="000000"/>
              </w:rPr>
              <w:t>90</w:t>
            </w:r>
          </w:p>
        </w:tc>
      </w:tr>
      <w:tr w:rsidR="00B20B2A" w:rsidRPr="00E71154" w14:paraId="46948184" w14:textId="77777777" w:rsidTr="00B20B2A">
        <w:trPr>
          <w:trHeight w:hRule="exact" w:val="284"/>
        </w:trPr>
        <w:tc>
          <w:tcPr>
            <w:tcW w:w="2020" w:type="dxa"/>
            <w:noWrap/>
            <w:hideMark/>
          </w:tcPr>
          <w:p w14:paraId="1FE4C9FD" w14:textId="77777777" w:rsidR="00B20B2A" w:rsidRPr="00E71154" w:rsidRDefault="00B20B2A" w:rsidP="00007060">
            <w:pPr>
              <w:rPr>
                <w:color w:val="000000"/>
              </w:rPr>
            </w:pPr>
            <w:r w:rsidRPr="00E71154">
              <w:rPr>
                <w:color w:val="000000"/>
              </w:rPr>
              <w:t>Stem</w:t>
            </w:r>
          </w:p>
        </w:tc>
        <w:tc>
          <w:tcPr>
            <w:tcW w:w="960" w:type="dxa"/>
            <w:noWrap/>
            <w:hideMark/>
          </w:tcPr>
          <w:p w14:paraId="5FC624DC" w14:textId="77777777" w:rsidR="00B20B2A" w:rsidRPr="00E71154" w:rsidRDefault="00B20B2A" w:rsidP="00007060">
            <w:pPr>
              <w:jc w:val="center"/>
              <w:rPr>
                <w:color w:val="000000"/>
              </w:rPr>
            </w:pPr>
            <w:r w:rsidRPr="00E71154">
              <w:rPr>
                <w:color w:val="000000"/>
              </w:rPr>
              <w:t>X</w:t>
            </w:r>
          </w:p>
        </w:tc>
        <w:tc>
          <w:tcPr>
            <w:tcW w:w="960" w:type="dxa"/>
            <w:noWrap/>
            <w:hideMark/>
          </w:tcPr>
          <w:p w14:paraId="4F80F891" w14:textId="77777777" w:rsidR="00B20B2A" w:rsidRPr="00E71154" w:rsidRDefault="00B20B2A" w:rsidP="00007060">
            <w:pPr>
              <w:jc w:val="center"/>
              <w:rPr>
                <w:color w:val="000000"/>
              </w:rPr>
            </w:pPr>
            <w:r w:rsidRPr="00E71154">
              <w:rPr>
                <w:color w:val="000000"/>
              </w:rPr>
              <w:t>X</w:t>
            </w:r>
          </w:p>
        </w:tc>
        <w:tc>
          <w:tcPr>
            <w:tcW w:w="960" w:type="dxa"/>
            <w:noWrap/>
            <w:hideMark/>
          </w:tcPr>
          <w:p w14:paraId="21CCBB0E" w14:textId="77777777" w:rsidR="00B20B2A" w:rsidRPr="00E71154" w:rsidRDefault="00B20B2A" w:rsidP="00007060">
            <w:pPr>
              <w:jc w:val="center"/>
              <w:rPr>
                <w:color w:val="000000"/>
              </w:rPr>
            </w:pPr>
            <w:r w:rsidRPr="00E71154">
              <w:rPr>
                <w:color w:val="000000"/>
              </w:rPr>
              <w:t>X</w:t>
            </w:r>
          </w:p>
        </w:tc>
        <w:tc>
          <w:tcPr>
            <w:tcW w:w="960" w:type="dxa"/>
            <w:noWrap/>
            <w:hideMark/>
          </w:tcPr>
          <w:p w14:paraId="4630BC89" w14:textId="77777777" w:rsidR="00B20B2A" w:rsidRPr="00E71154" w:rsidRDefault="00B20B2A" w:rsidP="00007060">
            <w:pPr>
              <w:jc w:val="center"/>
              <w:rPr>
                <w:color w:val="000000"/>
              </w:rPr>
            </w:pPr>
            <w:r w:rsidRPr="00E71154">
              <w:rPr>
                <w:color w:val="000000"/>
              </w:rPr>
              <w:t>X</w:t>
            </w:r>
          </w:p>
        </w:tc>
      </w:tr>
      <w:tr w:rsidR="00B20B2A" w:rsidRPr="00E71154" w14:paraId="322CEE83" w14:textId="77777777" w:rsidTr="00B20B2A">
        <w:trPr>
          <w:trHeight w:hRule="exact" w:val="284"/>
        </w:trPr>
        <w:tc>
          <w:tcPr>
            <w:tcW w:w="2020" w:type="dxa"/>
            <w:noWrap/>
            <w:hideMark/>
          </w:tcPr>
          <w:p w14:paraId="4A39780C" w14:textId="77777777" w:rsidR="00B20B2A" w:rsidRPr="00E71154" w:rsidRDefault="00B20B2A" w:rsidP="00007060">
            <w:pPr>
              <w:rPr>
                <w:color w:val="000000"/>
              </w:rPr>
            </w:pPr>
            <w:r w:rsidRPr="00E71154">
              <w:rPr>
                <w:color w:val="000000"/>
              </w:rPr>
              <w:lastRenderedPageBreak/>
              <w:t>Pods</w:t>
            </w:r>
          </w:p>
        </w:tc>
        <w:tc>
          <w:tcPr>
            <w:tcW w:w="960" w:type="dxa"/>
            <w:noWrap/>
            <w:hideMark/>
          </w:tcPr>
          <w:p w14:paraId="4D9CC838" w14:textId="77777777" w:rsidR="00B20B2A" w:rsidRPr="00E71154" w:rsidRDefault="00B20B2A" w:rsidP="00007060">
            <w:pPr>
              <w:jc w:val="center"/>
              <w:rPr>
                <w:color w:val="000000"/>
              </w:rPr>
            </w:pPr>
          </w:p>
        </w:tc>
        <w:tc>
          <w:tcPr>
            <w:tcW w:w="960" w:type="dxa"/>
            <w:noWrap/>
            <w:hideMark/>
          </w:tcPr>
          <w:p w14:paraId="12B9E55D" w14:textId="77777777" w:rsidR="00B20B2A" w:rsidRPr="00E71154" w:rsidRDefault="00B20B2A" w:rsidP="00007060">
            <w:pPr>
              <w:jc w:val="center"/>
              <w:rPr>
                <w:color w:val="000000"/>
              </w:rPr>
            </w:pPr>
          </w:p>
        </w:tc>
        <w:tc>
          <w:tcPr>
            <w:tcW w:w="960" w:type="dxa"/>
            <w:noWrap/>
            <w:hideMark/>
          </w:tcPr>
          <w:p w14:paraId="00A0CC2C" w14:textId="77777777" w:rsidR="00B20B2A" w:rsidRPr="00E71154" w:rsidRDefault="00B20B2A" w:rsidP="00007060">
            <w:pPr>
              <w:jc w:val="center"/>
              <w:rPr>
                <w:color w:val="000000"/>
              </w:rPr>
            </w:pPr>
          </w:p>
        </w:tc>
        <w:tc>
          <w:tcPr>
            <w:tcW w:w="960" w:type="dxa"/>
            <w:noWrap/>
            <w:hideMark/>
          </w:tcPr>
          <w:p w14:paraId="33C56DFB" w14:textId="77777777" w:rsidR="00B20B2A" w:rsidRPr="00E71154" w:rsidRDefault="00B20B2A" w:rsidP="00007060">
            <w:pPr>
              <w:jc w:val="center"/>
              <w:rPr>
                <w:color w:val="000000"/>
              </w:rPr>
            </w:pPr>
            <w:r w:rsidRPr="00E71154">
              <w:rPr>
                <w:color w:val="000000"/>
              </w:rPr>
              <w:t>X</w:t>
            </w:r>
          </w:p>
        </w:tc>
      </w:tr>
      <w:tr w:rsidR="00B20B2A" w:rsidRPr="00E71154" w14:paraId="0618A8CD" w14:textId="77777777" w:rsidTr="00B20B2A">
        <w:trPr>
          <w:trHeight w:hRule="exact" w:val="284"/>
        </w:trPr>
        <w:tc>
          <w:tcPr>
            <w:tcW w:w="2020" w:type="dxa"/>
            <w:noWrap/>
            <w:hideMark/>
          </w:tcPr>
          <w:p w14:paraId="00C6EEA9" w14:textId="77777777" w:rsidR="00B20B2A" w:rsidRPr="00E71154" w:rsidRDefault="00B20B2A" w:rsidP="00007060">
            <w:pPr>
              <w:rPr>
                <w:color w:val="000000"/>
              </w:rPr>
            </w:pPr>
            <w:r w:rsidRPr="00E71154">
              <w:rPr>
                <w:color w:val="000000"/>
              </w:rPr>
              <w:t>Flag leaves</w:t>
            </w:r>
          </w:p>
        </w:tc>
        <w:tc>
          <w:tcPr>
            <w:tcW w:w="960" w:type="dxa"/>
            <w:noWrap/>
            <w:hideMark/>
          </w:tcPr>
          <w:p w14:paraId="0F1B5711" w14:textId="77777777" w:rsidR="00B20B2A" w:rsidRPr="00E71154" w:rsidRDefault="00B20B2A" w:rsidP="00007060">
            <w:pPr>
              <w:jc w:val="center"/>
              <w:rPr>
                <w:color w:val="000000"/>
              </w:rPr>
            </w:pPr>
          </w:p>
        </w:tc>
        <w:tc>
          <w:tcPr>
            <w:tcW w:w="960" w:type="dxa"/>
            <w:noWrap/>
            <w:hideMark/>
          </w:tcPr>
          <w:p w14:paraId="26E7DDA7" w14:textId="77777777" w:rsidR="00B20B2A" w:rsidRPr="00E71154" w:rsidRDefault="00B20B2A" w:rsidP="00007060">
            <w:pPr>
              <w:jc w:val="center"/>
              <w:rPr>
                <w:color w:val="000000"/>
              </w:rPr>
            </w:pPr>
          </w:p>
        </w:tc>
        <w:tc>
          <w:tcPr>
            <w:tcW w:w="960" w:type="dxa"/>
            <w:noWrap/>
            <w:hideMark/>
          </w:tcPr>
          <w:p w14:paraId="282F052B" w14:textId="77777777" w:rsidR="00B20B2A" w:rsidRPr="00E71154" w:rsidRDefault="00B20B2A" w:rsidP="00007060">
            <w:pPr>
              <w:jc w:val="center"/>
              <w:rPr>
                <w:color w:val="000000"/>
              </w:rPr>
            </w:pPr>
          </w:p>
        </w:tc>
        <w:tc>
          <w:tcPr>
            <w:tcW w:w="960" w:type="dxa"/>
            <w:noWrap/>
            <w:hideMark/>
          </w:tcPr>
          <w:p w14:paraId="2EE6109F" w14:textId="77777777" w:rsidR="00B20B2A" w:rsidRPr="00E71154" w:rsidRDefault="00B20B2A" w:rsidP="00007060">
            <w:pPr>
              <w:jc w:val="center"/>
              <w:rPr>
                <w:color w:val="000000"/>
              </w:rPr>
            </w:pPr>
            <w:r w:rsidRPr="00E71154">
              <w:rPr>
                <w:color w:val="000000"/>
              </w:rPr>
              <w:t>X</w:t>
            </w:r>
          </w:p>
        </w:tc>
      </w:tr>
      <w:tr w:rsidR="00B20B2A" w:rsidRPr="00E71154" w14:paraId="793260F4" w14:textId="77777777" w:rsidTr="00B20B2A">
        <w:trPr>
          <w:trHeight w:hRule="exact" w:val="284"/>
        </w:trPr>
        <w:tc>
          <w:tcPr>
            <w:tcW w:w="2020" w:type="dxa"/>
            <w:noWrap/>
            <w:hideMark/>
          </w:tcPr>
          <w:p w14:paraId="7B1079DD" w14:textId="77777777" w:rsidR="00B20B2A" w:rsidRPr="00E71154" w:rsidRDefault="00B20B2A" w:rsidP="00007060">
            <w:pPr>
              <w:rPr>
                <w:color w:val="000000"/>
              </w:rPr>
            </w:pPr>
            <w:r w:rsidRPr="00E71154">
              <w:rPr>
                <w:color w:val="000000"/>
              </w:rPr>
              <w:t>Leaves</w:t>
            </w:r>
          </w:p>
        </w:tc>
        <w:tc>
          <w:tcPr>
            <w:tcW w:w="960" w:type="dxa"/>
            <w:noWrap/>
            <w:hideMark/>
          </w:tcPr>
          <w:p w14:paraId="71329D20" w14:textId="77777777" w:rsidR="00B20B2A" w:rsidRPr="00E71154" w:rsidRDefault="00B20B2A" w:rsidP="00007060">
            <w:pPr>
              <w:jc w:val="center"/>
              <w:rPr>
                <w:color w:val="000000"/>
              </w:rPr>
            </w:pPr>
            <w:r w:rsidRPr="00E71154">
              <w:rPr>
                <w:color w:val="000000"/>
              </w:rPr>
              <w:t>X</w:t>
            </w:r>
          </w:p>
        </w:tc>
        <w:tc>
          <w:tcPr>
            <w:tcW w:w="960" w:type="dxa"/>
            <w:noWrap/>
            <w:hideMark/>
          </w:tcPr>
          <w:p w14:paraId="3DC2B6C8" w14:textId="77777777" w:rsidR="00B20B2A" w:rsidRPr="00E71154" w:rsidRDefault="00B20B2A" w:rsidP="00007060">
            <w:pPr>
              <w:jc w:val="center"/>
              <w:rPr>
                <w:color w:val="000000"/>
              </w:rPr>
            </w:pPr>
            <w:r w:rsidRPr="00E71154">
              <w:rPr>
                <w:color w:val="000000"/>
              </w:rPr>
              <w:t>X</w:t>
            </w:r>
          </w:p>
        </w:tc>
        <w:tc>
          <w:tcPr>
            <w:tcW w:w="960" w:type="dxa"/>
            <w:noWrap/>
            <w:hideMark/>
          </w:tcPr>
          <w:p w14:paraId="71EAEEB2" w14:textId="77777777" w:rsidR="00B20B2A" w:rsidRPr="00E71154" w:rsidRDefault="00B20B2A" w:rsidP="00007060">
            <w:pPr>
              <w:jc w:val="center"/>
              <w:rPr>
                <w:color w:val="000000"/>
              </w:rPr>
            </w:pPr>
            <w:r w:rsidRPr="00E71154">
              <w:rPr>
                <w:color w:val="000000"/>
              </w:rPr>
              <w:t>X</w:t>
            </w:r>
          </w:p>
        </w:tc>
        <w:tc>
          <w:tcPr>
            <w:tcW w:w="960" w:type="dxa"/>
            <w:noWrap/>
            <w:hideMark/>
          </w:tcPr>
          <w:p w14:paraId="5CD40CE9" w14:textId="77777777" w:rsidR="00B20B2A" w:rsidRPr="00E71154" w:rsidRDefault="00B20B2A" w:rsidP="00007060">
            <w:pPr>
              <w:jc w:val="center"/>
              <w:rPr>
                <w:color w:val="000000"/>
              </w:rPr>
            </w:pPr>
            <w:r w:rsidRPr="00E71154">
              <w:rPr>
                <w:color w:val="000000"/>
              </w:rPr>
              <w:t>X</w:t>
            </w:r>
          </w:p>
        </w:tc>
      </w:tr>
      <w:tr w:rsidR="00B20B2A" w:rsidRPr="00E71154" w14:paraId="4C7BEFEA" w14:textId="77777777" w:rsidTr="00B20B2A">
        <w:trPr>
          <w:trHeight w:hRule="exact" w:val="284"/>
        </w:trPr>
        <w:tc>
          <w:tcPr>
            <w:tcW w:w="2020" w:type="dxa"/>
            <w:noWrap/>
            <w:hideMark/>
          </w:tcPr>
          <w:p w14:paraId="1CBE624F" w14:textId="77777777" w:rsidR="00B20B2A" w:rsidRPr="00E71154" w:rsidRDefault="00B20B2A" w:rsidP="00007060">
            <w:pPr>
              <w:rPr>
                <w:color w:val="000000"/>
              </w:rPr>
            </w:pPr>
            <w:r w:rsidRPr="00E71154">
              <w:rPr>
                <w:color w:val="000000"/>
              </w:rPr>
              <w:t>Inflorescences</w:t>
            </w:r>
          </w:p>
        </w:tc>
        <w:tc>
          <w:tcPr>
            <w:tcW w:w="960" w:type="dxa"/>
            <w:noWrap/>
            <w:hideMark/>
          </w:tcPr>
          <w:p w14:paraId="7B9E71A8" w14:textId="77777777" w:rsidR="00B20B2A" w:rsidRPr="00E71154" w:rsidRDefault="00B20B2A" w:rsidP="00007060">
            <w:pPr>
              <w:jc w:val="center"/>
              <w:rPr>
                <w:color w:val="000000"/>
              </w:rPr>
            </w:pPr>
            <w:r w:rsidRPr="00E71154">
              <w:rPr>
                <w:color w:val="000000"/>
              </w:rPr>
              <w:t>X</w:t>
            </w:r>
          </w:p>
        </w:tc>
        <w:tc>
          <w:tcPr>
            <w:tcW w:w="960" w:type="dxa"/>
            <w:noWrap/>
            <w:hideMark/>
          </w:tcPr>
          <w:p w14:paraId="087B307F" w14:textId="77777777" w:rsidR="00B20B2A" w:rsidRPr="00E71154" w:rsidRDefault="00B20B2A" w:rsidP="00007060">
            <w:pPr>
              <w:jc w:val="center"/>
              <w:rPr>
                <w:color w:val="000000"/>
              </w:rPr>
            </w:pPr>
            <w:r w:rsidRPr="00E71154">
              <w:rPr>
                <w:color w:val="000000"/>
              </w:rPr>
              <w:t>X</w:t>
            </w:r>
          </w:p>
        </w:tc>
        <w:tc>
          <w:tcPr>
            <w:tcW w:w="960" w:type="dxa"/>
            <w:noWrap/>
            <w:hideMark/>
          </w:tcPr>
          <w:p w14:paraId="7900325A" w14:textId="77777777" w:rsidR="00B20B2A" w:rsidRPr="00E71154" w:rsidRDefault="00B20B2A" w:rsidP="00007060">
            <w:pPr>
              <w:jc w:val="center"/>
              <w:rPr>
                <w:color w:val="000000"/>
              </w:rPr>
            </w:pPr>
            <w:r w:rsidRPr="00E71154">
              <w:rPr>
                <w:color w:val="000000"/>
              </w:rPr>
              <w:t>X</w:t>
            </w:r>
          </w:p>
        </w:tc>
        <w:tc>
          <w:tcPr>
            <w:tcW w:w="960" w:type="dxa"/>
            <w:noWrap/>
            <w:hideMark/>
          </w:tcPr>
          <w:p w14:paraId="1798AC12" w14:textId="77777777" w:rsidR="00B20B2A" w:rsidRPr="00E71154" w:rsidRDefault="00B20B2A" w:rsidP="00007060">
            <w:pPr>
              <w:jc w:val="center"/>
              <w:rPr>
                <w:color w:val="000000"/>
              </w:rPr>
            </w:pPr>
            <w:r w:rsidRPr="00E71154">
              <w:rPr>
                <w:color w:val="000000"/>
              </w:rPr>
              <w:t>X</w:t>
            </w:r>
          </w:p>
        </w:tc>
      </w:tr>
      <w:tr w:rsidR="00B20B2A" w:rsidRPr="00E71154" w14:paraId="75F0621D" w14:textId="77777777" w:rsidTr="00B20B2A">
        <w:trPr>
          <w:trHeight w:hRule="exact" w:val="284"/>
        </w:trPr>
        <w:tc>
          <w:tcPr>
            <w:tcW w:w="2020" w:type="dxa"/>
            <w:noWrap/>
            <w:hideMark/>
          </w:tcPr>
          <w:p w14:paraId="49AFCC15" w14:textId="77777777" w:rsidR="00B20B2A" w:rsidRPr="00E71154" w:rsidRDefault="00B20B2A" w:rsidP="00007060">
            <w:pPr>
              <w:rPr>
                <w:color w:val="000000"/>
              </w:rPr>
            </w:pPr>
            <w:r w:rsidRPr="00E71154">
              <w:rPr>
                <w:color w:val="000000"/>
              </w:rPr>
              <w:t>Roots</w:t>
            </w:r>
          </w:p>
        </w:tc>
        <w:tc>
          <w:tcPr>
            <w:tcW w:w="960" w:type="dxa"/>
            <w:noWrap/>
            <w:hideMark/>
          </w:tcPr>
          <w:p w14:paraId="693353D6" w14:textId="77777777" w:rsidR="00B20B2A" w:rsidRPr="00E71154" w:rsidRDefault="00B20B2A" w:rsidP="00007060">
            <w:pPr>
              <w:jc w:val="center"/>
              <w:rPr>
                <w:color w:val="000000"/>
              </w:rPr>
            </w:pPr>
            <w:r w:rsidRPr="00E71154">
              <w:rPr>
                <w:color w:val="000000"/>
              </w:rPr>
              <w:t>X</w:t>
            </w:r>
          </w:p>
        </w:tc>
        <w:tc>
          <w:tcPr>
            <w:tcW w:w="960" w:type="dxa"/>
            <w:noWrap/>
            <w:hideMark/>
          </w:tcPr>
          <w:p w14:paraId="71242503" w14:textId="77777777" w:rsidR="00B20B2A" w:rsidRPr="00E71154" w:rsidRDefault="00B20B2A" w:rsidP="00007060">
            <w:pPr>
              <w:jc w:val="center"/>
              <w:rPr>
                <w:color w:val="000000"/>
              </w:rPr>
            </w:pPr>
            <w:r w:rsidRPr="00E71154">
              <w:rPr>
                <w:color w:val="000000"/>
              </w:rPr>
              <w:t>X</w:t>
            </w:r>
          </w:p>
        </w:tc>
        <w:tc>
          <w:tcPr>
            <w:tcW w:w="960" w:type="dxa"/>
            <w:noWrap/>
            <w:hideMark/>
          </w:tcPr>
          <w:p w14:paraId="12ACCFFD" w14:textId="77777777" w:rsidR="00B20B2A" w:rsidRPr="00E71154" w:rsidRDefault="00B20B2A" w:rsidP="00007060">
            <w:pPr>
              <w:jc w:val="center"/>
              <w:rPr>
                <w:color w:val="000000"/>
              </w:rPr>
            </w:pPr>
            <w:r w:rsidRPr="00E71154">
              <w:rPr>
                <w:color w:val="000000"/>
              </w:rPr>
              <w:t>X</w:t>
            </w:r>
          </w:p>
        </w:tc>
        <w:tc>
          <w:tcPr>
            <w:tcW w:w="960" w:type="dxa"/>
            <w:noWrap/>
            <w:hideMark/>
          </w:tcPr>
          <w:p w14:paraId="0AB3E5F8" w14:textId="77777777" w:rsidR="00B20B2A" w:rsidRPr="00E71154" w:rsidRDefault="00B20B2A" w:rsidP="00007060">
            <w:pPr>
              <w:jc w:val="center"/>
              <w:rPr>
                <w:color w:val="000000"/>
              </w:rPr>
            </w:pPr>
            <w:r w:rsidRPr="00E71154">
              <w:rPr>
                <w:color w:val="000000"/>
              </w:rPr>
              <w:t>X</w:t>
            </w:r>
          </w:p>
        </w:tc>
      </w:tr>
      <w:tr w:rsidR="00B20B2A" w:rsidRPr="00E71154" w14:paraId="394297A2" w14:textId="77777777" w:rsidTr="00B20B2A">
        <w:trPr>
          <w:trHeight w:hRule="exact" w:val="284"/>
        </w:trPr>
        <w:tc>
          <w:tcPr>
            <w:tcW w:w="2020" w:type="dxa"/>
            <w:noWrap/>
            <w:hideMark/>
          </w:tcPr>
          <w:p w14:paraId="21F0DFEF" w14:textId="77777777" w:rsidR="00B20B2A" w:rsidRPr="00E71154" w:rsidRDefault="00B20B2A" w:rsidP="00007060">
            <w:pPr>
              <w:rPr>
                <w:color w:val="000000"/>
              </w:rPr>
            </w:pPr>
            <w:r w:rsidRPr="00E71154">
              <w:rPr>
                <w:color w:val="000000"/>
              </w:rPr>
              <w:t>Grain</w:t>
            </w:r>
          </w:p>
        </w:tc>
        <w:tc>
          <w:tcPr>
            <w:tcW w:w="960" w:type="dxa"/>
            <w:noWrap/>
            <w:hideMark/>
          </w:tcPr>
          <w:p w14:paraId="36215C62" w14:textId="77777777" w:rsidR="00B20B2A" w:rsidRPr="00E71154" w:rsidRDefault="00B20B2A" w:rsidP="00007060">
            <w:pPr>
              <w:jc w:val="center"/>
              <w:rPr>
                <w:color w:val="000000"/>
              </w:rPr>
            </w:pPr>
          </w:p>
        </w:tc>
        <w:tc>
          <w:tcPr>
            <w:tcW w:w="960" w:type="dxa"/>
            <w:noWrap/>
            <w:hideMark/>
          </w:tcPr>
          <w:p w14:paraId="38E1E076" w14:textId="77777777" w:rsidR="00B20B2A" w:rsidRPr="00E71154" w:rsidRDefault="00B20B2A" w:rsidP="00007060">
            <w:pPr>
              <w:jc w:val="center"/>
              <w:rPr>
                <w:color w:val="000000"/>
              </w:rPr>
            </w:pPr>
          </w:p>
        </w:tc>
        <w:tc>
          <w:tcPr>
            <w:tcW w:w="960" w:type="dxa"/>
            <w:noWrap/>
            <w:hideMark/>
          </w:tcPr>
          <w:p w14:paraId="4C6CE5EF" w14:textId="77777777" w:rsidR="00B20B2A" w:rsidRPr="00E71154" w:rsidRDefault="00B20B2A" w:rsidP="00007060">
            <w:pPr>
              <w:jc w:val="center"/>
              <w:rPr>
                <w:color w:val="000000"/>
              </w:rPr>
            </w:pPr>
          </w:p>
        </w:tc>
        <w:tc>
          <w:tcPr>
            <w:tcW w:w="960" w:type="dxa"/>
            <w:noWrap/>
            <w:hideMark/>
          </w:tcPr>
          <w:p w14:paraId="08BDDE37" w14:textId="77777777" w:rsidR="00B20B2A" w:rsidRPr="00E71154" w:rsidRDefault="00B20B2A" w:rsidP="00007060">
            <w:pPr>
              <w:jc w:val="center"/>
              <w:rPr>
                <w:color w:val="000000"/>
              </w:rPr>
            </w:pPr>
            <w:r w:rsidRPr="00E71154">
              <w:rPr>
                <w:color w:val="000000"/>
              </w:rPr>
              <w:t>X</w:t>
            </w:r>
          </w:p>
        </w:tc>
      </w:tr>
    </w:tbl>
    <w:p w14:paraId="4ABFFCE4" w14:textId="4356938F" w:rsidR="000A5816" w:rsidRPr="00E71154" w:rsidRDefault="000A5816" w:rsidP="00097113">
      <w:pPr>
        <w:pStyle w:val="Yohanna"/>
      </w:pPr>
    </w:p>
    <w:p w14:paraId="4EA82918" w14:textId="0814EDB7" w:rsidR="00C13A2E" w:rsidRDefault="000A5816" w:rsidP="00097113">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r w:rsidR="00C13A2E">
        <w:t xml:space="preserve"> Briefly, the plant </w:t>
      </w:r>
      <w:proofErr w:type="spellStart"/>
      <w:r w:rsidR="00C13A2E">
        <w:t>materias</w:t>
      </w:r>
      <w:proofErr w:type="spellEnd"/>
      <w:r w:rsidR="00C13A2E">
        <w:t xml:space="preserve"> was air-dry until for 2–3 d at ambient temperature. Then, it was grinded in the mixing mill </w:t>
      </w:r>
      <w:proofErr w:type="spellStart"/>
      <w:r w:rsidR="00C13A2E">
        <w:t>Retsch</w:t>
      </w:r>
      <w:proofErr w:type="spellEnd"/>
      <w:r w:rsidR="00C13A2E">
        <w:t xml:space="preserve"> mm 400 with a frequency of 30 rpm for 2-3 minutes.  </w:t>
      </w:r>
      <w:proofErr w:type="gramStart"/>
      <w:r w:rsidR="00C13A2E">
        <w:t>Around  200</w:t>
      </w:r>
      <w:proofErr w:type="gramEnd"/>
      <w:r w:rsidR="00C13A2E">
        <w:t xml:space="preserve">–1,500 mg of plant material was </w:t>
      </w:r>
      <w:proofErr w:type="spellStart"/>
      <w:r w:rsidR="00C13A2E">
        <w:t>addedto</w:t>
      </w:r>
      <w:proofErr w:type="spellEnd"/>
      <w:r w:rsidR="00C13A2E">
        <w:t xml:space="preserve"> a 50-ml conical centrifuge tube. 30 ml of 50 mM NaCl was added vortexed. The solution was placed in a 4 °C refrigerator overnight. After centrifugation for 10 min at 2,800g at 1 °C, the solvent was removed by decanting. 40 ml of 80% ethanol was added. The samples </w:t>
      </w:r>
      <w:proofErr w:type="gramStart"/>
      <w:r w:rsidR="00C13A2E">
        <w:t>was sonicated</w:t>
      </w:r>
      <w:proofErr w:type="gramEnd"/>
      <w:r w:rsidR="00C13A2E">
        <w:t xml:space="preserve"> for 20 min, the mixture was centrifuge at 2,800g at 1 °C for 10 </w:t>
      </w:r>
      <w:proofErr w:type="spellStart"/>
      <w:r w:rsidR="00C13A2E">
        <w:t>mimites</w:t>
      </w:r>
      <w:proofErr w:type="spellEnd"/>
      <w:r w:rsidR="00C13A2E">
        <w:t xml:space="preserve">. This step was repeated </w:t>
      </w:r>
      <w:proofErr w:type="spellStart"/>
      <w:r w:rsidR="00C13A2E">
        <w:t>sucessively</w:t>
      </w:r>
      <w:proofErr w:type="spellEnd"/>
      <w:r w:rsidR="00C13A2E">
        <w:t xml:space="preserve"> with 80% ethanol two additional times, 40 ml of 100% acetone, 40 ml of CHCl</w:t>
      </w:r>
      <w:r w:rsidR="00C13A2E" w:rsidRPr="00C13A2E">
        <w:rPr>
          <w:vertAlign w:val="subscript"/>
        </w:rPr>
        <w:t>3</w:t>
      </w:r>
      <w:r w:rsidR="00C13A2E">
        <w:t>/methanol (1:1), and 40 ml of 100% acetone. The material was freeze-</w:t>
      </w:r>
      <w:proofErr w:type="spellStart"/>
      <w:r w:rsidR="00C13A2E">
        <w:t>dryed</w:t>
      </w:r>
      <w:proofErr w:type="spellEnd"/>
      <w:r w:rsidR="00C13A2E">
        <w:t xml:space="preserve"> overnight</w:t>
      </w:r>
      <w:r w:rsidR="00C35DDD">
        <w:t>, before the other analyzes were performed</w:t>
      </w:r>
      <w:r w:rsidR="00C13A2E">
        <w:t xml:space="preserve">. </w:t>
      </w:r>
    </w:p>
    <w:p w14:paraId="3427559F" w14:textId="502EB663" w:rsidR="00C35DDD" w:rsidRDefault="00C35DDD" w:rsidP="00097113">
      <w:pPr>
        <w:pStyle w:val="Yohanna"/>
        <w:numPr>
          <w:ilvl w:val="0"/>
          <w:numId w:val="1"/>
        </w:numPr>
      </w:pPr>
      <w:r>
        <w:t xml:space="preserve">Chemical and </w:t>
      </w:r>
      <w:proofErr w:type="spellStart"/>
      <w:r>
        <w:t>chemometric</w:t>
      </w:r>
      <w:proofErr w:type="spellEnd"/>
      <w:r>
        <w:t xml:space="preserve"> </w:t>
      </w:r>
      <w:proofErr w:type="spellStart"/>
      <w:r>
        <w:t>analsys</w:t>
      </w:r>
      <w:proofErr w:type="spellEnd"/>
    </w:p>
    <w:p w14:paraId="604BC3A4" w14:textId="687011F0" w:rsidR="00C35DDD" w:rsidRDefault="00F72AC1" w:rsidP="00097113">
      <w:pPr>
        <w:pStyle w:val="Yohanna"/>
      </w:pPr>
      <w:r w:rsidRPr="00C35DDD">
        <w:rPr>
          <w:b/>
        </w:rPr>
        <w:t>ATR-FTIR</w:t>
      </w:r>
      <w:r w:rsidR="00C35DDD">
        <w:t xml:space="preserve">:  The spectra </w:t>
      </w:r>
      <w:proofErr w:type="gramStart"/>
      <w:r w:rsidR="00C35DDD">
        <w:t>were recorded</w:t>
      </w:r>
      <w:proofErr w:type="gramEnd"/>
      <w:r w:rsidR="00C35DDD">
        <w:t xml:space="preserve"> using a Thermo Fischer Scientific Nicolet 6700 FTIR spectrometer (Thermo Fischer Scientific, Waltham, MA, USA) equipped with a Goldengate ATR accessory (</w:t>
      </w:r>
      <w:proofErr w:type="spellStart"/>
      <w:r w:rsidR="00C35DDD">
        <w:t>Specac</w:t>
      </w:r>
      <w:proofErr w:type="spellEnd"/>
      <w:r w:rsidR="00C35DDD">
        <w:t xml:space="preserve"> Ltd, </w:t>
      </w:r>
      <w:proofErr w:type="spellStart"/>
      <w:r w:rsidR="00C35DDD">
        <w:t>Orpington</w:t>
      </w:r>
      <w:proofErr w:type="spellEnd"/>
      <w:r w:rsidR="00C35DDD">
        <w:t>, Kent, UK). Spectra from 4000 to 600 cm−1 were obtained with a 4 cm−1 resolution, 200 background scans, and 100 scans for each sample spectrum. The average of the three spectra was calculated for each sample.</w:t>
      </w:r>
    </w:p>
    <w:p w14:paraId="082A1BC1" w14:textId="260DB6CD" w:rsidR="00C35DDD" w:rsidRPr="00ED3E19" w:rsidRDefault="00C35DDD" w:rsidP="00097113">
      <w:pPr>
        <w:pStyle w:val="Yohanna"/>
        <w:rPr>
          <w:highlight w:val="yellow"/>
        </w:rPr>
      </w:pPr>
      <w:commentRangeStart w:id="5"/>
      <w:r w:rsidRPr="00ED3E19">
        <w:rPr>
          <w:highlight w:val="yellow"/>
        </w:rPr>
        <w:t xml:space="preserve">The ATR-FTIR spectra were analyzed in R (R core team, 2021, Version 4.0.5). The package </w:t>
      </w:r>
      <w:proofErr w:type="spellStart"/>
      <w:r w:rsidRPr="00ED3E19">
        <w:rPr>
          <w:highlight w:val="yellow"/>
        </w:rPr>
        <w:t>hyperspec</w:t>
      </w:r>
      <w:proofErr w:type="spellEnd"/>
      <w:r w:rsidRPr="00ED3E19">
        <w:rPr>
          <w:highlight w:val="yellow"/>
        </w:rPr>
        <w:t xml:space="preserve"> was used to perform baseline correction via the </w:t>
      </w:r>
      <w:proofErr w:type="spellStart"/>
      <w:r w:rsidRPr="00ED3E19">
        <w:rPr>
          <w:highlight w:val="yellow"/>
        </w:rPr>
        <w:t>rubberband</w:t>
      </w:r>
      <w:proofErr w:type="spellEnd"/>
      <w:r w:rsidRPr="00ED3E19">
        <w:rPr>
          <w:highlight w:val="yellow"/>
        </w:rPr>
        <w:t xml:space="preserve"> method (</w:t>
      </w:r>
      <w:proofErr w:type="spellStart"/>
      <w:r w:rsidRPr="00ED3E19">
        <w:rPr>
          <w:highlight w:val="yellow"/>
        </w:rPr>
        <w:t>Hovde</w:t>
      </w:r>
      <w:proofErr w:type="spellEnd"/>
      <w:r w:rsidRPr="00ED3E19">
        <w:rPr>
          <w:highlight w:val="yellow"/>
        </w:rPr>
        <w:t xml:space="preserve"> 2010, </w:t>
      </w:r>
      <w:proofErr w:type="spellStart"/>
      <w:r w:rsidRPr="00ED3E19">
        <w:rPr>
          <w:highlight w:val="yellow"/>
        </w:rPr>
        <w:t>Beleites</w:t>
      </w:r>
      <w:proofErr w:type="spellEnd"/>
      <w:r w:rsidRPr="00ED3E19">
        <w:rPr>
          <w:highlight w:val="yellow"/>
        </w:rPr>
        <w:t xml:space="preserve"> 2020). The package </w:t>
      </w:r>
      <w:proofErr w:type="spellStart"/>
      <w:r w:rsidRPr="00ED3E19">
        <w:rPr>
          <w:highlight w:val="yellow"/>
        </w:rPr>
        <w:t>prospectr</w:t>
      </w:r>
      <w:proofErr w:type="spellEnd"/>
      <w:r w:rsidRPr="00ED3E19">
        <w:rPr>
          <w:highlight w:val="yellow"/>
        </w:rPr>
        <w:t xml:space="preserve"> was used for spectra derivatization and smoothing (</w:t>
      </w:r>
      <w:proofErr w:type="spellStart"/>
      <w:r w:rsidRPr="00ED3E19">
        <w:rPr>
          <w:highlight w:val="yellow"/>
        </w:rPr>
        <w:t>Wentzell</w:t>
      </w:r>
      <w:proofErr w:type="spellEnd"/>
      <w:r w:rsidRPr="00ED3E19">
        <w:rPr>
          <w:highlight w:val="yellow"/>
        </w:rPr>
        <w:t xml:space="preserve"> and Brown, 2000), via </w:t>
      </w:r>
      <w:proofErr w:type="spellStart"/>
      <w:r w:rsidRPr="00ED3E19">
        <w:rPr>
          <w:highlight w:val="yellow"/>
        </w:rPr>
        <w:t>savitzkyGolay</w:t>
      </w:r>
      <w:proofErr w:type="spellEnd"/>
      <w:r w:rsidRPr="00ED3E19">
        <w:rPr>
          <w:highlight w:val="yellow"/>
        </w:rPr>
        <w:t xml:space="preserve"> function (</w:t>
      </w:r>
      <w:proofErr w:type="spellStart"/>
      <w:r w:rsidRPr="00ED3E19">
        <w:rPr>
          <w:highlight w:val="yellow"/>
        </w:rPr>
        <w:t>Savitzky</w:t>
      </w:r>
      <w:proofErr w:type="spellEnd"/>
      <w:r w:rsidRPr="00ED3E19">
        <w:rPr>
          <w:highlight w:val="yellow"/>
        </w:rPr>
        <w:t xml:space="preserve"> and </w:t>
      </w:r>
      <w:proofErr w:type="spellStart"/>
      <w:r w:rsidRPr="00ED3E19">
        <w:rPr>
          <w:highlight w:val="yellow"/>
        </w:rPr>
        <w:t>Golay</w:t>
      </w:r>
      <w:proofErr w:type="spellEnd"/>
      <w:r w:rsidRPr="00ED3E19">
        <w:rPr>
          <w:highlight w:val="yellow"/>
        </w:rPr>
        <w:t xml:space="preserve">, 1964), </w:t>
      </w:r>
      <w:r w:rsidR="00354F34" w:rsidRPr="00ED3E19">
        <w:rPr>
          <w:highlight w:val="yellow"/>
        </w:rPr>
        <w:t xml:space="preserve">and </w:t>
      </w:r>
      <w:r w:rsidRPr="00ED3E19">
        <w:rPr>
          <w:highlight w:val="yellow"/>
        </w:rPr>
        <w:t xml:space="preserve">the package </w:t>
      </w:r>
      <w:proofErr w:type="spellStart"/>
      <w:r w:rsidRPr="00ED3E19">
        <w:rPr>
          <w:highlight w:val="yellow"/>
        </w:rPr>
        <w:t>factoextra</w:t>
      </w:r>
      <w:proofErr w:type="spellEnd"/>
      <w:r w:rsidRPr="00ED3E19">
        <w:rPr>
          <w:highlight w:val="yellow"/>
        </w:rPr>
        <w:t xml:space="preserve"> to perform hierarchical</w:t>
      </w:r>
      <w:r w:rsidR="00354F34" w:rsidRPr="00ED3E19">
        <w:rPr>
          <w:highlight w:val="yellow"/>
        </w:rPr>
        <w:t xml:space="preserve"> clustering</w:t>
      </w:r>
      <w:r w:rsidRPr="00ED3E19">
        <w:rPr>
          <w:highlight w:val="yellow"/>
        </w:rPr>
        <w:t xml:space="preserve">.  </w:t>
      </w:r>
      <w:commentRangeEnd w:id="5"/>
      <w:r w:rsidR="00B24B2F" w:rsidRPr="00ED3E19">
        <w:rPr>
          <w:rStyle w:val="CommentReference"/>
          <w:rFonts w:asciiTheme="minorHAnsi" w:hAnsiTheme="minorHAnsi" w:cstheme="minorBidi"/>
          <w:highlight w:val="yellow"/>
          <w:lang w:val="en-US"/>
        </w:rPr>
        <w:commentReference w:id="5"/>
      </w:r>
    </w:p>
    <w:p w14:paraId="537D0B77" w14:textId="77777777" w:rsidR="0060539C" w:rsidRPr="0060539C" w:rsidRDefault="0060539C" w:rsidP="0060539C">
      <w:pPr>
        <w:spacing w:after="0" w:line="240" w:lineRule="auto"/>
        <w:rPr>
          <w:rFonts w:ascii="Times New Roman" w:eastAsia="Times New Roman" w:hAnsi="Times New Roman" w:cs="Times New Roman"/>
          <w:sz w:val="24"/>
          <w:szCs w:val="24"/>
          <w:highlight w:val="yellow"/>
        </w:rPr>
      </w:pPr>
      <w:r w:rsidRPr="00ED3E19">
        <w:rPr>
          <w:rFonts w:ascii="Times New Roman" w:eastAsia="Times New Roman" w:hAnsi="Times New Roman" w:cs="Times New Roman"/>
          <w:sz w:val="24"/>
          <w:szCs w:val="24"/>
          <w:highlight w:val="yellow"/>
        </w:rPr>
        <w:t xml:space="preserve">Data analysis. </w:t>
      </w:r>
      <w:r w:rsidRPr="0060539C">
        <w:rPr>
          <w:rFonts w:ascii="Times New Roman" w:eastAsia="Times New Roman" w:hAnsi="Times New Roman" w:cs="Times New Roman"/>
          <w:sz w:val="24"/>
          <w:szCs w:val="24"/>
          <w:highlight w:val="yellow"/>
        </w:rPr>
        <w:t xml:space="preserve">The multivariate statistical method, PLS, </w:t>
      </w:r>
      <w:proofErr w:type="gramStart"/>
      <w:r w:rsidRPr="0060539C">
        <w:rPr>
          <w:rFonts w:ascii="Times New Roman" w:eastAsia="Times New Roman" w:hAnsi="Times New Roman" w:cs="Times New Roman"/>
          <w:sz w:val="24"/>
          <w:szCs w:val="24"/>
          <w:highlight w:val="yellow"/>
        </w:rPr>
        <w:t>was used</w:t>
      </w:r>
      <w:proofErr w:type="gramEnd"/>
      <w:r w:rsidRPr="0060539C">
        <w:rPr>
          <w:rFonts w:ascii="Times New Roman" w:eastAsia="Times New Roman" w:hAnsi="Times New Roman" w:cs="Times New Roman"/>
          <w:sz w:val="24"/>
          <w:szCs w:val="24"/>
          <w:highlight w:val="yellow"/>
        </w:rPr>
        <w:t xml:space="preserve"> to create calibration models to relate the spectra obtained to the concentrations of the Poly-P spiked sediment samples. The statistical analysis </w:t>
      </w:r>
      <w:proofErr w:type="gramStart"/>
      <w:r w:rsidRPr="0060539C">
        <w:rPr>
          <w:rFonts w:ascii="Times New Roman" w:eastAsia="Times New Roman" w:hAnsi="Times New Roman" w:cs="Times New Roman"/>
          <w:sz w:val="24"/>
          <w:szCs w:val="24"/>
          <w:highlight w:val="yellow"/>
        </w:rPr>
        <w:t>was performed</w:t>
      </w:r>
      <w:proofErr w:type="gramEnd"/>
      <w:r w:rsidRPr="0060539C">
        <w:rPr>
          <w:rFonts w:ascii="Times New Roman" w:eastAsia="Times New Roman" w:hAnsi="Times New Roman" w:cs="Times New Roman"/>
          <w:sz w:val="24"/>
          <w:szCs w:val="24"/>
          <w:highlight w:val="yellow"/>
        </w:rPr>
        <w:t xml:space="preserve"> using the </w:t>
      </w:r>
      <w:proofErr w:type="spellStart"/>
      <w:r w:rsidRPr="0060539C">
        <w:rPr>
          <w:rFonts w:ascii="Times New Roman" w:eastAsia="Times New Roman" w:hAnsi="Times New Roman" w:cs="Times New Roman"/>
          <w:sz w:val="24"/>
          <w:szCs w:val="24"/>
          <w:highlight w:val="yellow"/>
        </w:rPr>
        <w:t>Unscrambler</w:t>
      </w:r>
      <w:proofErr w:type="spellEnd"/>
      <w:r w:rsidRPr="0060539C">
        <w:rPr>
          <w:rFonts w:ascii="Times New Roman" w:eastAsia="Times New Roman" w:hAnsi="Times New Roman" w:cs="Times New Roman"/>
          <w:sz w:val="24"/>
          <w:szCs w:val="24"/>
          <w:highlight w:val="yellow"/>
        </w:rPr>
        <w:t xml:space="preserve">™ X, Version 10.0.1 Camo ASA computer software package. </w:t>
      </w:r>
    </w:p>
    <w:p w14:paraId="7F2DA79F"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highlight w:val="yellow"/>
        </w:rPr>
      </w:pPr>
      <w:r w:rsidRPr="0060539C">
        <w:rPr>
          <w:rFonts w:ascii="Times New Roman" w:eastAsia="Times New Roman" w:hAnsi="Times New Roman" w:cs="Times New Roman"/>
          <w:sz w:val="24"/>
          <w:szCs w:val="24"/>
          <w:highlight w:val="yellow"/>
        </w:rPr>
        <w:lastRenderedPageBreak/>
        <w:t xml:space="preserve">PLS models </w:t>
      </w:r>
      <w:proofErr w:type="gramStart"/>
      <w:r w:rsidRPr="0060539C">
        <w:rPr>
          <w:rFonts w:ascii="Times New Roman" w:eastAsia="Times New Roman" w:hAnsi="Times New Roman" w:cs="Times New Roman"/>
          <w:sz w:val="24"/>
          <w:szCs w:val="24"/>
          <w:highlight w:val="yellow"/>
        </w:rPr>
        <w:t>were validated</w:t>
      </w:r>
      <w:proofErr w:type="gramEnd"/>
      <w:r w:rsidRPr="0060539C">
        <w:rPr>
          <w:rFonts w:ascii="Times New Roman" w:eastAsia="Times New Roman" w:hAnsi="Times New Roman" w:cs="Times New Roman"/>
          <w:sz w:val="24"/>
          <w:szCs w:val="24"/>
          <w:highlight w:val="yellow"/>
        </w:rPr>
        <w:t xml:space="preserve"> by selection of the full cross-validation option available in the software. The regression coefficients (</w:t>
      </w:r>
      <w:r w:rsidRPr="00ED3E19">
        <w:rPr>
          <w:rFonts w:ascii="Times New Roman" w:eastAsia="Times New Roman" w:hAnsi="Times New Roman" w:cs="Times New Roman"/>
          <w:sz w:val="24"/>
          <w:szCs w:val="24"/>
          <w:highlight w:val="yellow"/>
        </w:rPr>
        <w:t>R</w:t>
      </w:r>
      <w:r w:rsidRPr="0060539C">
        <w:rPr>
          <w:rFonts w:ascii="Times New Roman" w:eastAsia="Times New Roman" w:hAnsi="Times New Roman" w:cs="Times New Roman"/>
          <w:sz w:val="20"/>
          <w:szCs w:val="20"/>
          <w:highlight w:val="yellow"/>
          <w:vertAlign w:val="superscript"/>
        </w:rPr>
        <w:t>2</w:t>
      </w:r>
      <w:r w:rsidRPr="0060539C">
        <w:rPr>
          <w:rFonts w:ascii="Times New Roman" w:eastAsia="Times New Roman" w:hAnsi="Times New Roman" w:cs="Times New Roman"/>
          <w:sz w:val="24"/>
          <w:szCs w:val="24"/>
          <w:highlight w:val="yellow"/>
        </w:rPr>
        <w:t>) and the root mean square error of prediction (RMSEP) for the PLS regression models were used as calibration and prediction quality measurements or “degree of good fitness”.</w:t>
      </w:r>
    </w:p>
    <w:p w14:paraId="15848556"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highlight w:val="yellow"/>
        </w:rPr>
      </w:pPr>
      <w:r w:rsidRPr="0060539C">
        <w:rPr>
          <w:rFonts w:ascii="Times New Roman" w:eastAsia="Times New Roman" w:hAnsi="Times New Roman" w:cs="Times New Roman"/>
          <w:sz w:val="24"/>
          <w:szCs w:val="24"/>
          <w:highlight w:val="yellow"/>
        </w:rPr>
        <w:t xml:space="preserve">The RMSEP is the standard deviation of the errors (the differences between the measured </w:t>
      </w:r>
      <w:proofErr w:type="spellStart"/>
      <w:r w:rsidRPr="00ED3E19">
        <w:rPr>
          <w:rFonts w:ascii="Times New Roman" w:eastAsia="Times New Roman" w:hAnsi="Times New Roman" w:cs="Times New Roman"/>
          <w:sz w:val="24"/>
          <w:szCs w:val="24"/>
          <w:highlight w:val="yellow"/>
        </w:rPr>
        <w:t>ŷ</w:t>
      </w:r>
      <w:r w:rsidRPr="00ED3E19">
        <w:rPr>
          <w:rFonts w:ascii="Times New Roman" w:eastAsia="Times New Roman" w:hAnsi="Times New Roman" w:cs="Times New Roman"/>
          <w:sz w:val="20"/>
          <w:szCs w:val="20"/>
          <w:highlight w:val="yellow"/>
          <w:vertAlign w:val="subscript"/>
        </w:rPr>
        <w:t>i</w:t>
      </w:r>
      <w:proofErr w:type="spellEnd"/>
      <w:r w:rsidRPr="0060539C">
        <w:rPr>
          <w:rFonts w:ascii="Times New Roman" w:eastAsia="Times New Roman" w:hAnsi="Times New Roman" w:cs="Times New Roman"/>
          <w:sz w:val="24"/>
          <w:szCs w:val="24"/>
          <w:highlight w:val="yellow"/>
        </w:rPr>
        <w:t xml:space="preserve"> and predicted values </w:t>
      </w:r>
      <w:proofErr w:type="spellStart"/>
      <w:r w:rsidRPr="00ED3E19">
        <w:rPr>
          <w:rFonts w:ascii="Times New Roman" w:eastAsia="Times New Roman" w:hAnsi="Times New Roman" w:cs="Times New Roman"/>
          <w:sz w:val="24"/>
          <w:szCs w:val="24"/>
          <w:highlight w:val="yellow"/>
        </w:rPr>
        <w:t>y</w:t>
      </w:r>
      <w:r w:rsidRPr="00ED3E19">
        <w:rPr>
          <w:rFonts w:ascii="Times New Roman" w:eastAsia="Times New Roman" w:hAnsi="Times New Roman" w:cs="Times New Roman"/>
          <w:sz w:val="20"/>
          <w:szCs w:val="20"/>
          <w:highlight w:val="yellow"/>
          <w:vertAlign w:val="subscript"/>
        </w:rPr>
        <w:t>i</w:t>
      </w:r>
      <w:proofErr w:type="spellEnd"/>
      <w:r w:rsidRPr="0060539C">
        <w:rPr>
          <w:rFonts w:ascii="Times New Roman" w:eastAsia="Times New Roman" w:hAnsi="Times New Roman" w:cs="Times New Roman"/>
          <w:sz w:val="24"/>
          <w:szCs w:val="24"/>
          <w:highlight w:val="yellow"/>
        </w:rPr>
        <w:t xml:space="preserve">). The RMSEP </w:t>
      </w:r>
      <w:proofErr w:type="gramStart"/>
      <w:r w:rsidRPr="0060539C">
        <w:rPr>
          <w:rFonts w:ascii="Times New Roman" w:eastAsia="Times New Roman" w:hAnsi="Times New Roman" w:cs="Times New Roman"/>
          <w:sz w:val="24"/>
          <w:szCs w:val="24"/>
          <w:highlight w:val="yellow"/>
        </w:rPr>
        <w:t>is calculated</w:t>
      </w:r>
      <w:proofErr w:type="gramEnd"/>
      <w:r w:rsidRPr="0060539C">
        <w:rPr>
          <w:rFonts w:ascii="Times New Roman" w:eastAsia="Times New Roman" w:hAnsi="Times New Roman" w:cs="Times New Roman"/>
          <w:sz w:val="24"/>
          <w:szCs w:val="24"/>
          <w:highlight w:val="yellow"/>
        </w:rPr>
        <w:t xml:space="preserve"> from a leave-out-one-cross-validation analysis selected in the software (equation below), where </w:t>
      </w:r>
      <w:r w:rsidRPr="00ED3E19">
        <w:rPr>
          <w:rFonts w:ascii="Times New Roman" w:eastAsia="Times New Roman" w:hAnsi="Times New Roman" w:cs="Times New Roman"/>
          <w:sz w:val="24"/>
          <w:szCs w:val="24"/>
          <w:highlight w:val="yellow"/>
        </w:rPr>
        <w:t>n</w:t>
      </w:r>
      <w:r w:rsidRPr="0060539C">
        <w:rPr>
          <w:rFonts w:ascii="Times New Roman" w:eastAsia="Times New Roman" w:hAnsi="Times New Roman" w:cs="Times New Roman"/>
          <w:sz w:val="24"/>
          <w:szCs w:val="24"/>
          <w:highlight w:val="yellow"/>
        </w:rPr>
        <w:t xml:space="preserve"> is the number of prediction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060"/>
        <w:gridCol w:w="1075"/>
      </w:tblGrid>
      <w:tr w:rsidR="0060539C" w:rsidRPr="0060539C" w14:paraId="3742C084" w14:textId="77777777" w:rsidTr="0060539C">
        <w:trPr>
          <w:tblCellSpacing w:w="15" w:type="dxa"/>
        </w:trPr>
        <w:tc>
          <w:tcPr>
            <w:tcW w:w="0" w:type="auto"/>
            <w:gridSpan w:val="3"/>
            <w:vAlign w:val="center"/>
            <w:hideMark/>
          </w:tcPr>
          <w:p w14:paraId="17FBF06A" w14:textId="6CF61190" w:rsidR="0060539C" w:rsidRPr="0060539C" w:rsidRDefault="0060539C" w:rsidP="0060539C">
            <w:pPr>
              <w:spacing w:after="0" w:line="240" w:lineRule="auto"/>
              <w:rPr>
                <w:rFonts w:ascii="Times New Roman" w:eastAsia="Times New Roman" w:hAnsi="Times New Roman" w:cs="Times New Roman"/>
                <w:sz w:val="24"/>
                <w:szCs w:val="24"/>
                <w:highlight w:val="yellow"/>
              </w:rPr>
            </w:pPr>
            <w:r w:rsidRPr="00ED3E19">
              <w:rPr>
                <w:rFonts w:ascii="Times New Roman" w:eastAsia="Times New Roman" w:hAnsi="Times New Roman" w:cs="Times New Roman"/>
                <w:noProof/>
                <w:sz w:val="24"/>
                <w:szCs w:val="24"/>
                <w:highlight w:val="yellow"/>
              </w:rPr>
              <w:drawing>
                <wp:inline distT="0" distB="0" distL="0" distR="0" wp14:anchorId="049B439A" wp14:editId="306D522B">
                  <wp:extent cx="1973580" cy="810260"/>
                  <wp:effectExtent l="0" t="0" r="7620" b="8890"/>
                  <wp:docPr id="2" name="Picture 2" descr="ugraphic, filename = c2an35289c-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raphic, filename = c2an35289c-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3580" cy="810260"/>
                          </a:xfrm>
                          <a:prstGeom prst="rect">
                            <a:avLst/>
                          </a:prstGeom>
                          <a:noFill/>
                          <a:ln>
                            <a:noFill/>
                          </a:ln>
                        </pic:spPr>
                      </pic:pic>
                    </a:graphicData>
                  </a:graphic>
                </wp:inline>
              </w:drawing>
            </w:r>
          </w:p>
        </w:tc>
      </w:tr>
      <w:tr w:rsidR="0060539C" w:rsidRPr="0060539C" w14:paraId="1522EB80" w14:textId="77777777" w:rsidTr="0060539C">
        <w:trPr>
          <w:tblCellSpacing w:w="15" w:type="dxa"/>
        </w:trPr>
        <w:tc>
          <w:tcPr>
            <w:tcW w:w="0" w:type="auto"/>
            <w:vAlign w:val="center"/>
            <w:hideMark/>
          </w:tcPr>
          <w:p w14:paraId="16E04FAA" w14:textId="77777777" w:rsidR="0060539C" w:rsidRPr="0060539C" w:rsidRDefault="0060539C" w:rsidP="0060539C">
            <w:pPr>
              <w:spacing w:after="0" w:line="240" w:lineRule="auto"/>
              <w:rPr>
                <w:rFonts w:ascii="Times New Roman" w:eastAsia="Times New Roman" w:hAnsi="Times New Roman" w:cs="Times New Roman"/>
                <w:sz w:val="24"/>
                <w:szCs w:val="24"/>
                <w:highlight w:val="yellow"/>
              </w:rPr>
            </w:pPr>
          </w:p>
        </w:tc>
        <w:tc>
          <w:tcPr>
            <w:tcW w:w="0" w:type="auto"/>
            <w:vAlign w:val="center"/>
            <w:hideMark/>
          </w:tcPr>
          <w:p w14:paraId="365CD9B7" w14:textId="77777777" w:rsidR="0060539C" w:rsidRPr="0060539C" w:rsidRDefault="0060539C" w:rsidP="0060539C">
            <w:pPr>
              <w:spacing w:after="0" w:line="240" w:lineRule="auto"/>
              <w:rPr>
                <w:rFonts w:ascii="Times New Roman" w:eastAsia="Times New Roman" w:hAnsi="Times New Roman" w:cs="Times New Roman"/>
                <w:sz w:val="20"/>
                <w:szCs w:val="20"/>
                <w:highlight w:val="yellow"/>
              </w:rPr>
            </w:pPr>
          </w:p>
        </w:tc>
        <w:tc>
          <w:tcPr>
            <w:tcW w:w="0" w:type="auto"/>
            <w:vAlign w:val="center"/>
            <w:hideMark/>
          </w:tcPr>
          <w:p w14:paraId="23191AB9" w14:textId="77777777" w:rsidR="0060539C" w:rsidRPr="0060539C" w:rsidRDefault="0060539C" w:rsidP="0060539C">
            <w:pPr>
              <w:spacing w:after="0" w:line="240" w:lineRule="auto"/>
              <w:rPr>
                <w:rFonts w:ascii="Times New Roman" w:eastAsia="Times New Roman" w:hAnsi="Times New Roman" w:cs="Times New Roman"/>
                <w:sz w:val="20"/>
                <w:szCs w:val="20"/>
                <w:highlight w:val="yellow"/>
              </w:rPr>
            </w:pPr>
          </w:p>
        </w:tc>
      </w:tr>
    </w:tbl>
    <w:p w14:paraId="77B13B21"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rPr>
      </w:pPr>
      <w:r w:rsidRPr="0060539C">
        <w:rPr>
          <w:rFonts w:ascii="Times New Roman" w:eastAsia="Times New Roman" w:hAnsi="Times New Roman" w:cs="Times New Roman"/>
          <w:sz w:val="24"/>
          <w:szCs w:val="24"/>
          <w:highlight w:val="yellow"/>
        </w:rPr>
        <w:t>The size of the regression coefficients gives an indication of which variables have an important impact on the response variables (</w:t>
      </w:r>
      <w:r w:rsidRPr="00ED3E19">
        <w:rPr>
          <w:rFonts w:ascii="Times New Roman" w:eastAsia="Times New Roman" w:hAnsi="Times New Roman" w:cs="Times New Roman"/>
          <w:sz w:val="24"/>
          <w:szCs w:val="24"/>
          <w:highlight w:val="yellow"/>
        </w:rPr>
        <w:t>i.e.</w:t>
      </w:r>
      <w:r w:rsidRPr="0060539C">
        <w:rPr>
          <w:rFonts w:ascii="Times New Roman" w:eastAsia="Times New Roman" w:hAnsi="Times New Roman" w:cs="Times New Roman"/>
          <w:sz w:val="24"/>
          <w:szCs w:val="24"/>
          <w:highlight w:val="yellow"/>
        </w:rPr>
        <w:t xml:space="preserve"> Poly-P concentration).</w:t>
      </w:r>
    </w:p>
    <w:p w14:paraId="772AA4C5" w14:textId="77777777" w:rsidR="0060539C" w:rsidRPr="0060539C" w:rsidRDefault="0060539C" w:rsidP="00097113">
      <w:pPr>
        <w:pStyle w:val="Yohanna"/>
        <w:rPr>
          <w:lang w:val="en-US"/>
        </w:rPr>
      </w:pPr>
    </w:p>
    <w:p w14:paraId="3602771B" w14:textId="43F46766" w:rsidR="000A5816" w:rsidRDefault="000A5816" w:rsidP="00097113">
      <w:pPr>
        <w:pStyle w:val="Yohanna"/>
      </w:pPr>
      <w:r>
        <w:rPr>
          <w:b/>
        </w:rPr>
        <w:t xml:space="preserve">Elemental analysis: </w:t>
      </w:r>
      <w:r>
        <w:t xml:space="preserve">Multi-elemental analyses of the solid samples </w:t>
      </w:r>
      <w:proofErr w:type="gramStart"/>
      <w:r>
        <w:t>was performed</w:t>
      </w:r>
      <w:proofErr w:type="gramEnd"/>
      <w:r>
        <w:t xml:space="preserve"> using inductively coupled plasma-optical emission spectroscopy (ICP-OES). A sample (10–50 mg) 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 After digestion, samples were diluted to a final 3.5% acid concentration with Milli-Q water before measurement on an ICP-OES (Model Optima 5300 DV, PerkinElmer) equipped with a HF-resistant sample introduction kit. For quantification, an external 10-point calibration standard P/N 4400-132565 and P/N 4400-ICP-MSCS (CPI International, Amsterdam) was used. A certified reference material (CRM) NCS 73013 Spinach leaf was analyzed together with the samples to evaluate the accuracy and precision of the analysis.</w:t>
      </w:r>
    </w:p>
    <w:p w14:paraId="1CD640B3" w14:textId="062C00D7" w:rsidR="00DF68CB" w:rsidRPr="00B55488" w:rsidRDefault="00687E95" w:rsidP="00097113">
      <w:pPr>
        <w:pStyle w:val="Yohanna"/>
        <w:rPr>
          <w:rStyle w:val="jlqj4b"/>
          <w:b/>
          <w:lang w:val="es-CO"/>
        </w:rPr>
      </w:pPr>
      <w:r w:rsidRPr="00B55488">
        <w:rPr>
          <w:noProof/>
          <w:lang w:val="en-US"/>
        </w:rPr>
        <w:drawing>
          <wp:anchor distT="0" distB="0" distL="114300" distR="114300" simplePos="0" relativeHeight="251660288" behindDoc="0" locked="0" layoutInCell="1" allowOverlap="1" wp14:anchorId="5AC695B7" wp14:editId="32942E5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10">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3249" w:rsidRPr="00B55488">
        <w:rPr>
          <w:rStyle w:val="jlqj4b"/>
          <w:b/>
          <w:lang w:val="es-CO"/>
        </w:rPr>
        <w:t>Results</w:t>
      </w:r>
      <w:proofErr w:type="spellEnd"/>
    </w:p>
    <w:p w14:paraId="1986F574" w14:textId="11C225F7" w:rsidR="00B55488" w:rsidRDefault="00B55488">
      <w:pPr>
        <w:rPr>
          <w:rStyle w:val="jlqj4b"/>
          <w:lang w:val="es-CO"/>
        </w:rPr>
      </w:pPr>
      <w:proofErr w:type="gramStart"/>
      <w:r>
        <w:rPr>
          <w:rStyle w:val="jlqj4b"/>
          <w:lang w:val="es-CO"/>
        </w:rPr>
        <w:t>Puedes pegar las figuras des poster?</w:t>
      </w:r>
      <w:proofErr w:type="gramEnd"/>
    </w:p>
    <w:p w14:paraId="3327B4C9" w14:textId="6BC04837" w:rsidR="00B55488" w:rsidRDefault="00B55488" w:rsidP="00B55488">
      <w:pPr>
        <w:rPr>
          <w:rStyle w:val="jlqj4b"/>
          <w:lang w:val="es-CO"/>
        </w:rPr>
      </w:pPr>
      <w:r>
        <w:rPr>
          <w:rStyle w:val="jlqj4b"/>
          <w:lang w:val="es-CO"/>
        </w:rPr>
        <w:t>Estas sin la flecha amarilla.</w:t>
      </w:r>
    </w:p>
    <w:p w14:paraId="6990C8D2" w14:textId="7D3496C3" w:rsidR="00B55488" w:rsidRDefault="00927963">
      <w:pPr>
        <w:rPr>
          <w:rStyle w:val="jlqj4b"/>
          <w:lang w:val="es-CO"/>
        </w:rPr>
      </w:pPr>
      <w:r>
        <w:rPr>
          <w:rStyle w:val="jlqj4b"/>
          <w:noProof/>
          <w:lang w:val="es-CO"/>
        </w:rPr>
        <w:t xml:space="preserve"> </w:t>
      </w:r>
    </w:p>
    <w:p w14:paraId="5C44DE87" w14:textId="4D3E6F82" w:rsidR="00B55488" w:rsidRDefault="00B55488">
      <w:pPr>
        <w:rPr>
          <w:rStyle w:val="jlqj4b"/>
          <w:lang w:val="es-CO"/>
        </w:rPr>
      </w:pPr>
    </w:p>
    <w:p w14:paraId="3A8F1B84" w14:textId="39B1EF89" w:rsidR="00B55488" w:rsidRDefault="00B55488">
      <w:pPr>
        <w:rPr>
          <w:rStyle w:val="jlqj4b"/>
          <w:lang w:val="es-CO"/>
        </w:rPr>
      </w:pPr>
      <w:proofErr w:type="spellStart"/>
      <w:r>
        <w:rPr>
          <w:rStyle w:val="jlqj4b"/>
          <w:lang w:val="es-CO"/>
        </w:rPr>
        <w:t>Ess</w:t>
      </w:r>
      <w:proofErr w:type="spellEnd"/>
      <w:r>
        <w:rPr>
          <w:rStyle w:val="jlqj4b"/>
          <w:lang w:val="es-CO"/>
        </w:rPr>
        <w:t xml:space="preserve"> 2 sin el verde, y sin el café- </w:t>
      </w:r>
    </w:p>
    <w:p w14:paraId="0DE795AF" w14:textId="1D1CEB37" w:rsidR="007D48DD" w:rsidRDefault="00A42A79">
      <w:pPr>
        <w:rPr>
          <w:rStyle w:val="jlqj4b"/>
          <w:lang w:val="es-CO"/>
        </w:rPr>
      </w:pPr>
      <w:r>
        <w:rPr>
          <w:rStyle w:val="jlqj4b"/>
          <w:noProof/>
        </w:rPr>
        <w:lastRenderedPageBreak/>
        <w:drawing>
          <wp:inline distT="0" distB="0" distL="0" distR="0" wp14:anchorId="4D1E88BF" wp14:editId="7742A0C6">
            <wp:extent cx="6617508" cy="165437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0812" cy="1655203"/>
                    </a:xfrm>
                    <a:prstGeom prst="rect">
                      <a:avLst/>
                    </a:prstGeom>
                    <a:noFill/>
                    <a:ln>
                      <a:noFill/>
                    </a:ln>
                  </pic:spPr>
                </pic:pic>
              </a:graphicData>
            </a:graphic>
          </wp:inline>
        </w:drawing>
      </w:r>
    </w:p>
    <w:p w14:paraId="34607BC9" w14:textId="6CDA09AE" w:rsidR="007D48DD" w:rsidRDefault="007D48DD">
      <w:pPr>
        <w:rPr>
          <w:rStyle w:val="jlqj4b"/>
          <w:lang w:val="es-CO"/>
        </w:rPr>
      </w:pPr>
    </w:p>
    <w:p w14:paraId="7AC78D7A" w14:textId="54FBCE5E" w:rsidR="007D48DD" w:rsidRDefault="007D48DD">
      <w:pPr>
        <w:rPr>
          <w:rStyle w:val="jlqj4b"/>
          <w:lang w:val="es-CO"/>
        </w:rPr>
      </w:pPr>
      <w:r>
        <w:rPr>
          <w:rStyle w:val="jlqj4b"/>
          <w:lang w:val="es-CO"/>
        </w:rPr>
        <w:t xml:space="preserve">Figure #: </w:t>
      </w:r>
      <w:proofErr w:type="spellStart"/>
      <w:r>
        <w:rPr>
          <w:rStyle w:val="jlqj4b"/>
          <w:lang w:val="es-CO"/>
        </w:rPr>
        <w:t>Baseline</w:t>
      </w:r>
      <w:proofErr w:type="spellEnd"/>
      <w:r>
        <w:rPr>
          <w:rStyle w:val="jlqj4b"/>
          <w:lang w:val="es-CO"/>
        </w:rPr>
        <w:t xml:space="preserve"> </w:t>
      </w:r>
      <w:proofErr w:type="spellStart"/>
      <w:r>
        <w:rPr>
          <w:rStyle w:val="jlqj4b"/>
          <w:lang w:val="es-CO"/>
        </w:rPr>
        <w:t>correction</w:t>
      </w:r>
      <w:proofErr w:type="spellEnd"/>
      <w:r>
        <w:rPr>
          <w:rStyle w:val="jlqj4b"/>
          <w:lang w:val="es-CO"/>
        </w:rPr>
        <w:t xml:space="preserve"> </w:t>
      </w:r>
      <w:proofErr w:type="spellStart"/>
      <w:r>
        <w:rPr>
          <w:rStyle w:val="jlqj4b"/>
          <w:lang w:val="es-CO"/>
        </w:rPr>
        <w:t>procedure</w:t>
      </w:r>
      <w:proofErr w:type="spellEnd"/>
      <w:r>
        <w:rPr>
          <w:rStyle w:val="jlqj4b"/>
          <w:lang w:val="es-CO"/>
        </w:rPr>
        <w:t xml:space="preserve"> </w:t>
      </w:r>
    </w:p>
    <w:p w14:paraId="15B25C5A" w14:textId="5B28D2A6" w:rsidR="00B55488" w:rsidRDefault="00936AC5">
      <w:pPr>
        <w:rPr>
          <w:rStyle w:val="jlqj4b"/>
          <w:lang w:val="es-CO"/>
        </w:rPr>
      </w:pPr>
      <w:r>
        <w:rPr>
          <w:rStyle w:val="jlqj4b"/>
          <w:rFonts w:ascii="Times New Roman" w:hAnsi="Times New Roman" w:cs="Times New Roman"/>
          <w:b/>
          <w:noProof/>
        </w:rPr>
        <w:drawing>
          <wp:anchor distT="0" distB="0" distL="114300" distR="114300" simplePos="0" relativeHeight="251661312" behindDoc="0" locked="0" layoutInCell="1" allowOverlap="1" wp14:anchorId="723526B5" wp14:editId="5B4EBDC7">
            <wp:simplePos x="0" y="0"/>
            <wp:positionH relativeFrom="margin">
              <wp:align>center</wp:align>
            </wp:positionH>
            <wp:positionV relativeFrom="paragraph">
              <wp:posOffset>89369</wp:posOffset>
            </wp:positionV>
            <wp:extent cx="3872230" cy="48742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5" t="4969" r="3548" b="1484"/>
                    <a:stretch/>
                  </pic:blipFill>
                  <pic:spPr bwMode="auto">
                    <a:xfrm>
                      <a:off x="0" y="0"/>
                      <a:ext cx="3872230" cy="4874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BBEFA" w14:textId="77777777" w:rsidR="00B55488" w:rsidRDefault="00B55488">
      <w:pPr>
        <w:rPr>
          <w:rStyle w:val="jlqj4b"/>
          <w:lang w:val="es-CO"/>
        </w:rPr>
      </w:pPr>
    </w:p>
    <w:p w14:paraId="5C29888C" w14:textId="2C7EEDF6" w:rsidR="00687E95" w:rsidRPr="00D47585" w:rsidRDefault="00B55488">
      <w:pPr>
        <w:rPr>
          <w:rStyle w:val="jlqj4b"/>
          <w:lang w:val="es-CO"/>
        </w:rPr>
      </w:pPr>
      <w:r>
        <w:rPr>
          <w:rStyle w:val="jlqj4b"/>
          <w:lang w:val="es-CO"/>
        </w:rPr>
        <w:t xml:space="preserve"> </w:t>
      </w:r>
    </w:p>
    <w:p w14:paraId="7CEFCE09" w14:textId="444DA3E7" w:rsidR="00687E95" w:rsidRPr="00D47585" w:rsidRDefault="00687E95">
      <w:pPr>
        <w:rPr>
          <w:rStyle w:val="jlqj4b"/>
          <w:lang w:val="es-CO"/>
        </w:rPr>
      </w:pPr>
    </w:p>
    <w:p w14:paraId="7842B10A" w14:textId="77777777" w:rsidR="00936AC5" w:rsidRDefault="00936AC5">
      <w:pPr>
        <w:rPr>
          <w:noProof/>
          <w:lang w:val="es-CO"/>
        </w:rPr>
      </w:pPr>
    </w:p>
    <w:p w14:paraId="4A94EAAF" w14:textId="77777777" w:rsidR="00936AC5" w:rsidRDefault="00936AC5">
      <w:pPr>
        <w:rPr>
          <w:noProof/>
          <w:lang w:val="es-CO"/>
        </w:rPr>
      </w:pPr>
    </w:p>
    <w:p w14:paraId="5B1631F2" w14:textId="77777777" w:rsidR="00936AC5" w:rsidRDefault="00936AC5">
      <w:pPr>
        <w:rPr>
          <w:noProof/>
          <w:lang w:val="es-CO"/>
        </w:rPr>
      </w:pPr>
    </w:p>
    <w:p w14:paraId="3DA64BBD" w14:textId="77777777" w:rsidR="00936AC5" w:rsidRDefault="00936AC5">
      <w:pPr>
        <w:rPr>
          <w:noProof/>
          <w:lang w:val="es-CO"/>
        </w:rPr>
      </w:pPr>
    </w:p>
    <w:p w14:paraId="398108AB" w14:textId="77777777" w:rsidR="00936AC5" w:rsidRDefault="00936AC5">
      <w:pPr>
        <w:rPr>
          <w:noProof/>
          <w:lang w:val="es-CO"/>
        </w:rPr>
      </w:pPr>
    </w:p>
    <w:p w14:paraId="110DD862" w14:textId="77777777" w:rsidR="00936AC5" w:rsidRDefault="00936AC5">
      <w:pPr>
        <w:rPr>
          <w:noProof/>
          <w:lang w:val="es-CO"/>
        </w:rPr>
      </w:pPr>
    </w:p>
    <w:p w14:paraId="4CD6F43A" w14:textId="77777777" w:rsidR="00936AC5" w:rsidRDefault="00936AC5">
      <w:pPr>
        <w:rPr>
          <w:noProof/>
          <w:lang w:val="es-CO"/>
        </w:rPr>
      </w:pPr>
    </w:p>
    <w:p w14:paraId="35910787" w14:textId="77777777" w:rsidR="00936AC5" w:rsidRDefault="00936AC5">
      <w:pPr>
        <w:rPr>
          <w:noProof/>
          <w:lang w:val="es-CO"/>
        </w:rPr>
      </w:pPr>
    </w:p>
    <w:p w14:paraId="36F58CA4" w14:textId="77777777" w:rsidR="00936AC5" w:rsidRDefault="00936AC5">
      <w:pPr>
        <w:rPr>
          <w:noProof/>
          <w:lang w:val="es-CO"/>
        </w:rPr>
      </w:pPr>
    </w:p>
    <w:p w14:paraId="66024275" w14:textId="77777777" w:rsidR="00936AC5" w:rsidRDefault="00936AC5">
      <w:pPr>
        <w:rPr>
          <w:noProof/>
          <w:lang w:val="es-CO"/>
        </w:rPr>
      </w:pPr>
    </w:p>
    <w:p w14:paraId="7DE3ABF1" w14:textId="77777777" w:rsidR="00936AC5" w:rsidRDefault="00936AC5">
      <w:pPr>
        <w:rPr>
          <w:noProof/>
          <w:lang w:val="es-CO"/>
        </w:rPr>
      </w:pPr>
    </w:p>
    <w:p w14:paraId="44FCB024" w14:textId="77777777" w:rsidR="00936AC5" w:rsidRDefault="00936AC5">
      <w:pPr>
        <w:rPr>
          <w:noProof/>
          <w:lang w:val="es-CO"/>
        </w:rPr>
      </w:pPr>
    </w:p>
    <w:p w14:paraId="2E29E13E" w14:textId="77777777" w:rsidR="00936AC5" w:rsidRDefault="00936AC5">
      <w:pPr>
        <w:rPr>
          <w:noProof/>
          <w:lang w:val="es-CO"/>
        </w:rPr>
      </w:pPr>
    </w:p>
    <w:p w14:paraId="436B6ABE" w14:textId="77777777" w:rsidR="00936AC5" w:rsidRDefault="00936AC5">
      <w:pPr>
        <w:rPr>
          <w:noProof/>
          <w:lang w:val="es-CO"/>
        </w:rPr>
      </w:pPr>
    </w:p>
    <w:p w14:paraId="6F118727" w14:textId="77777777" w:rsidR="00936AC5" w:rsidRDefault="00936AC5">
      <w:pPr>
        <w:rPr>
          <w:noProof/>
          <w:lang w:val="es-CO"/>
        </w:rPr>
      </w:pPr>
    </w:p>
    <w:p w14:paraId="17BA0FFE" w14:textId="77777777" w:rsidR="00936AC5" w:rsidRDefault="00936AC5">
      <w:pPr>
        <w:rPr>
          <w:noProof/>
          <w:lang w:val="es-CO"/>
        </w:rPr>
      </w:pPr>
    </w:p>
    <w:p w14:paraId="37D73157" w14:textId="76D36517" w:rsidR="00936AC5" w:rsidRDefault="00936AC5">
      <w:pPr>
        <w:rPr>
          <w:noProof/>
          <w:lang w:val="es-CO"/>
        </w:rPr>
      </w:pPr>
    </w:p>
    <w:p w14:paraId="26DA0F7B" w14:textId="1690995C" w:rsidR="00936AC5" w:rsidRDefault="00936AC5">
      <w:pPr>
        <w:rPr>
          <w:noProof/>
          <w:lang w:val="es-CO"/>
        </w:rPr>
      </w:pPr>
    </w:p>
    <w:p w14:paraId="44581053" w14:textId="017718F2" w:rsidR="00936AC5" w:rsidRDefault="00936AC5">
      <w:pPr>
        <w:rPr>
          <w:noProof/>
          <w:lang w:val="es-CO"/>
        </w:rPr>
      </w:pPr>
    </w:p>
    <w:p w14:paraId="5104B8C1" w14:textId="3D30B0D6" w:rsidR="00936AC5" w:rsidRDefault="00936AC5">
      <w:pPr>
        <w:rPr>
          <w:noProof/>
          <w:lang w:val="es-CO"/>
        </w:rPr>
      </w:pPr>
    </w:p>
    <w:p w14:paraId="0FFCD631" w14:textId="71B1BE1C" w:rsidR="00936AC5" w:rsidRDefault="00936AC5">
      <w:pPr>
        <w:rPr>
          <w:noProof/>
          <w:lang w:val="es-CO"/>
        </w:rPr>
      </w:pPr>
    </w:p>
    <w:p w14:paraId="4AD72DBC" w14:textId="75C12C20" w:rsidR="00936AC5" w:rsidRDefault="00936AC5">
      <w:pPr>
        <w:rPr>
          <w:noProof/>
          <w:lang w:val="es-CO"/>
        </w:rPr>
      </w:pPr>
      <w:r>
        <w:rPr>
          <w:noProof/>
        </w:rPr>
        <w:drawing>
          <wp:inline distT="0" distB="0" distL="0" distR="0" wp14:anchorId="27293C76" wp14:editId="3AFB1923">
            <wp:extent cx="5788550" cy="325443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9494" cy="3254966"/>
                    </a:xfrm>
                    <a:prstGeom prst="rect">
                      <a:avLst/>
                    </a:prstGeom>
                    <a:noFill/>
                    <a:ln>
                      <a:noFill/>
                    </a:ln>
                  </pic:spPr>
                </pic:pic>
              </a:graphicData>
            </a:graphic>
          </wp:inline>
        </w:drawing>
      </w:r>
    </w:p>
    <w:p w14:paraId="670F3983" w14:textId="58044BA7" w:rsidR="00687E95" w:rsidRPr="00D47585" w:rsidRDefault="00D47585">
      <w:pPr>
        <w:rPr>
          <w:noProof/>
          <w:lang w:val="es-CO"/>
        </w:rPr>
      </w:pPr>
      <w:r w:rsidRPr="00D47585">
        <w:rPr>
          <w:noProof/>
          <w:lang w:val="es-CO"/>
        </w:rPr>
        <w:t>References</w:t>
      </w:r>
    </w:p>
    <w:p w14:paraId="58E567D3" w14:textId="77777777" w:rsidR="007D46E4" w:rsidRPr="007D46E4" w:rsidRDefault="00D47585" w:rsidP="007D46E4">
      <w:pPr>
        <w:pStyle w:val="Bibliography"/>
        <w:rPr>
          <w:rFonts w:ascii="Calibri" w:hAnsi="Calibri" w:cs="Calibri"/>
        </w:rPr>
      </w:pPr>
      <w:r>
        <w:rPr>
          <w:rStyle w:val="jlqj4b"/>
          <w:lang w:val="en"/>
        </w:rPr>
        <w:fldChar w:fldCharType="begin"/>
      </w:r>
      <w:r w:rsidRPr="001B3B4F">
        <w:rPr>
          <w:rStyle w:val="jlqj4b"/>
        </w:rPr>
        <w:instrText xml:space="preserve"> ADDIN ZOTERO_BIBL {"uncited":[],"omitted":[],"custom":[]} CSL_BIBLIOGRAPHY </w:instrText>
      </w:r>
      <w:r>
        <w:rPr>
          <w:rStyle w:val="jlqj4b"/>
          <w:lang w:val="en"/>
        </w:rPr>
        <w:fldChar w:fldCharType="separate"/>
      </w:r>
      <w:r w:rsidR="007D46E4" w:rsidRPr="007D46E4">
        <w:rPr>
          <w:rFonts w:ascii="Calibri" w:hAnsi="Calibri" w:cs="Calibri"/>
        </w:rPr>
        <w:t xml:space="preserve">Epstein, E., 1994. The anomaly of silicon in plant biology. </w:t>
      </w:r>
      <w:proofErr w:type="spellStart"/>
      <w:r w:rsidR="007D46E4" w:rsidRPr="007D46E4">
        <w:rPr>
          <w:rFonts w:ascii="Calibri" w:hAnsi="Calibri" w:cs="Calibri"/>
        </w:rPr>
        <w:t>Proc</w:t>
      </w:r>
      <w:proofErr w:type="spellEnd"/>
      <w:r w:rsidR="007D46E4" w:rsidRPr="007D46E4">
        <w:rPr>
          <w:rFonts w:ascii="Calibri" w:hAnsi="Calibri" w:cs="Calibri"/>
        </w:rPr>
        <w:t xml:space="preserve"> Natl </w:t>
      </w:r>
      <w:proofErr w:type="spellStart"/>
      <w:r w:rsidR="007D46E4" w:rsidRPr="007D46E4">
        <w:rPr>
          <w:rFonts w:ascii="Calibri" w:hAnsi="Calibri" w:cs="Calibri"/>
        </w:rPr>
        <w:t>Acad</w:t>
      </w:r>
      <w:proofErr w:type="spellEnd"/>
      <w:r w:rsidR="007D46E4" w:rsidRPr="007D46E4">
        <w:rPr>
          <w:rFonts w:ascii="Calibri" w:hAnsi="Calibri" w:cs="Calibri"/>
        </w:rPr>
        <w:t xml:space="preserve"> </w:t>
      </w:r>
      <w:proofErr w:type="spellStart"/>
      <w:r w:rsidR="007D46E4" w:rsidRPr="007D46E4">
        <w:rPr>
          <w:rFonts w:ascii="Calibri" w:hAnsi="Calibri" w:cs="Calibri"/>
        </w:rPr>
        <w:t>Sci</w:t>
      </w:r>
      <w:proofErr w:type="spellEnd"/>
      <w:r w:rsidR="007D46E4" w:rsidRPr="007D46E4">
        <w:rPr>
          <w:rFonts w:ascii="Calibri" w:hAnsi="Calibri" w:cs="Calibri"/>
        </w:rPr>
        <w:t xml:space="preserve"> USA 91. https://doi.org/10.1073/pnas.91.1.11</w:t>
      </w:r>
    </w:p>
    <w:p w14:paraId="73CCF878" w14:textId="77777777" w:rsidR="007D46E4" w:rsidRPr="007D46E4" w:rsidRDefault="007D46E4" w:rsidP="007D46E4">
      <w:pPr>
        <w:pStyle w:val="Bibliography"/>
        <w:rPr>
          <w:rFonts w:ascii="Calibri" w:hAnsi="Calibri" w:cs="Calibri"/>
        </w:rPr>
      </w:pPr>
      <w:proofErr w:type="spellStart"/>
      <w:r w:rsidRPr="007D46E4">
        <w:rPr>
          <w:rFonts w:ascii="Calibri" w:hAnsi="Calibri" w:cs="Calibri"/>
        </w:rPr>
        <w:t>Głazowska</w:t>
      </w:r>
      <w:proofErr w:type="spellEnd"/>
      <w:r w:rsidRPr="007D46E4">
        <w:rPr>
          <w:rFonts w:ascii="Calibri" w:hAnsi="Calibri" w:cs="Calibri"/>
        </w:rPr>
        <w:t xml:space="preserve">, S., </w:t>
      </w:r>
      <w:proofErr w:type="spellStart"/>
      <w:r w:rsidRPr="007D46E4">
        <w:rPr>
          <w:rFonts w:ascii="Calibri" w:hAnsi="Calibri" w:cs="Calibri"/>
        </w:rPr>
        <w:t>Murozuka</w:t>
      </w:r>
      <w:proofErr w:type="spellEnd"/>
      <w:r w:rsidRPr="007D46E4">
        <w:rPr>
          <w:rFonts w:ascii="Calibri" w:hAnsi="Calibri" w:cs="Calibri"/>
        </w:rPr>
        <w:t xml:space="preserve">, E., </w:t>
      </w:r>
      <w:proofErr w:type="spellStart"/>
      <w:r w:rsidRPr="007D46E4">
        <w:rPr>
          <w:rFonts w:ascii="Calibri" w:hAnsi="Calibri" w:cs="Calibri"/>
        </w:rPr>
        <w:t>Persson</w:t>
      </w:r>
      <w:proofErr w:type="spellEnd"/>
      <w:r w:rsidRPr="007D46E4">
        <w:rPr>
          <w:rFonts w:ascii="Calibri" w:hAnsi="Calibri" w:cs="Calibri"/>
        </w:rPr>
        <w:t xml:space="preserve">, D.P., Castro, P.H., </w:t>
      </w:r>
      <w:proofErr w:type="spellStart"/>
      <w:r w:rsidRPr="007D46E4">
        <w:rPr>
          <w:rFonts w:ascii="Calibri" w:hAnsi="Calibri" w:cs="Calibri"/>
        </w:rPr>
        <w:t>Schjoerring</w:t>
      </w:r>
      <w:proofErr w:type="spellEnd"/>
      <w:r w:rsidRPr="007D46E4">
        <w:rPr>
          <w:rFonts w:ascii="Calibri" w:hAnsi="Calibri" w:cs="Calibri"/>
        </w:rPr>
        <w:t xml:space="preserve">, J.K., 2018. Silicon affects seed development and leaf </w:t>
      </w:r>
      <w:proofErr w:type="spellStart"/>
      <w:r w:rsidRPr="007D46E4">
        <w:rPr>
          <w:rFonts w:ascii="Calibri" w:hAnsi="Calibri" w:cs="Calibri"/>
        </w:rPr>
        <w:t>macrohair</w:t>
      </w:r>
      <w:proofErr w:type="spellEnd"/>
      <w:r w:rsidRPr="007D46E4">
        <w:rPr>
          <w:rFonts w:ascii="Calibri" w:hAnsi="Calibri" w:cs="Calibri"/>
        </w:rPr>
        <w:t xml:space="preserve"> formation in </w:t>
      </w:r>
      <w:proofErr w:type="spellStart"/>
      <w:r w:rsidRPr="007D46E4">
        <w:rPr>
          <w:rFonts w:ascii="Calibri" w:hAnsi="Calibri" w:cs="Calibri"/>
        </w:rPr>
        <w:t>Brachypodium</w:t>
      </w:r>
      <w:proofErr w:type="spellEnd"/>
      <w:r w:rsidRPr="007D46E4">
        <w:rPr>
          <w:rFonts w:ascii="Calibri" w:hAnsi="Calibri" w:cs="Calibri"/>
        </w:rPr>
        <w:t xml:space="preserve"> </w:t>
      </w:r>
      <w:proofErr w:type="spellStart"/>
      <w:r w:rsidRPr="007D46E4">
        <w:rPr>
          <w:rFonts w:ascii="Calibri" w:hAnsi="Calibri" w:cs="Calibri"/>
        </w:rPr>
        <w:t>distachyon</w:t>
      </w:r>
      <w:proofErr w:type="spellEnd"/>
      <w:r w:rsidRPr="007D46E4">
        <w:rPr>
          <w:rFonts w:ascii="Calibri" w:hAnsi="Calibri" w:cs="Calibri"/>
        </w:rPr>
        <w:t xml:space="preserve">. </w:t>
      </w:r>
      <w:proofErr w:type="spellStart"/>
      <w:r w:rsidRPr="007D46E4">
        <w:rPr>
          <w:rFonts w:ascii="Calibri" w:hAnsi="Calibri" w:cs="Calibri"/>
        </w:rPr>
        <w:t>Physiologia</w:t>
      </w:r>
      <w:proofErr w:type="spellEnd"/>
      <w:r w:rsidRPr="007D46E4">
        <w:rPr>
          <w:rFonts w:ascii="Calibri" w:hAnsi="Calibri" w:cs="Calibri"/>
        </w:rPr>
        <w:t xml:space="preserve"> </w:t>
      </w:r>
      <w:proofErr w:type="spellStart"/>
      <w:r w:rsidRPr="007D46E4">
        <w:rPr>
          <w:rFonts w:ascii="Calibri" w:hAnsi="Calibri" w:cs="Calibri"/>
        </w:rPr>
        <w:t>Plantarum</w:t>
      </w:r>
      <w:proofErr w:type="spellEnd"/>
      <w:r w:rsidRPr="007D46E4">
        <w:rPr>
          <w:rFonts w:ascii="Calibri" w:hAnsi="Calibri" w:cs="Calibri"/>
        </w:rPr>
        <w:t xml:space="preserve"> 163, 231–246. https://doi.org/10.1111/ppl.12675</w:t>
      </w:r>
    </w:p>
    <w:p w14:paraId="1965063D" w14:textId="77777777" w:rsidR="007D46E4" w:rsidRPr="007D46E4" w:rsidRDefault="007D46E4" w:rsidP="007D46E4">
      <w:pPr>
        <w:pStyle w:val="Bibliography"/>
        <w:rPr>
          <w:rFonts w:ascii="Calibri" w:hAnsi="Calibri" w:cs="Calibri"/>
        </w:rPr>
      </w:pPr>
      <w:r w:rsidRPr="007D46E4">
        <w:rPr>
          <w:rFonts w:ascii="Calibri" w:hAnsi="Calibri" w:cs="Calibri"/>
        </w:rPr>
        <w:t xml:space="preserve">Kumar, S., </w:t>
      </w:r>
      <w:proofErr w:type="spellStart"/>
      <w:r w:rsidRPr="007D46E4">
        <w:rPr>
          <w:rFonts w:ascii="Calibri" w:hAnsi="Calibri" w:cs="Calibri"/>
        </w:rPr>
        <w:t>Soukup</w:t>
      </w:r>
      <w:proofErr w:type="spellEnd"/>
      <w:r w:rsidRPr="007D46E4">
        <w:rPr>
          <w:rFonts w:ascii="Calibri" w:hAnsi="Calibri" w:cs="Calibri"/>
        </w:rPr>
        <w:t xml:space="preserve">, M., </w:t>
      </w:r>
      <w:proofErr w:type="spellStart"/>
      <w:r w:rsidRPr="007D46E4">
        <w:rPr>
          <w:rFonts w:ascii="Calibri" w:hAnsi="Calibri" w:cs="Calibri"/>
        </w:rPr>
        <w:t>Elbaum</w:t>
      </w:r>
      <w:proofErr w:type="spellEnd"/>
      <w:r w:rsidRPr="007D46E4">
        <w:rPr>
          <w:rFonts w:ascii="Calibri" w:hAnsi="Calibri" w:cs="Calibri"/>
        </w:rPr>
        <w:t xml:space="preserve">, R., 2017. </w:t>
      </w:r>
      <w:proofErr w:type="spellStart"/>
      <w:r w:rsidRPr="007D46E4">
        <w:rPr>
          <w:rFonts w:ascii="Calibri" w:hAnsi="Calibri" w:cs="Calibri"/>
        </w:rPr>
        <w:t>Silicification</w:t>
      </w:r>
      <w:proofErr w:type="spellEnd"/>
      <w:r w:rsidRPr="007D46E4">
        <w:rPr>
          <w:rFonts w:ascii="Calibri" w:hAnsi="Calibri" w:cs="Calibri"/>
        </w:rPr>
        <w:t xml:space="preserve"> in Grasses: Variation between Different Cell Types. Frontiers in Plant Science 8, 438. https://doi.org/10.3389/fpls.2017.00438</w:t>
      </w:r>
    </w:p>
    <w:p w14:paraId="53AD0257" w14:textId="77777777" w:rsidR="007D46E4" w:rsidRPr="007D46E4" w:rsidRDefault="007D46E4" w:rsidP="007D46E4">
      <w:pPr>
        <w:pStyle w:val="Bibliography"/>
        <w:rPr>
          <w:rFonts w:ascii="Calibri" w:hAnsi="Calibri" w:cs="Calibri"/>
        </w:rPr>
      </w:pPr>
      <w:proofErr w:type="spellStart"/>
      <w:r w:rsidRPr="007D46E4">
        <w:rPr>
          <w:rFonts w:ascii="Calibri" w:hAnsi="Calibri" w:cs="Calibri"/>
        </w:rPr>
        <w:t>Laursen</w:t>
      </w:r>
      <w:proofErr w:type="spellEnd"/>
      <w:r w:rsidRPr="007D46E4">
        <w:rPr>
          <w:rFonts w:ascii="Calibri" w:hAnsi="Calibri" w:cs="Calibri"/>
        </w:rPr>
        <w:t xml:space="preserve">, K.H., Hansen, T.H., </w:t>
      </w:r>
      <w:proofErr w:type="spellStart"/>
      <w:r w:rsidRPr="007D46E4">
        <w:rPr>
          <w:rFonts w:ascii="Calibri" w:hAnsi="Calibri" w:cs="Calibri"/>
        </w:rPr>
        <w:t>Persson</w:t>
      </w:r>
      <w:proofErr w:type="spellEnd"/>
      <w:r w:rsidRPr="007D46E4">
        <w:rPr>
          <w:rFonts w:ascii="Calibri" w:hAnsi="Calibri" w:cs="Calibri"/>
        </w:rPr>
        <w:t xml:space="preserve">, D.P., </w:t>
      </w:r>
      <w:proofErr w:type="spellStart"/>
      <w:r w:rsidRPr="007D46E4">
        <w:rPr>
          <w:rFonts w:ascii="Calibri" w:hAnsi="Calibri" w:cs="Calibri"/>
        </w:rPr>
        <w:t>Schjoerring</w:t>
      </w:r>
      <w:proofErr w:type="spellEnd"/>
      <w:r w:rsidRPr="007D46E4">
        <w:rPr>
          <w:rFonts w:ascii="Calibri" w:hAnsi="Calibri" w:cs="Calibri"/>
        </w:rPr>
        <w:t xml:space="preserve">, J.K., Husted, S., 2009. Multi-elemental fingerprinting of plant tissue by semi-quantitative ICP-MS and </w:t>
      </w:r>
      <w:proofErr w:type="spellStart"/>
      <w:r w:rsidRPr="007D46E4">
        <w:rPr>
          <w:rFonts w:ascii="Calibri" w:hAnsi="Calibri" w:cs="Calibri"/>
        </w:rPr>
        <w:t>chemometrics</w:t>
      </w:r>
      <w:proofErr w:type="spellEnd"/>
      <w:r w:rsidRPr="007D46E4">
        <w:rPr>
          <w:rFonts w:ascii="Calibri" w:hAnsi="Calibri" w:cs="Calibri"/>
        </w:rPr>
        <w:t xml:space="preserve">. J. Anal. At. </w:t>
      </w:r>
      <w:proofErr w:type="spellStart"/>
      <w:r w:rsidRPr="007D46E4">
        <w:rPr>
          <w:rFonts w:ascii="Calibri" w:hAnsi="Calibri" w:cs="Calibri"/>
        </w:rPr>
        <w:t>Spectrom</w:t>
      </w:r>
      <w:proofErr w:type="spellEnd"/>
      <w:r w:rsidRPr="007D46E4">
        <w:rPr>
          <w:rFonts w:ascii="Calibri" w:hAnsi="Calibri" w:cs="Calibri"/>
        </w:rPr>
        <w:t xml:space="preserve">. </w:t>
      </w:r>
      <w:proofErr w:type="gramStart"/>
      <w:r w:rsidRPr="007D46E4">
        <w:rPr>
          <w:rFonts w:ascii="Calibri" w:hAnsi="Calibri" w:cs="Calibri"/>
        </w:rPr>
        <w:t>24</w:t>
      </w:r>
      <w:proofErr w:type="gramEnd"/>
      <w:r w:rsidRPr="007D46E4">
        <w:rPr>
          <w:rFonts w:ascii="Calibri" w:hAnsi="Calibri" w:cs="Calibri"/>
        </w:rPr>
        <w:t>, 1198–1207. https://doi.org/10.1039/b901960j</w:t>
      </w:r>
    </w:p>
    <w:p w14:paraId="2F3F9594" w14:textId="77777777" w:rsidR="007D46E4" w:rsidRPr="007D46E4" w:rsidRDefault="007D46E4" w:rsidP="007D46E4">
      <w:pPr>
        <w:pStyle w:val="Bibliography"/>
        <w:rPr>
          <w:rFonts w:ascii="Calibri" w:hAnsi="Calibri" w:cs="Calibri"/>
        </w:rPr>
      </w:pPr>
      <w:r w:rsidRPr="007D46E4">
        <w:rPr>
          <w:rFonts w:ascii="Calibri" w:hAnsi="Calibri" w:cs="Calibri"/>
        </w:rPr>
        <w:t>Mansfield, S.D., Kim, H., Lu, F., Ralph, J., 2012. Whole plant cell wall characterization using solution-state 2D NMR. Nat. Protocols 7, 1579–1589. https://doi.org/10.1038/nprot.2012.064</w:t>
      </w:r>
    </w:p>
    <w:p w14:paraId="355A1DAB" w14:textId="77777777" w:rsidR="007D46E4" w:rsidRPr="007D46E4" w:rsidRDefault="007D46E4" w:rsidP="007D46E4">
      <w:pPr>
        <w:pStyle w:val="Bibliography"/>
        <w:rPr>
          <w:rFonts w:ascii="Calibri" w:hAnsi="Calibri" w:cs="Calibri"/>
          <w:lang w:val="da-DK"/>
        </w:rPr>
      </w:pPr>
      <w:proofErr w:type="spellStart"/>
      <w:r w:rsidRPr="007D46E4">
        <w:rPr>
          <w:rFonts w:ascii="Calibri" w:hAnsi="Calibri" w:cs="Calibri"/>
        </w:rPr>
        <w:t>Melucci</w:t>
      </w:r>
      <w:proofErr w:type="spellEnd"/>
      <w:r w:rsidRPr="007D46E4">
        <w:rPr>
          <w:rFonts w:ascii="Calibri" w:hAnsi="Calibri" w:cs="Calibri"/>
        </w:rPr>
        <w:t xml:space="preserve">, D., </w:t>
      </w:r>
      <w:proofErr w:type="spellStart"/>
      <w:r w:rsidRPr="007D46E4">
        <w:rPr>
          <w:rFonts w:ascii="Calibri" w:hAnsi="Calibri" w:cs="Calibri"/>
        </w:rPr>
        <w:t>Zappi</w:t>
      </w:r>
      <w:proofErr w:type="spellEnd"/>
      <w:r w:rsidRPr="007D46E4">
        <w:rPr>
          <w:rFonts w:ascii="Calibri" w:hAnsi="Calibri" w:cs="Calibri"/>
        </w:rPr>
        <w:t xml:space="preserve">, A., </w:t>
      </w:r>
      <w:proofErr w:type="spellStart"/>
      <w:r w:rsidRPr="007D46E4">
        <w:rPr>
          <w:rFonts w:ascii="Calibri" w:hAnsi="Calibri" w:cs="Calibri"/>
        </w:rPr>
        <w:t>Poggioli</w:t>
      </w:r>
      <w:proofErr w:type="spellEnd"/>
      <w:r w:rsidRPr="007D46E4">
        <w:rPr>
          <w:rFonts w:ascii="Calibri" w:hAnsi="Calibri" w:cs="Calibri"/>
        </w:rPr>
        <w:t xml:space="preserve">, F., </w:t>
      </w:r>
      <w:proofErr w:type="spellStart"/>
      <w:r w:rsidRPr="007D46E4">
        <w:rPr>
          <w:rFonts w:ascii="Calibri" w:hAnsi="Calibri" w:cs="Calibri"/>
        </w:rPr>
        <w:t>Morozzi</w:t>
      </w:r>
      <w:proofErr w:type="spellEnd"/>
      <w:r w:rsidRPr="007D46E4">
        <w:rPr>
          <w:rFonts w:ascii="Calibri" w:hAnsi="Calibri" w:cs="Calibri"/>
        </w:rPr>
        <w:t xml:space="preserve">, P., </w:t>
      </w:r>
      <w:proofErr w:type="spellStart"/>
      <w:r w:rsidRPr="007D46E4">
        <w:rPr>
          <w:rFonts w:ascii="Calibri" w:hAnsi="Calibri" w:cs="Calibri"/>
        </w:rPr>
        <w:t>Giglio</w:t>
      </w:r>
      <w:proofErr w:type="spellEnd"/>
      <w:r w:rsidRPr="007D46E4">
        <w:rPr>
          <w:rFonts w:ascii="Calibri" w:hAnsi="Calibri" w:cs="Calibri"/>
        </w:rPr>
        <w:t xml:space="preserve">, F., </w:t>
      </w:r>
      <w:proofErr w:type="spellStart"/>
      <w:r w:rsidRPr="007D46E4">
        <w:rPr>
          <w:rFonts w:ascii="Calibri" w:hAnsi="Calibri" w:cs="Calibri"/>
        </w:rPr>
        <w:t>Tositti</w:t>
      </w:r>
      <w:proofErr w:type="spellEnd"/>
      <w:r w:rsidRPr="007D46E4">
        <w:rPr>
          <w:rFonts w:ascii="Calibri" w:hAnsi="Calibri" w:cs="Calibri"/>
        </w:rPr>
        <w:t xml:space="preserve">, L., 2019. ATR-FTIR Spectroscopy, a New Non-Destructive Approach for the Quantitative Determination of Biogenic Silica in Marine Sediments. </w:t>
      </w:r>
      <w:proofErr w:type="spellStart"/>
      <w:r w:rsidRPr="007D46E4">
        <w:rPr>
          <w:rFonts w:ascii="Calibri" w:hAnsi="Calibri" w:cs="Calibri"/>
          <w:lang w:val="da-DK"/>
        </w:rPr>
        <w:t>Molecules</w:t>
      </w:r>
      <w:proofErr w:type="spellEnd"/>
      <w:r w:rsidRPr="007D46E4">
        <w:rPr>
          <w:rFonts w:ascii="Calibri" w:hAnsi="Calibri" w:cs="Calibri"/>
          <w:lang w:val="da-DK"/>
        </w:rPr>
        <w:t xml:space="preserve"> 24, 3927. https://doi.org/10.3390/molecules24213927</w:t>
      </w:r>
    </w:p>
    <w:p w14:paraId="5D30E6DC" w14:textId="77777777" w:rsidR="007D46E4" w:rsidRPr="007D46E4" w:rsidRDefault="007D46E4" w:rsidP="007D46E4">
      <w:pPr>
        <w:pStyle w:val="Bibliography"/>
        <w:rPr>
          <w:rFonts w:ascii="Calibri" w:hAnsi="Calibri" w:cs="Calibri"/>
        </w:rPr>
      </w:pPr>
      <w:proofErr w:type="spellStart"/>
      <w:r w:rsidRPr="007D46E4">
        <w:rPr>
          <w:rFonts w:ascii="Calibri" w:hAnsi="Calibri" w:cs="Calibri"/>
          <w:lang w:val="da-DK"/>
        </w:rPr>
        <w:t>Rafi</w:t>
      </w:r>
      <w:proofErr w:type="spellEnd"/>
      <w:r w:rsidRPr="007D46E4">
        <w:rPr>
          <w:rFonts w:ascii="Calibri" w:hAnsi="Calibri" w:cs="Calibri"/>
          <w:lang w:val="da-DK"/>
        </w:rPr>
        <w:t xml:space="preserve">, M.M., </w:t>
      </w:r>
      <w:proofErr w:type="spellStart"/>
      <w:r w:rsidRPr="007D46E4">
        <w:rPr>
          <w:rFonts w:ascii="Calibri" w:hAnsi="Calibri" w:cs="Calibri"/>
          <w:lang w:val="da-DK"/>
        </w:rPr>
        <w:t>Epstein</w:t>
      </w:r>
      <w:proofErr w:type="spellEnd"/>
      <w:r w:rsidRPr="007D46E4">
        <w:rPr>
          <w:rFonts w:ascii="Calibri" w:hAnsi="Calibri" w:cs="Calibri"/>
          <w:lang w:val="da-DK"/>
        </w:rPr>
        <w:t xml:space="preserve">, E., 1999. </w:t>
      </w:r>
      <w:r w:rsidRPr="007D46E4">
        <w:rPr>
          <w:rFonts w:ascii="Calibri" w:hAnsi="Calibri" w:cs="Calibri"/>
        </w:rPr>
        <w:t>Silicon absorption by wheat (</w:t>
      </w:r>
      <w:proofErr w:type="spellStart"/>
      <w:r w:rsidRPr="007D46E4">
        <w:rPr>
          <w:rFonts w:ascii="Calibri" w:hAnsi="Calibri" w:cs="Calibri"/>
        </w:rPr>
        <w:t>Triticum</w:t>
      </w:r>
      <w:proofErr w:type="spellEnd"/>
      <w:r w:rsidRPr="007D46E4">
        <w:rPr>
          <w:rFonts w:ascii="Calibri" w:hAnsi="Calibri" w:cs="Calibri"/>
        </w:rPr>
        <w:t xml:space="preserve"> </w:t>
      </w:r>
      <w:proofErr w:type="spellStart"/>
      <w:r w:rsidRPr="007D46E4">
        <w:rPr>
          <w:rFonts w:ascii="Calibri" w:hAnsi="Calibri" w:cs="Calibri"/>
        </w:rPr>
        <w:t>aestivum</w:t>
      </w:r>
      <w:proofErr w:type="spellEnd"/>
      <w:r w:rsidRPr="007D46E4">
        <w:rPr>
          <w:rFonts w:ascii="Calibri" w:hAnsi="Calibri" w:cs="Calibri"/>
        </w:rPr>
        <w:t xml:space="preserve"> L.). Plant and Soil 211, 223–230.</w:t>
      </w:r>
    </w:p>
    <w:p w14:paraId="38157989" w14:textId="77777777" w:rsidR="007D46E4" w:rsidRPr="007D46E4" w:rsidRDefault="007D46E4" w:rsidP="007D46E4">
      <w:pPr>
        <w:pStyle w:val="Bibliography"/>
        <w:rPr>
          <w:rFonts w:ascii="Calibri" w:hAnsi="Calibri" w:cs="Calibri"/>
        </w:rPr>
      </w:pPr>
      <w:r w:rsidRPr="007D46E4">
        <w:rPr>
          <w:rFonts w:ascii="Calibri" w:hAnsi="Calibri" w:cs="Calibri"/>
        </w:rPr>
        <w:t xml:space="preserve">Vogel, H., </w:t>
      </w:r>
      <w:proofErr w:type="spellStart"/>
      <w:r w:rsidRPr="007D46E4">
        <w:rPr>
          <w:rFonts w:ascii="Calibri" w:hAnsi="Calibri" w:cs="Calibri"/>
        </w:rPr>
        <w:t>Rosén</w:t>
      </w:r>
      <w:proofErr w:type="spellEnd"/>
      <w:r w:rsidRPr="007D46E4">
        <w:rPr>
          <w:rFonts w:ascii="Calibri" w:hAnsi="Calibri" w:cs="Calibri"/>
        </w:rPr>
        <w:t xml:space="preserve">, P., Wagner, B., </w:t>
      </w:r>
      <w:proofErr w:type="spellStart"/>
      <w:r w:rsidRPr="007D46E4">
        <w:rPr>
          <w:rFonts w:ascii="Calibri" w:hAnsi="Calibri" w:cs="Calibri"/>
        </w:rPr>
        <w:t>Melles</w:t>
      </w:r>
      <w:proofErr w:type="spellEnd"/>
      <w:r w:rsidRPr="007D46E4">
        <w:rPr>
          <w:rFonts w:ascii="Calibri" w:hAnsi="Calibri" w:cs="Calibri"/>
        </w:rPr>
        <w:t xml:space="preserve">, M., </w:t>
      </w:r>
      <w:proofErr w:type="spellStart"/>
      <w:r w:rsidRPr="007D46E4">
        <w:rPr>
          <w:rFonts w:ascii="Calibri" w:hAnsi="Calibri" w:cs="Calibri"/>
        </w:rPr>
        <w:t>Persson</w:t>
      </w:r>
      <w:proofErr w:type="spellEnd"/>
      <w:r w:rsidRPr="007D46E4">
        <w:rPr>
          <w:rFonts w:ascii="Calibri" w:hAnsi="Calibri" w:cs="Calibri"/>
        </w:rPr>
        <w:t xml:space="preserve">, P., 2008. Fourier transform infrared spectroscopy, a new cost-effective tool for quantitative analysis of biogeochemical properties in long sediment records. Journal of </w:t>
      </w:r>
      <w:proofErr w:type="spellStart"/>
      <w:r w:rsidRPr="007D46E4">
        <w:rPr>
          <w:rFonts w:ascii="Calibri" w:hAnsi="Calibri" w:cs="Calibri"/>
        </w:rPr>
        <w:t>Paleolimnology</w:t>
      </w:r>
      <w:proofErr w:type="spellEnd"/>
      <w:r w:rsidRPr="007D46E4">
        <w:rPr>
          <w:rFonts w:ascii="Calibri" w:hAnsi="Calibri" w:cs="Calibri"/>
        </w:rPr>
        <w:t xml:space="preserve"> 40, 689–702.</w:t>
      </w:r>
    </w:p>
    <w:p w14:paraId="4669648C" w14:textId="166AFE5F" w:rsidR="00D47585" w:rsidRDefault="00D47585">
      <w:pPr>
        <w:rPr>
          <w:rStyle w:val="jlqj4b"/>
          <w:lang w:val="en"/>
        </w:rPr>
      </w:pPr>
      <w:r>
        <w:rPr>
          <w:rStyle w:val="jlqj4b"/>
          <w:lang w:val="en"/>
        </w:rPr>
        <w:lastRenderedPageBreak/>
        <w:fldChar w:fldCharType="end"/>
      </w:r>
    </w:p>
    <w:p w14:paraId="069EC42D" w14:textId="13D89C63" w:rsidR="0060539C" w:rsidRDefault="0060539C">
      <w:pPr>
        <w:rPr>
          <w:rStyle w:val="jlqj4b"/>
          <w:lang w:val="en"/>
        </w:rPr>
      </w:pPr>
    </w:p>
    <w:p w14:paraId="77F4319E" w14:textId="6E206851" w:rsidR="0060539C" w:rsidRDefault="0060539C">
      <w:pPr>
        <w:rPr>
          <w:rStyle w:val="jlqj4b"/>
          <w:lang w:val="en"/>
        </w:rPr>
      </w:pPr>
    </w:p>
    <w:p w14:paraId="0E02F852" w14:textId="05FAD996" w:rsidR="0060539C" w:rsidRPr="0060539C" w:rsidRDefault="0060539C" w:rsidP="0060539C">
      <w:pPr>
        <w:spacing w:after="0" w:line="240" w:lineRule="auto"/>
        <w:rPr>
          <w:rFonts w:ascii="Times New Roman" w:eastAsia="Times New Roman" w:hAnsi="Times New Roman" w:cs="Times New Roman"/>
          <w:sz w:val="24"/>
          <w:szCs w:val="24"/>
        </w:rPr>
      </w:pPr>
    </w:p>
    <w:p w14:paraId="1843C797" w14:textId="097B9359" w:rsidR="0060539C" w:rsidRPr="0060539C" w:rsidRDefault="0060539C" w:rsidP="0060539C">
      <w:pPr>
        <w:spacing w:after="0" w:line="240" w:lineRule="auto"/>
        <w:rPr>
          <w:rFonts w:ascii="Times New Roman" w:eastAsia="Times New Roman" w:hAnsi="Times New Roman" w:cs="Times New Roman"/>
          <w:sz w:val="24"/>
          <w:szCs w:val="24"/>
        </w:rPr>
      </w:pPr>
      <w:r w:rsidRPr="0060539C">
        <w:rPr>
          <w:rFonts w:ascii="Times New Roman" w:eastAsia="Times New Roman" w:hAnsi="Times New Roman" w:cs="Times New Roman"/>
          <w:noProof/>
          <w:sz w:val="24"/>
          <w:szCs w:val="24"/>
        </w:rPr>
        <w:lastRenderedPageBreak/>
        <w:drawing>
          <wp:inline distT="0" distB="0" distL="0" distR="0" wp14:anchorId="72E91454" wp14:editId="274115CF">
            <wp:extent cx="3623202" cy="3291840"/>
            <wp:effectExtent l="0" t="0" r="0" b="3810"/>
            <wp:docPr id="8" name="Picture 8" descr="https://lh6.googleusercontent.com/tQRg1tp09vtr5IUwExSRl9wPURxjOCEyEwT5LP7lSIGwRlO4ZvERbGyeIotlrah2SjuVeph5LxdrbvxoVEPFG-YMm06XDvZEZS3wXIkt72PRUHr2K50leZB0T_yBlCZDwNnSdp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QRg1tp09vtr5IUwExSRl9wPURxjOCEyEwT5LP7lSIGwRlO4ZvERbGyeIotlrah2SjuVeph5LxdrbvxoVEPFG-YMm06XDvZEZS3wXIkt72PRUHr2K50leZB0T_yBlCZDwNnSdpg=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202" cy="3291840"/>
                    </a:xfrm>
                    <a:prstGeom prst="rect">
                      <a:avLst/>
                    </a:prstGeom>
                    <a:noFill/>
                    <a:ln>
                      <a:noFill/>
                    </a:ln>
                  </pic:spPr>
                </pic:pic>
              </a:graphicData>
            </a:graphic>
          </wp:inline>
        </w:drawing>
      </w:r>
      <w:r w:rsidRPr="0060539C">
        <w:rPr>
          <w:rFonts w:ascii="Times New Roman" w:eastAsia="Times New Roman" w:hAnsi="Times New Roman" w:cs="Times New Roman"/>
          <w:noProof/>
          <w:sz w:val="24"/>
          <w:szCs w:val="24"/>
        </w:rPr>
        <w:drawing>
          <wp:inline distT="0" distB="0" distL="0" distR="0" wp14:anchorId="72BDD745" wp14:editId="698AB62C">
            <wp:extent cx="4846320" cy="4846320"/>
            <wp:effectExtent l="0" t="0" r="0" b="0"/>
            <wp:docPr id="7" name="Picture 7" descr="https://lh4.googleusercontent.com/gcNOpbBzqRGZ5MA9RGtQ0njunt-4v6j1uUIQHo9z7_YSe7-Lt7Scf5KUFmWcZqr8S8wpDD79wbkFLSQKC6BzgN3HJQjX3fU-0J8ExqBILCI7Pg0iomccg2sSYQ4hjWMJtY5ImT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cNOpbBzqRGZ5MA9RGtQ0njunt-4v6j1uUIQHo9z7_YSe7-Lt7Scf5KUFmWcZqr8S8wpDD79wbkFLSQKC6BzgN3HJQjX3fU-0J8ExqBILCI7Pg0iomccg2sSYQ4hjWMJtY5ImTE=s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6320" cy="4846320"/>
                    </a:xfrm>
                    <a:prstGeom prst="rect">
                      <a:avLst/>
                    </a:prstGeom>
                    <a:noFill/>
                    <a:ln>
                      <a:noFill/>
                    </a:ln>
                  </pic:spPr>
                </pic:pic>
              </a:graphicData>
            </a:graphic>
          </wp:inline>
        </w:drawing>
      </w:r>
    </w:p>
    <w:sectPr w:rsidR="0060539C" w:rsidRPr="0060539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Yohanna Cabrera Orozco" w:date="2021-04-28T09:42:00Z" w:initials="YCO">
    <w:p w14:paraId="2ACFF449" w14:textId="77777777" w:rsidR="00637187" w:rsidRPr="00637187" w:rsidRDefault="00637187">
      <w:pPr>
        <w:pStyle w:val="CommentText"/>
        <w:rPr>
          <w:lang w:val="es-CO"/>
        </w:rPr>
      </w:pPr>
      <w:r>
        <w:rPr>
          <w:rStyle w:val="CommentReference"/>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5" w:author="Yohanna Cabrera Orozco" w:date="2021-09-23T13:21:00Z" w:initials="YCO">
    <w:p w14:paraId="13125E38" w14:textId="0922F3B7" w:rsidR="00B24B2F" w:rsidRPr="00B55488" w:rsidRDefault="00B24B2F">
      <w:pPr>
        <w:pStyle w:val="CommentText"/>
        <w:rPr>
          <w:lang w:val="es-CO"/>
        </w:rPr>
      </w:pPr>
      <w:r>
        <w:rPr>
          <w:rStyle w:val="CommentReference"/>
        </w:rPr>
        <w:annotationRef/>
      </w:r>
      <w:proofErr w:type="spellStart"/>
      <w:r w:rsidR="00ED3E19">
        <w:rPr>
          <w:lang w:val="es-CO"/>
        </w:rPr>
        <w:t>Andreés</w:t>
      </w:r>
      <w:proofErr w:type="spellEnd"/>
      <w:r w:rsidR="00ED3E19">
        <w:rPr>
          <w:lang w:val="es-CO"/>
        </w:rPr>
        <w:t xml:space="preserve"> Felipe por favor revisa esto. Todo </w:t>
      </w:r>
      <w:proofErr w:type="spellStart"/>
      <w:r w:rsidR="00ED3E19">
        <w:rPr>
          <w:lang w:val="es-CO"/>
        </w:rPr>
        <w:t>esta</w:t>
      </w:r>
      <w:proofErr w:type="spellEnd"/>
      <w:r w:rsidR="00ED3E19">
        <w:rPr>
          <w:lang w:val="es-CO"/>
        </w:rPr>
        <w:t xml:space="preserve"> copiado de un </w:t>
      </w:r>
      <w:proofErr w:type="spellStart"/>
      <w:r w:rsidR="00ED3E19">
        <w:rPr>
          <w:lang w:val="es-CO"/>
        </w:rPr>
        <w:t>paper</w:t>
      </w:r>
      <w:proofErr w:type="spellEnd"/>
      <w:r w:rsidR="00ED3E19">
        <w:rPr>
          <w:lang w:val="es-CO"/>
        </w:rPr>
        <w:t xml:space="preserve"> o de la </w:t>
      </w:r>
      <w:proofErr w:type="spellStart"/>
      <w:r w:rsidR="00ED3E19">
        <w:rPr>
          <w:lang w:val="es-CO"/>
        </w:rPr>
        <w:t>tesi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CFF449" w15:done="0"/>
  <w15:commentEx w15:paraId="13125E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FF449" w16cid:durableId="24F6B5C3"/>
  <w16cid:commentId w16cid:paraId="13125E38" w16cid:durableId="24F6B5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371AA"/>
    <w:multiLevelType w:val="hybridMultilevel"/>
    <w:tmpl w:val="5A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a0NLYwMDA3NzO2MDNQ0lEKTi0uzszPAykwrQUAau2LpywAAAA="/>
  </w:docVars>
  <w:rsids>
    <w:rsidRoot w:val="000850B5"/>
    <w:rsid w:val="00002E09"/>
    <w:rsid w:val="000850B5"/>
    <w:rsid w:val="00095A1B"/>
    <w:rsid w:val="00097113"/>
    <w:rsid w:val="000A5816"/>
    <w:rsid w:val="00150EE5"/>
    <w:rsid w:val="00184761"/>
    <w:rsid w:val="001B3B4F"/>
    <w:rsid w:val="001F64CC"/>
    <w:rsid w:val="00223AEC"/>
    <w:rsid w:val="002807CD"/>
    <w:rsid w:val="00286D9B"/>
    <w:rsid w:val="00291B35"/>
    <w:rsid w:val="00295D4A"/>
    <w:rsid w:val="00354F34"/>
    <w:rsid w:val="003D1B92"/>
    <w:rsid w:val="00500EC6"/>
    <w:rsid w:val="005652A0"/>
    <w:rsid w:val="00565EA2"/>
    <w:rsid w:val="005B2E04"/>
    <w:rsid w:val="005C40F5"/>
    <w:rsid w:val="005E545D"/>
    <w:rsid w:val="0060539C"/>
    <w:rsid w:val="00637187"/>
    <w:rsid w:val="00687E95"/>
    <w:rsid w:val="0069411C"/>
    <w:rsid w:val="00782D67"/>
    <w:rsid w:val="007D46E4"/>
    <w:rsid w:val="007D48DD"/>
    <w:rsid w:val="008749A5"/>
    <w:rsid w:val="008917B2"/>
    <w:rsid w:val="00927963"/>
    <w:rsid w:val="00933D03"/>
    <w:rsid w:val="00936AC5"/>
    <w:rsid w:val="009515E6"/>
    <w:rsid w:val="009C74E8"/>
    <w:rsid w:val="009D524B"/>
    <w:rsid w:val="009F3814"/>
    <w:rsid w:val="00A033C9"/>
    <w:rsid w:val="00A16B74"/>
    <w:rsid w:val="00A42A79"/>
    <w:rsid w:val="00A45FEA"/>
    <w:rsid w:val="00A9138C"/>
    <w:rsid w:val="00B20B2A"/>
    <w:rsid w:val="00B24B2F"/>
    <w:rsid w:val="00B55488"/>
    <w:rsid w:val="00B643B9"/>
    <w:rsid w:val="00C13A2E"/>
    <w:rsid w:val="00C35DDD"/>
    <w:rsid w:val="00C60CAA"/>
    <w:rsid w:val="00C933F8"/>
    <w:rsid w:val="00D47585"/>
    <w:rsid w:val="00D94E34"/>
    <w:rsid w:val="00DF68CB"/>
    <w:rsid w:val="00E7339B"/>
    <w:rsid w:val="00ED3E19"/>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0850B5"/>
  </w:style>
  <w:style w:type="character" w:customStyle="1" w:styleId="viiyi">
    <w:name w:val="viiyi"/>
    <w:basedOn w:val="DefaultParagraphFont"/>
    <w:rsid w:val="00DF68CB"/>
  </w:style>
  <w:style w:type="character" w:customStyle="1" w:styleId="Heading2Char">
    <w:name w:val="Heading 2 Char"/>
    <w:basedOn w:val="DefaultParagraphFont"/>
    <w:link w:val="Heading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60539C"/>
    <w:pPr>
      <w:spacing w:after="240" w:line="360" w:lineRule="auto"/>
      <w:jc w:val="both"/>
    </w:pPr>
    <w:rPr>
      <w:rFonts w:ascii="Times New Roman" w:hAnsi="Times New Roman" w:cs="Times New Roman"/>
      <w:lang w:val="en"/>
    </w:rPr>
  </w:style>
  <w:style w:type="paragraph" w:styleId="Captio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CommentReference">
    <w:name w:val="annotation reference"/>
    <w:basedOn w:val="DefaultParagraphFont"/>
    <w:uiPriority w:val="99"/>
    <w:semiHidden/>
    <w:unhideWhenUsed/>
    <w:rsid w:val="00637187"/>
    <w:rPr>
      <w:sz w:val="16"/>
      <w:szCs w:val="16"/>
    </w:rPr>
  </w:style>
  <w:style w:type="paragraph" w:styleId="CommentText">
    <w:name w:val="annotation text"/>
    <w:basedOn w:val="Normal"/>
    <w:link w:val="CommentTextChar"/>
    <w:uiPriority w:val="99"/>
    <w:semiHidden/>
    <w:unhideWhenUsed/>
    <w:rsid w:val="00637187"/>
    <w:pPr>
      <w:spacing w:line="240" w:lineRule="auto"/>
    </w:pPr>
    <w:rPr>
      <w:sz w:val="20"/>
      <w:szCs w:val="20"/>
    </w:rPr>
  </w:style>
  <w:style w:type="character" w:customStyle="1" w:styleId="CommentTextChar">
    <w:name w:val="Comment Text Char"/>
    <w:basedOn w:val="DefaultParagraphFont"/>
    <w:link w:val="CommentText"/>
    <w:uiPriority w:val="99"/>
    <w:semiHidden/>
    <w:rsid w:val="00637187"/>
    <w:rPr>
      <w:sz w:val="20"/>
      <w:szCs w:val="20"/>
    </w:rPr>
  </w:style>
  <w:style w:type="paragraph" w:styleId="CommentSubject">
    <w:name w:val="annotation subject"/>
    <w:basedOn w:val="CommentText"/>
    <w:next w:val="CommentText"/>
    <w:link w:val="CommentSubjectChar"/>
    <w:uiPriority w:val="99"/>
    <w:semiHidden/>
    <w:unhideWhenUsed/>
    <w:rsid w:val="00637187"/>
    <w:rPr>
      <w:b/>
      <w:bCs/>
    </w:rPr>
  </w:style>
  <w:style w:type="character" w:customStyle="1" w:styleId="CommentSubjectChar">
    <w:name w:val="Comment Subject Char"/>
    <w:basedOn w:val="CommentTextChar"/>
    <w:link w:val="CommentSubject"/>
    <w:uiPriority w:val="99"/>
    <w:semiHidden/>
    <w:rsid w:val="00637187"/>
    <w:rPr>
      <w:b/>
      <w:bCs/>
      <w:sz w:val="20"/>
      <w:szCs w:val="20"/>
    </w:rPr>
  </w:style>
  <w:style w:type="paragraph" w:styleId="BalloonText">
    <w:name w:val="Balloon Text"/>
    <w:basedOn w:val="Normal"/>
    <w:link w:val="BalloonTextChar"/>
    <w:uiPriority w:val="99"/>
    <w:semiHidden/>
    <w:unhideWhenUsed/>
    <w:rsid w:val="00637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187"/>
    <w:rPr>
      <w:rFonts w:ascii="Segoe UI" w:hAnsi="Segoe UI" w:cs="Segoe UI"/>
      <w:sz w:val="18"/>
      <w:szCs w:val="18"/>
    </w:rPr>
  </w:style>
  <w:style w:type="paragraph" w:styleId="Bibliography">
    <w:name w:val="Bibliography"/>
    <w:basedOn w:val="Normal"/>
    <w:next w:val="Normal"/>
    <w:uiPriority w:val="37"/>
    <w:unhideWhenUsed/>
    <w:rsid w:val="00D47585"/>
    <w:pPr>
      <w:spacing w:after="0" w:line="240" w:lineRule="auto"/>
      <w:ind w:left="720" w:hanging="720"/>
    </w:pPr>
  </w:style>
  <w:style w:type="table" w:styleId="TableGridLight">
    <w:name w:val="Grid Table Light"/>
    <w:basedOn w:val="TableNormal"/>
    <w:uiPriority w:val="40"/>
    <w:rsid w:val="00B20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headingindent">
    <w:name w:val="c_heading_indent"/>
    <w:basedOn w:val="DefaultParagraphFont"/>
    <w:rsid w:val="0060539C"/>
  </w:style>
  <w:style w:type="paragraph" w:customStyle="1" w:styleId="otherpara">
    <w:name w:val="otherpara"/>
    <w:basedOn w:val="Normal"/>
    <w:rsid w:val="006053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60539C"/>
  </w:style>
  <w:style w:type="paragraph" w:styleId="NormalWeb">
    <w:name w:val="Normal (Web)"/>
    <w:basedOn w:val="Normal"/>
    <w:uiPriority w:val="99"/>
    <w:semiHidden/>
    <w:unhideWhenUsed/>
    <w:rsid w:val="006053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025614">
      <w:bodyDiv w:val="1"/>
      <w:marLeft w:val="0"/>
      <w:marRight w:val="0"/>
      <w:marTop w:val="0"/>
      <w:marBottom w:val="0"/>
      <w:divBdr>
        <w:top w:val="none" w:sz="0" w:space="0" w:color="auto"/>
        <w:left w:val="none" w:sz="0" w:space="0" w:color="auto"/>
        <w:bottom w:val="none" w:sz="0" w:space="0" w:color="auto"/>
        <w:right w:val="none" w:sz="0" w:space="0" w:color="auto"/>
      </w:divBdr>
      <w:divsChild>
        <w:div w:id="949240797">
          <w:marLeft w:val="0"/>
          <w:marRight w:val="0"/>
          <w:marTop w:val="0"/>
          <w:marBottom w:val="0"/>
          <w:divBdr>
            <w:top w:val="none" w:sz="0" w:space="0" w:color="auto"/>
            <w:left w:val="none" w:sz="0" w:space="0" w:color="auto"/>
            <w:bottom w:val="none" w:sz="0" w:space="0" w:color="auto"/>
            <w:right w:val="none" w:sz="0" w:space="0" w:color="auto"/>
          </w:divBdr>
          <w:divsChild>
            <w:div w:id="12972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6.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tiff"/><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10</Pages>
  <Words>4136</Words>
  <Characters>24035</Characters>
  <Application>Microsoft Office Word</Application>
  <DocSecurity>0</DocSecurity>
  <Lines>429</Lines>
  <Paragraphs>180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SUND - KU</Company>
  <LinksUpToDate>false</LinksUpToDate>
  <CharactersWithSpaces>27991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Yohanna Cabrera Orozco</cp:lastModifiedBy>
  <cp:revision>6</cp:revision>
  <dcterms:created xsi:type="dcterms:W3CDTF">2021-09-27T06:24:00Z</dcterms:created>
  <dcterms:modified xsi:type="dcterms:W3CDTF">2021-09-27T12:45:00Z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zotero-version="5.0.96.3"&gt;&lt;session id="p5yxkMVG"/&gt;&lt;style id="http://www.zotero.org/styles/elsevier-harvard" hasBibliography="1" bibliographyStyleHasBeenSet="1"/&gt;&lt;prefs&gt;&lt;pref name="fieldType" value="Field"/&gt;&lt;/prefs&gt;&lt;/data&gt;</vt:lpwstr>
  </property>
  <property fmtid="{D5CDD505-2E9C-101B-9397-08002B2CF9AE}" pid="4" name="sdDocumentDate">
    <vt:lpwstr>44466</vt:lpwstr>
  </property>
  <property fmtid="{D5CDD505-2E9C-101B-9397-08002B2CF9AE}" pid="5" name="SD_IntegrationInfoAdded">
    <vt:bool>true</vt:bool>
  </property>
</Properties>
</file>