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40"/>
      </w:pPr>
      <w:r>
        <w:rPr>
          <w:b/>
          <w:sz w:val="40"/>
        </w:rPr>
        <w:t>Proposta Comercial — Novo Portal Institucional FIEMA</w:t>
      </w:r>
    </w:p>
    <w:p>
      <w:pPr>
        <w:spacing w:before="80" w:after="120" w:line="276" w:lineRule="auto"/>
      </w:pPr>
      <w:r/>
      <w:r>
        <w:rPr>
          <w:b/>
        </w:rPr>
        <w:t>Cliente:</w:t>
      </w:r>
      <w:r>
        <w:t xml:space="preserve"> Federação das Indústrias do Estado do Maranhão (FIEMA)</w:t>
      </w:r>
    </w:p>
    <w:p>
      <w:pPr>
        <w:spacing w:before="80" w:after="120" w:line="276" w:lineRule="auto"/>
      </w:pPr>
      <w:r/>
      <w:r>
        <w:rPr>
          <w:b/>
        </w:rPr>
        <w:t>Proponente:</w:t>
      </w:r>
      <w:r>
        <w:t xml:space="preserve"> ACDEV Consultoria (André Felipe Carvalho Pinheiro)</w:t>
      </w:r>
    </w:p>
    <w:p>
      <w:pPr>
        <w:spacing w:before="80" w:after="120" w:line="276" w:lineRule="auto"/>
      </w:pPr>
      <w:r/>
      <w:r>
        <w:rPr>
          <w:b/>
        </w:rPr>
        <w:t>Website:</w:t>
      </w:r>
      <w:r>
        <w:t xml:space="preserve"> </w:t>
      </w:r>
      <w:r>
        <w:t>www.acdev.com.br (https://www.acdev.com.br/)</w:t>
      </w:r>
      <w:r/>
    </w:p>
    <w:p>
      <w:pPr>
        <w:spacing w:before="80" w:after="120" w:line="276" w:lineRule="auto"/>
      </w:pPr>
      <w:r/>
      <w:r>
        <w:rPr>
          <w:b/>
        </w:rPr>
        <w:t>Data de Emissão:</w:t>
      </w:r>
      <w:r>
        <w:t xml:space="preserve"> 06 de Julho de 2026</w:t>
      </w:r>
    </w:p>
    <w:p>
      <w:pPr>
        <w:spacing w:before="80" w:after="120" w:line="276" w:lineRule="auto"/>
      </w:pPr>
      <w:r/>
      <w:r>
        <w:rPr>
          <w:b/>
        </w:rPr>
        <w:t>Validade da Proposta:</w:t>
      </w:r>
      <w:r>
        <w:t xml:space="preserve"> 15 dias</w:t>
      </w:r>
    </w:p>
    <w:p>
      <w:pPr>
        <w:spacing w:before="120" w:after="120"/>
      </w:pPr>
      <w:r>
        <w:t>__________________________________________________________________</w:t>
      </w:r>
    </w:p>
    <w:p>
      <w:pPr>
        <w:spacing w:before="320" w:after="160"/>
      </w:pPr>
      <w:r>
        <w:rPr>
          <w:b/>
          <w:sz w:val="28"/>
        </w:rPr>
        <w:t>1. Objetivo do Projeto</w:t>
      </w:r>
    </w:p>
    <w:p>
      <w:pPr>
        <w:spacing w:before="80" w:after="120" w:line="276" w:lineRule="auto"/>
      </w:pPr>
      <w:r>
        <w:t xml:space="preserve">Esta proposta visa à migração e ao desenvolvimento do </w:t>
      </w:r>
      <w:r>
        <w:rPr>
          <w:b/>
        </w:rPr>
        <w:t>Novo Portal Institucional da FIEMA</w:t>
      </w:r>
      <w:r>
        <w:t>, evoluindo a arquitetura atual baseada em sistemas legados para uma infraestrutura moderna de alta performance, focada em otimização de velocidade (Core Web Vitals), conversão de leads, acessibilidade e autonomia operacional para a equipe interna.</w:t>
      </w:r>
    </w:p>
    <w:p>
      <w:pPr>
        <w:spacing w:before="80" w:after="120" w:line="276" w:lineRule="auto"/>
      </w:pPr>
      <w:r>
        <w:t xml:space="preserve">O projeto terá como referência estética e de navegação o </w:t>
      </w:r>
      <w:r>
        <w:rPr>
          <w:b/>
        </w:rPr>
        <w:t>modelo visual pré-aprovado</w:t>
      </w:r>
      <w:r>
        <w:t>, disponível em:</w:t>
      </w:r>
    </w:p>
    <w:p>
      <w:pPr>
        <w:spacing w:before="80" w:after="120" w:line="276" w:lineRule="auto"/>
      </w:pPr>
      <w:r/>
      <w:r>
        <w:t>www.acdev.com.br/fiema (https://www.acdev.com.br/fiema)</w:t>
      </w:r>
      <w:r/>
    </w:p>
    <w:p>
      <w:pPr>
        <w:spacing w:before="120" w:after="120"/>
      </w:pPr>
      <w:r>
        <w:t>__________________________________________________________________</w:t>
      </w:r>
    </w:p>
    <w:p>
      <w:pPr>
        <w:spacing w:before="320" w:after="160"/>
      </w:pPr>
      <w:r>
        <w:rPr>
          <w:b/>
          <w:sz w:val="28"/>
        </w:rPr>
        <w:t>2. Escopo de Serviços e Migração de Conteúdo</w:t>
      </w:r>
    </w:p>
    <w:p>
      <w:pPr>
        <w:spacing w:before="80" w:after="120" w:line="276" w:lineRule="auto"/>
      </w:pPr>
      <w:r>
        <w:t>O desenvolvimento engloba as seguintes atividades, explicadas de forma executiva e funcional:</w:t>
      </w:r>
    </w:p>
    <w:p>
      <w:pPr>
        <w:spacing w:before="80" w:after="120" w:line="276" w:lineRule="auto"/>
      </w:pPr>
      <w:r>
        <w:t xml:space="preserve">1. </w:t>
      </w:r>
      <w:r>
        <w:rPr>
          <w:b/>
        </w:rPr>
        <w:t>Desenvolvimento do Portal Público</w:t>
      </w:r>
      <w:r>
        <w:t>: Criação de todas as páginas públicas (Home, Sobre, Serviços, Notícias, Editais, Unidades e Contato) com foco em velocidade de carregamento, navegação mobile intuitiva e indexação no Google.</w:t>
      </w:r>
    </w:p>
    <w:p>
      <w:pPr>
        <w:spacing w:before="80" w:after="120" w:line="276" w:lineRule="auto"/>
      </w:pPr>
      <w:r>
        <w:t xml:space="preserve">2. </w:t>
      </w:r>
      <w:r>
        <w:rPr>
          <w:b/>
        </w:rPr>
        <w:t>Painel de Controle e Autonomia (CMS)</w:t>
      </w:r>
      <w:r>
        <w:t>: Configuração de um painel administrativo protegido (Strapi) para que a equipe de comunicação e marketing da FIEMA gerencie, edite e publique conteúdos sem necessidade de suporte técnico.</w:t>
      </w:r>
    </w:p>
    <w:p>
      <w:pPr>
        <w:spacing w:before="80" w:after="120" w:line="276" w:lineRule="auto"/>
      </w:pPr>
      <w:r>
        <w:t xml:space="preserve">3. </w:t>
      </w:r>
      <w:r>
        <w:rPr>
          <w:b/>
        </w:rPr>
        <w:t>Central de Newsletter Open Source</w:t>
      </w:r>
      <w:r>
        <w:t>: Implantação de um sistema próprio de envio de e-mails corporativos (Listmonk) integrado ao site público para capturar novos inscritos e disparar boletins informativos.</w:t>
      </w:r>
    </w:p>
    <w:p>
      <w:pPr>
        <w:spacing w:before="80" w:after="120" w:line="276" w:lineRule="auto"/>
      </w:pPr>
      <w:r>
        <w:t xml:space="preserve">4. </w:t>
      </w:r>
      <w:r>
        <w:rPr>
          <w:b/>
        </w:rPr>
        <w:t>Migração do Conteúdo Legado</w:t>
      </w:r>
      <w:r>
        <w:t>:</w:t>
      </w:r>
    </w:p>
    <w:p>
      <w:pPr>
        <w:pStyle w:val="ListBullet"/>
        <w:spacing w:before="40" w:after="40"/>
      </w:pPr>
      <w:r>
        <w:t>Mapeamento e extração de dados do site Yii legado.</w:t>
      </w:r>
    </w:p>
    <w:p>
      <w:pPr>
        <w:pStyle w:val="ListBullet"/>
        <w:spacing w:before="40" w:after="40"/>
      </w:pPr>
      <w:r>
        <w:t xml:space="preserve">Importação automatizada de: </w:t>
      </w:r>
      <w:r>
        <w:rPr>
          <w:b/>
        </w:rPr>
        <w:t>notícias antigas</w:t>
      </w:r>
      <w:r>
        <w:t xml:space="preserve">, </w:t>
      </w:r>
      <w:r>
        <w:rPr>
          <w:b/>
        </w:rPr>
        <w:t>arquivos e editais</w:t>
      </w:r>
      <w:r>
        <w:t xml:space="preserve">, </w:t>
      </w:r>
      <w:r>
        <w:rPr>
          <w:b/>
        </w:rPr>
        <w:t>galerias de fotos</w:t>
      </w:r>
      <w:r>
        <w:t xml:space="preserve"> e históricos institucionais para o novo sistema.</w:t>
      </w:r>
    </w:p>
    <w:p>
      <w:pPr>
        <w:pStyle w:val="ListBullet"/>
        <w:spacing w:before="40" w:after="40"/>
      </w:pPr>
      <w:r>
        <w:t>Otimização de imagens antigas para formatos modernos e leves de internet.</w:t>
      </w:r>
    </w:p>
    <w:p>
      <w:pPr>
        <w:spacing w:before="80" w:after="120" w:line="276" w:lineRule="auto"/>
      </w:pPr>
      <w:r>
        <w:t xml:space="preserve">5. </w:t>
      </w:r>
      <w:r>
        <w:rPr>
          <w:b/>
        </w:rPr>
        <w:t>Treinamento e Capacitação</w:t>
      </w:r>
      <w:r>
        <w:t>:</w:t>
      </w:r>
    </w:p>
    <w:p>
      <w:pPr>
        <w:pStyle w:val="ListBullet"/>
        <w:spacing w:before="40" w:after="40"/>
      </w:pPr>
      <w:r>
        <w:t xml:space="preserve">Sessão de treinamento prático de </w:t>
      </w:r>
      <w:r>
        <w:rPr>
          <w:b/>
        </w:rPr>
        <w:t>4 horas</w:t>
      </w:r>
      <w:r>
        <w:t xml:space="preserve"> para a equipe de TI e comunicação da FIEMA sobre a gestão do Strapi CMS e operação do sistema de e-mails Listmonk (inclui gravação em vídeo para consultas futuras).</w:t>
      </w:r>
    </w:p>
    <w:p>
      <w:pPr>
        <w:pStyle w:val="ListBullet"/>
        <w:spacing w:before="40" w:after="40"/>
      </w:pPr>
      <w:r>
        <w:t>Fornecimento de um Guia de Operação Rápida.</w:t>
      </w:r>
    </w:p>
    <w:p>
      <w:pPr>
        <w:spacing w:before="120" w:after="120"/>
      </w:pPr>
      <w:r>
        <w:t>__________________________________________________________________</w:t>
      </w:r>
    </w:p>
    <w:p>
      <w:pPr>
        <w:spacing w:before="320" w:after="160"/>
      </w:pPr>
      <w:r>
        <w:rPr>
          <w:b/>
          <w:sz w:val="28"/>
        </w:rPr>
        <w:t>3. Pré-requisitos de Início (Responsabilidades da FIEMA)</w:t>
      </w:r>
    </w:p>
    <w:p>
      <w:pPr>
        <w:spacing w:before="80" w:after="120" w:line="276" w:lineRule="auto"/>
      </w:pPr>
      <w:r>
        <w:t>Para o cumprimento do cronograma de desenvolvimento, a FIEMA deverá disponibilizar na primeira semana de projeto:</w:t>
      </w:r>
    </w:p>
    <w:p>
      <w:pPr>
        <w:pStyle w:val="ListBullet"/>
        <w:spacing w:before="40" w:after="40"/>
      </w:pPr>
      <w:r/>
      <w:r>
        <w:rPr>
          <w:b/>
        </w:rPr>
        <w:t>Infraestrutura</w:t>
      </w:r>
      <w:r>
        <w:t xml:space="preserve">: Acesso SSH temporário ao servidor de destino configurado, ou acesso ao painel do </w:t>
      </w:r>
      <w:r>
        <w:rPr>
          <w:b/>
        </w:rPr>
        <w:t>Coolify</w:t>
      </w:r>
      <w:r>
        <w:t xml:space="preserve"> (com permissão de implantação via chave SSH) para o provisionamento dos serviços.</w:t>
      </w:r>
    </w:p>
    <w:p>
      <w:pPr>
        <w:pStyle w:val="ListBullet"/>
        <w:spacing w:before="40" w:after="40"/>
      </w:pPr>
      <w:r/>
      <w:r>
        <w:rPr>
          <w:b/>
        </w:rPr>
        <w:t>Dados para Migração</w:t>
      </w:r>
      <w:r>
        <w:t>: Cópia de segurança (dump) do banco de dados antigo e arquivos de mídia legados para a realização da migração de conteúdo.</w:t>
      </w:r>
    </w:p>
    <w:p>
      <w:pPr>
        <w:pStyle w:val="ListBullet"/>
        <w:spacing w:before="40" w:after="40"/>
      </w:pPr>
      <w:r/>
      <w:r>
        <w:rPr>
          <w:b/>
        </w:rPr>
        <w:t>Domínios e Redirecionamentos</w:t>
      </w:r>
      <w:r>
        <w:t>: Acesso para configuração das chaves de rastreamento do Google Analytics 4 (GA4) e controle de DNS para publicação final.</w:t>
      </w:r>
    </w:p>
    <w:p>
      <w:pPr>
        <w:spacing w:before="120" w:after="120"/>
      </w:pPr>
      <w:r>
        <w:t>__________________________________________________________________</w:t>
      </w:r>
    </w:p>
    <w:p>
      <w:pPr>
        <w:spacing w:before="320" w:after="160"/>
      </w:pPr>
      <w:r>
        <w:rPr>
          <w:b/>
          <w:sz w:val="28"/>
        </w:rPr>
        <w:t>4. Limitação de Responsabilidade (Datacenter Próprio)</w:t>
      </w:r>
    </w:p>
    <w:p>
      <w:pPr>
        <w:spacing w:before="80" w:after="120" w:line="276" w:lineRule="auto"/>
      </w:pPr>
      <w:r>
        <w:t>Dado que a aplicação será executada em infraestrutura própria de servidores sob a responsabilidade e controle da FIEMA:</w:t>
      </w:r>
    </w:p>
    <w:p>
      <w:pPr>
        <w:pStyle w:val="ListBullet"/>
        <w:spacing w:before="40" w:after="40"/>
      </w:pPr>
      <w:r>
        <w:t xml:space="preserve">A </w:t>
      </w:r>
      <w:r>
        <w:rPr>
          <w:b/>
        </w:rPr>
        <w:t>ACDEV Consultoria</w:t>
      </w:r>
      <w:r>
        <w:t xml:space="preserve"> compromete-se com a entrega do código em conformidade técnica, configuração correta das aplicações no Coolify e estabilidade do software em ambiente normal de uso.</w:t>
      </w:r>
    </w:p>
    <w:p>
      <w:pPr>
        <w:pStyle w:val="ListBullet"/>
        <w:spacing w:before="40" w:after="40"/>
      </w:pPr>
      <w:r>
        <w:t xml:space="preserve">A </w:t>
      </w:r>
      <w:r>
        <w:rPr>
          <w:b/>
        </w:rPr>
        <w:t>ACDEV Consultoria</w:t>
      </w:r>
      <w:r>
        <w:t xml:space="preserve"> </w:t>
      </w:r>
      <w:r>
        <w:rPr>
          <w:b/>
        </w:rPr>
        <w:t>não se responsabiliza</w:t>
      </w:r>
      <w:r>
        <w:t xml:space="preserve"> por prejuízos ou indisponibilidade decorrentes de:</w:t>
      </w:r>
    </w:p>
    <w:p>
      <w:pPr>
        <w:pStyle w:val="ListBullet"/>
        <w:spacing w:before="40" w:after="40"/>
      </w:pPr>
      <w:r>
        <w:t>Quedas de fornecimento de energia elétrica ou problemas de infraestrutura local do datacenter da FIEMA.</w:t>
      </w:r>
    </w:p>
    <w:p>
      <w:pPr>
        <w:pStyle w:val="ListBullet"/>
        <w:spacing w:before="40" w:after="40"/>
      </w:pPr>
      <w:r>
        <w:t>Interrupções ou oscilações na operadora de conectividade/link de internet da instituição.</w:t>
      </w:r>
    </w:p>
    <w:p>
      <w:pPr>
        <w:pStyle w:val="ListBullet"/>
        <w:spacing w:before="40" w:after="40"/>
      </w:pPr>
      <w:r>
        <w:t>Falhas físicas de hardware (discos rígidos, memória, etc.) dos servidores da entidade.</w:t>
      </w:r>
    </w:p>
    <w:p>
      <w:pPr>
        <w:pStyle w:val="ListBullet"/>
        <w:spacing w:before="40" w:after="40"/>
      </w:pPr>
      <w:r>
        <w:t>Modificações de configuração do sistema operacional do servidor feitas por técnicos internos da FIEMA.</w:t>
      </w:r>
    </w:p>
    <w:p>
      <w:pPr>
        <w:spacing w:before="120" w:after="120"/>
      </w:pPr>
      <w:r>
        <w:t>__________________________________________________________________</w:t>
      </w:r>
    </w:p>
    <w:p>
      <w:pPr>
        <w:spacing w:before="320" w:after="160"/>
      </w:pPr>
      <w:r>
        <w:rPr>
          <w:b/>
          <w:sz w:val="28"/>
        </w:rPr>
        <w:t>5. Garantia, LGPD e Propriedade Intelectual</w:t>
      </w:r>
    </w:p>
    <w:p>
      <w:pPr>
        <w:spacing w:before="80" w:after="120" w:line="276" w:lineRule="auto"/>
      </w:pPr>
      <w:r>
        <w:t>Visando à conformidade jurídica e segurança institucional da FIEMA, estabelecem-se as seguintes diretrizes:</w:t>
      </w:r>
    </w:p>
    <w:p>
      <w:pPr>
        <w:pStyle w:val="ListBullet"/>
        <w:spacing w:before="40" w:after="40"/>
      </w:pPr>
      <w:r/>
      <w:r>
        <w:rPr>
          <w:b/>
        </w:rPr>
        <w:t>Período de Garantia</w:t>
      </w:r>
      <w:r>
        <w:t xml:space="preserve">: A ACDEV Consultoria fornece uma garantia técnica de </w:t>
      </w:r>
      <w:r>
        <w:rPr>
          <w:b/>
        </w:rPr>
        <w:t>90 dias</w:t>
      </w:r>
      <w:r>
        <w:t xml:space="preserve"> (em conformidade com o Art. 26 do Código de Defesa do Consumidor) a contar da entrega final do projeto. Durante este período, qualquer erro ou comportamento inesperado do software (bugs) será corrigido sem custo adicional.</w:t>
      </w:r>
    </w:p>
    <w:p>
      <w:pPr>
        <w:pStyle w:val="ListBullet"/>
        <w:spacing w:before="40" w:after="40"/>
      </w:pPr>
      <w:r/>
      <w:r>
        <w:rPr>
          <w:b/>
        </w:rPr>
        <w:t>Propriedade e Licenciamento</w:t>
      </w:r>
      <w:r>
        <w:t xml:space="preserve">: Após a quitação integral do projeto, a FIEMA receberá uma </w:t>
      </w:r>
      <w:r>
        <w:rPr>
          <w:b/>
        </w:rPr>
        <w:t>licença de uso perpétua, não exclusiva, transferível para suas unidades e livre de royalties</w:t>
      </w:r>
      <w:r>
        <w:t xml:space="preserve"> sobre todo o código-fonte desenvolvido para o portal (Next.js, Strapi CMS e rotinas de migração em Java). A FIEMA terá total liberdade para hospedar, manter, modificar e atualizar o código internamente. A ACDEV Consultoria retém a propriedade intelectual sobre suas bibliotecas base, arquiteturas de código (boilerplates) e métodos genéricos desenvolvidos, sendo livre para reutilizá-los em outros projetos. Fica expressamente proibido à FIEMA revender, sublicenciar ou comercializar o código-fonte desenvolvido para terceiros externos.</w:t>
      </w:r>
    </w:p>
    <w:p>
      <w:pPr>
        <w:pStyle w:val="ListBullet"/>
        <w:spacing w:before="40" w:after="40"/>
      </w:pPr>
      <w:r/>
      <w:r>
        <w:rPr>
          <w:b/>
        </w:rPr>
        <w:t>Conformidade com a LGPD</w:t>
      </w:r>
      <w:r>
        <w:t>: Os formulários de contato e assinatura de newsletter serão desenvolvidos seguindo as regras da Lei Geral de Proteção de Dados (Lei nº 13.709/2018), incluindo caixas de seleção de consentimento explícito e links diretos para descadastro automatizado (opt-out) nas newsletters enviadas.</w:t>
      </w:r>
    </w:p>
    <w:p>
      <w:pPr>
        <w:spacing w:before="120" w:after="120"/>
      </w:pPr>
      <w:r>
        <w:t>__________________________________________________________________</w:t>
      </w:r>
    </w:p>
    <w:p>
      <w:pPr>
        <w:spacing w:before="320" w:after="160"/>
      </w:pPr>
      <w:r>
        <w:rPr>
          <w:b/>
          <w:sz w:val="28"/>
        </w:rPr>
        <w:t>6. Detalhamento Técnico da Solução (Para Equipe de TI)</w:t>
      </w:r>
    </w:p>
    <w:p>
      <w:pPr>
        <w:spacing w:before="80" w:after="120" w:line="276" w:lineRule="auto"/>
      </w:pPr>
      <w:r>
        <w:t>Esta seção detalha a arquitetura técnica proposta para a sustentação do portal:</w:t>
      </w:r>
    </w:p>
    <w:p>
      <w:pPr>
        <w:pStyle w:val="ListBullet"/>
        <w:spacing w:before="40" w:after="40"/>
      </w:pPr>
      <w:r/>
      <w:r>
        <w:rPr>
          <w:b/>
        </w:rPr>
        <w:t>Frontend (Next.js)</w:t>
      </w:r>
      <w:r>
        <w:t>: Utilização do Next.js para renderização rápida, otimização de imagens em tempo real e estrutura compatível com acessibilidade digital (WCAG).</w:t>
      </w:r>
    </w:p>
    <w:p>
      <w:pPr>
        <w:pStyle w:val="ListBullet"/>
        <w:spacing w:before="40" w:after="40"/>
      </w:pPr>
      <w:r/>
      <w:r>
        <w:rPr>
          <w:b/>
        </w:rPr>
        <w:t>CMS (Strapi)</w:t>
      </w:r>
      <w:r>
        <w:t>: Sistema de gerenciamento de conteúdo headless (desacoplado), rodando sob Node.js, com banco de dados independente e API REST/GraphQL.</w:t>
      </w:r>
    </w:p>
    <w:p>
      <w:pPr>
        <w:pStyle w:val="ListBullet"/>
        <w:spacing w:before="40" w:after="40"/>
      </w:pPr>
      <w:r/>
      <w:r>
        <w:rPr>
          <w:b/>
        </w:rPr>
        <w:t>Backend de Migração (Java + Spring Boot)</w:t>
      </w:r>
      <w:r>
        <w:t>: Microsserviço robusto desenvolvido em Java para atuar temporariamente como a ferramenta de extração, transformação e carga (ETL), garantindo a migração segura dos dados legados para a nova estrutura.</w:t>
      </w:r>
    </w:p>
    <w:p>
      <w:pPr>
        <w:pStyle w:val="ListBullet"/>
        <w:spacing w:before="40" w:after="40"/>
      </w:pPr>
      <w:r/>
      <w:r>
        <w:rPr>
          <w:b/>
        </w:rPr>
        <w:t>Plataforma de Newsletter (Listmonk)</w:t>
      </w:r>
      <w:r>
        <w:t>: Aplicação autohospedada escrita em Go, conectada ao banco de dados PostgreSQL. Utilizada para gerenciar contatos e disparar campanhas por e-mail com interface visual traduzida em português (PT-BR).</w:t>
      </w:r>
    </w:p>
    <w:p>
      <w:pPr>
        <w:pStyle w:val="ListBullet"/>
        <w:spacing w:before="40" w:after="40"/>
      </w:pPr>
      <w:r/>
      <w:r>
        <w:rPr>
          <w:b/>
        </w:rPr>
        <w:t>PaaS (Coolify) &amp; Docker</w:t>
      </w:r>
      <w:r>
        <w:t>: Plataforma de gerenciamento de containers instalada no servidor da FIEMA que orquestra Next.js, Strapi, Java, Listmonk e bancos de dados em containers Docker isolados e seguros.</w:t>
      </w:r>
    </w:p>
    <w:p>
      <w:pPr>
        <w:pStyle w:val="ListBullet"/>
        <w:spacing w:before="40" w:after="40"/>
      </w:pPr>
      <w:r/>
      <w:r>
        <w:rPr>
          <w:b/>
        </w:rPr>
        <w:t>Telemetria &amp; Observabilidade (Grafana)</w:t>
      </w:r>
      <w:r>
        <w:t>: Dashboards para visualização de logs, latência de requisições, métricas de consumo de CPU/Memória e integridade das aplicações.</w:t>
      </w:r>
    </w:p>
    <w:p>
      <w:pPr>
        <w:pStyle w:val="ListBullet"/>
        <w:spacing w:before="40" w:after="40"/>
      </w:pPr>
      <w:r/>
      <w:r>
        <w:rPr>
          <w:b/>
        </w:rPr>
        <w:t>Google Analytics (GA4)</w:t>
      </w:r>
      <w:r>
        <w:t>: Integração do frontend com ferramentas de análise de comportamento do usuário.</w:t>
      </w:r>
    </w:p>
    <w:p>
      <w:pPr>
        <w:spacing w:before="120" w:after="120"/>
      </w:pPr>
      <w:r>
        <w:t>__________________________________________________________________</w:t>
      </w:r>
    </w:p>
    <w:p>
      <w:pPr>
        <w:spacing w:before="320" w:after="160"/>
      </w:pPr>
      <w:r>
        <w:rPr>
          <w:b/>
          <w:sz w:val="28"/>
        </w:rPr>
        <w:t>7. Cronograma e Prazos (6 Meses)</w:t>
      </w:r>
    </w:p>
    <w:p>
      <w:pPr>
        <w:spacing w:before="80" w:after="120" w:line="276" w:lineRule="auto"/>
      </w:pPr>
      <w:r>
        <w:t xml:space="preserve">O cronograma de desenvolvimento é baseado na metodologia ágil Scrum, composto por </w:t>
      </w:r>
      <w:r>
        <w:rPr>
          <w:b/>
        </w:rPr>
        <w:t>12 Sprints de 15 dias</w:t>
      </w:r>
      <w:r>
        <w:t xml:space="preserve"> (2 semanas cada):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187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115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Período</w:t>
            </w:r>
          </w:p>
        </w:tc>
        <w:tc>
          <w:tcPr>
            <w:tcW w:type="dxa" w:w="115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Sprints</w:t>
            </w:r>
          </w:p>
        </w:tc>
        <w:tc>
          <w:tcPr>
            <w:tcW w:type="dxa" w:w="51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Detalhamento das Entregas e Marcos de Newsletter</w:t>
            </w:r>
          </w:p>
        </w:tc>
      </w:tr>
      <w:tr>
        <w:trPr>
          <w:cantSplit/>
        </w:trPr>
        <w:tc>
          <w:tcPr>
            <w:tcW w:type="dxa" w:w="1872"/>
            <w:shd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/>
            <w:r>
              <w:rPr>
                <w:b/>
              </w:rPr>
              <w:t>Fase 1: Setup &amp; DevOps</w:t>
            </w:r>
            <w:r/>
          </w:p>
        </w:tc>
        <w:tc>
          <w:tcPr>
            <w:tcW w:type="dxa" w:w="1152"/>
            <w:shd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>
              <w:t>Mês 1</w:t>
            </w:r>
          </w:p>
        </w:tc>
        <w:tc>
          <w:tcPr>
            <w:tcW w:type="dxa" w:w="1152"/>
            <w:shd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>
              <w:t>Sprints 1 a 2</w:t>
            </w:r>
          </w:p>
        </w:tc>
        <w:tc>
          <w:tcPr>
            <w:tcW w:type="dxa" w:w="5184"/>
            <w:shd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>
              <w:t xml:space="preserve">Instalação do Coolify no servidor FIEMA, setup dos bancos de dados, do Strapi CMS e </w:t>
            </w:r>
            <w:r>
              <w:rPr>
                <w:b/>
              </w:rPr>
              <w:t>instalação inicial da infraestrutura do Listmonk</w:t>
            </w:r>
            <w:r>
              <w:t>. Estruturação base do Next.js.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/>
            <w:r>
              <w:rPr>
                <w:b/>
              </w:rPr>
              <w:t>Fase 2: Frontend &amp; Templates</w:t>
            </w:r>
            <w:r/>
          </w:p>
        </w:tc>
        <w:tc>
          <w:tcPr>
            <w:tcW w:type="dxa" w:w="115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>
              <w:t>Mês 2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>
              <w:t>Sprints 3 a 4</w:t>
            </w:r>
          </w:p>
        </w:tc>
        <w:tc>
          <w:tcPr>
            <w:tcW w:type="dxa" w:w="51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>
              <w:t xml:space="preserve">Codificação Next.js das páginas públicas baseadas no modelo homologado, </w:t>
            </w:r>
            <w:r>
              <w:rPr>
                <w:b/>
              </w:rPr>
              <w:t>incluindo o design visual e comportamento dos formulários de newsletter no frontend</w:t>
            </w:r>
            <w:r>
              <w:t>.</w:t>
            </w:r>
          </w:p>
        </w:tc>
      </w:tr>
      <w:tr>
        <w:trPr>
          <w:cantSplit/>
        </w:trPr>
        <w:tc>
          <w:tcPr>
            <w:tcW w:type="dxa" w:w="1872"/>
            <w:shd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/>
            <w:r>
              <w:rPr>
                <w:b/>
              </w:rPr>
              <w:t>Fase 3: Backend de Migração</w:t>
            </w:r>
            <w:r/>
          </w:p>
        </w:tc>
        <w:tc>
          <w:tcPr>
            <w:tcW w:type="dxa" w:w="1152"/>
            <w:shd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>
              <w:t>Mês 3</w:t>
            </w:r>
          </w:p>
        </w:tc>
        <w:tc>
          <w:tcPr>
            <w:tcW w:type="dxa" w:w="1152"/>
            <w:shd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>
              <w:t>Sprints 5 a 6</w:t>
            </w:r>
          </w:p>
        </w:tc>
        <w:tc>
          <w:tcPr>
            <w:tcW w:type="dxa" w:w="5184"/>
            <w:shd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>
              <w:t>Desenvolvimento do microsserviço Java (Spring Boot) para extração de dados e mapeamento das tabelas do site legado.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/>
            <w:r>
              <w:rPr>
                <w:b/>
              </w:rPr>
              <w:t>Fase 4: Importação &amp; Integração</w:t>
            </w:r>
            <w:r/>
          </w:p>
        </w:tc>
        <w:tc>
          <w:tcPr>
            <w:tcW w:type="dxa" w:w="115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>
              <w:t>Mês 4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>
              <w:t>Sprints 7 a 8</w:t>
            </w:r>
          </w:p>
        </w:tc>
        <w:tc>
          <w:tcPr>
            <w:tcW w:type="dxa" w:w="51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>
              <w:t xml:space="preserve">Execução da migração de dados antigos para o Strapi. </w:t>
            </w:r>
            <w:r>
              <w:rPr>
                <w:b/>
              </w:rPr>
              <w:t>Integração completa dos formulários de newsletter do Next.js com a API do Listmonk para cadastro automático de leads</w:t>
            </w:r>
            <w:r>
              <w:t>.</w:t>
            </w:r>
          </w:p>
        </w:tc>
      </w:tr>
      <w:tr>
        <w:trPr>
          <w:cantSplit/>
        </w:trPr>
        <w:tc>
          <w:tcPr>
            <w:tcW w:type="dxa" w:w="1872"/>
            <w:shd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/>
            <w:r>
              <w:rPr>
                <w:b/>
              </w:rPr>
              <w:t>Fase 5: Métricas &amp; Analytics</w:t>
            </w:r>
            <w:r/>
          </w:p>
        </w:tc>
        <w:tc>
          <w:tcPr>
            <w:tcW w:type="dxa" w:w="1152"/>
            <w:shd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>
              <w:t>Mês 5</w:t>
            </w:r>
          </w:p>
        </w:tc>
        <w:tc>
          <w:tcPr>
            <w:tcW w:type="dxa" w:w="1152"/>
            <w:shd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>
              <w:t>Sprint 9</w:t>
            </w:r>
          </w:p>
        </w:tc>
        <w:tc>
          <w:tcPr>
            <w:tcW w:type="dxa" w:w="5184"/>
            <w:shd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>
              <w:t xml:space="preserve">Conexão do Google Analytics (GA4), setup de dashboards no Grafana e </w:t>
            </w:r>
            <w:r>
              <w:rPr>
                <w:b/>
              </w:rPr>
              <w:t>testes de disparo de campanhas, layouts de e-mail e fluxos de descadastro no Listmonk</w:t>
            </w:r>
            <w:r>
              <w:t>.</w:t>
            </w:r>
          </w:p>
        </w:tc>
      </w:tr>
      <w:tr>
        <w:trPr>
          <w:cantSplit/>
        </w:trP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/>
            <w:r>
              <w:rPr>
                <w:b/>
              </w:rPr>
              <w:t>Fase 5.5: Ajustes do Cliente</w:t>
            </w:r>
            <w:r/>
          </w:p>
        </w:tc>
        <w:tc>
          <w:tcPr>
            <w:tcW w:type="dxa" w:w="115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>
              <w:t>Mês 5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>
              <w:t>Sprint 10</w:t>
            </w:r>
          </w:p>
        </w:tc>
        <w:tc>
          <w:tcPr>
            <w:tcW w:type="dxa" w:w="51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/>
            <w:r>
              <w:rPr>
                <w:b/>
              </w:rPr>
              <w:t>Sprint de Ajustes do Cliente</w:t>
            </w:r>
            <w:r>
              <w:t>: Ciclo de 15 dias dedicado inteiramente a melhorias visuais, refinamento de fluxos, ajustes estéticos e alterações pontuais sugeridas pela FIEMA após as primeiras homologações do portal.</w:t>
            </w:r>
          </w:p>
        </w:tc>
      </w:tr>
      <w:tr>
        <w:trPr>
          <w:cantSplit/>
        </w:trPr>
        <w:tc>
          <w:tcPr>
            <w:tcW w:type="dxa" w:w="1872"/>
            <w:shd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/>
            <w:r>
              <w:rPr>
                <w:b/>
              </w:rPr>
              <w:t>Fase 6: Homologação &amp; Treinamento</w:t>
            </w:r>
            <w:r/>
          </w:p>
        </w:tc>
        <w:tc>
          <w:tcPr>
            <w:tcW w:type="dxa" w:w="1152"/>
            <w:shd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>
              <w:t>Mês 6</w:t>
            </w:r>
          </w:p>
        </w:tc>
        <w:tc>
          <w:tcPr>
            <w:tcW w:type="dxa" w:w="1152"/>
            <w:shd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>
              <w:t>Sprints 11 a 12</w:t>
            </w:r>
          </w:p>
        </w:tc>
        <w:tc>
          <w:tcPr>
            <w:tcW w:type="dxa" w:w="5184"/>
            <w:shd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>
              <w:t xml:space="preserve">Testes de aceitação (UAT), </w:t>
            </w:r>
            <w:r>
              <w:rPr>
                <w:b/>
              </w:rPr>
              <w:t>treinamento prático de operação do Strapi CMS e da ferramenta de envio de newsletter Listmonk</w:t>
            </w:r>
            <w:r>
              <w:t>, homologação e publicação final.</w:t>
            </w:r>
          </w:p>
        </w:tc>
      </w:tr>
    </w:tbl>
    <w:p>
      <w:pPr>
        <w:spacing w:before="120" w:after="120"/>
      </w:pPr>
      <w:r>
        <w:t>__________________________________________________________________</w:t>
      </w:r>
    </w:p>
    <w:p>
      <w:pPr>
        <w:spacing w:before="320" w:after="160"/>
      </w:pPr>
      <w:r>
        <w:rPr>
          <w:b/>
          <w:sz w:val="28"/>
        </w:rPr>
        <w:t>8. Investimento e Condições Financeiras</w:t>
      </w:r>
    </w:p>
    <w:p>
      <w:pPr>
        <w:spacing w:before="80" w:after="120" w:line="276" w:lineRule="auto"/>
      </w:pPr>
      <w:r>
        <w:t>Para o desenvolvimento integral do escopo proposto e a entrega das aplicações funcionando em produção, estabelece-se o valor de:</w:t>
      </w:r>
    </w:p>
    <w:p>
      <w:pPr>
        <w:pStyle w:val="ListBullet"/>
        <w:spacing w:before="40" w:after="40"/>
      </w:pPr>
      <w:r/>
      <w:r>
        <w:rPr>
          <w:b/>
        </w:rPr>
        <w:t>Investimento Total do Projeto:</w:t>
      </w:r>
      <w:r>
        <w:t xml:space="preserve"> </w:t>
      </w:r>
      <w:r>
        <w:rPr>
          <w:b/>
        </w:rPr>
        <w:t>R$ 80.000,00 (oitenta mil reais)</w:t>
      </w:r>
      <w:r>
        <w:t>.</w:t>
      </w:r>
    </w:p>
    <w:p>
      <w:pPr>
        <w:spacing w:before="240" w:after="120"/>
      </w:pPr>
      <w:r>
        <w:rPr>
          <w:b/>
          <w:sz w:val="24"/>
        </w:rPr>
        <w:t>Cronograma de Faturamento (3 Parcelas):</w:t>
      </w:r>
    </w:p>
    <w:p>
      <w:pPr>
        <w:spacing w:before="80" w:after="120" w:line="276" w:lineRule="auto"/>
      </w:pPr>
      <w:r>
        <w:t>Os pagamentos serão efetuados via transferência bancária ou PIX, divididos nos seguintes marcos de entrega física:</w:t>
      </w:r>
    </w:p>
    <w:p>
      <w:pPr>
        <w:spacing w:before="80" w:after="120" w:line="276" w:lineRule="auto"/>
      </w:pPr>
      <w:r>
        <w:t xml:space="preserve">1. </w:t>
      </w:r>
      <w:r>
        <w:rPr>
          <w:b/>
        </w:rPr>
        <w:t>Parcela 1 — 30% (R$ 24.000,00)</w:t>
      </w:r>
      <w:r>
        <w:t xml:space="preserve">: Faturada e devida ao </w:t>
      </w:r>
      <w:r>
        <w:rPr>
          <w:b/>
        </w:rPr>
        <w:t>final da Sprint 2</w:t>
      </w:r>
      <w:r>
        <w:t xml:space="preserve"> (Mês 1), após o setup inicial da infraestrutura de servidores (Coolify instalado e rodando com Strapi e Listmonk ativos) e validação da estrutura Next.js.</w:t>
      </w:r>
    </w:p>
    <w:p>
      <w:pPr>
        <w:spacing w:before="80" w:after="120" w:line="276" w:lineRule="auto"/>
      </w:pPr>
      <w:r>
        <w:t xml:space="preserve">2. </w:t>
      </w:r>
      <w:r>
        <w:rPr>
          <w:b/>
        </w:rPr>
        <w:t>Parcela 2 — 30% (R$ 24.000,00)</w:t>
      </w:r>
      <w:r>
        <w:t xml:space="preserve">: Faturada e devida ao </w:t>
      </w:r>
      <w:r>
        <w:rPr>
          <w:b/>
        </w:rPr>
        <w:t>final da Sprint 4</w:t>
      </w:r>
      <w:r>
        <w:t xml:space="preserve"> (Mês 2), após a conclusão e homologação das telas e templates do Frontend (Next.js) em ambiente de homologação.</w:t>
      </w:r>
    </w:p>
    <w:p>
      <w:pPr>
        <w:spacing w:before="80" w:after="120" w:line="276" w:lineRule="auto"/>
      </w:pPr>
      <w:r>
        <w:t xml:space="preserve">3. </w:t>
      </w:r>
      <w:r>
        <w:rPr>
          <w:b/>
        </w:rPr>
        <w:t>Parcela 3 (Entrega Final) — 40% (R$ 32.000,00)</w:t>
      </w:r>
      <w:r>
        <w:t xml:space="preserve">: Faturada e devida na </w:t>
      </w:r>
      <w:r>
        <w:rPr>
          <w:b/>
        </w:rPr>
        <w:t>homologação e entrega final do projeto</w:t>
      </w:r>
      <w:r>
        <w:t xml:space="preserve"> (final da Sprint 12), com o portal publicado no domínio definitivo, migração concluída, equipe treinada e observabilidade operacional ativa.</w:t>
      </w:r>
    </w:p>
    <w:p>
      <w:pPr>
        <w:spacing w:before="120" w:after="120"/>
      </w:pPr>
      <w:r>
        <w:t>__________________________________________________________________</w:t>
      </w:r>
    </w:p>
    <w:p>
      <w:pPr>
        <w:spacing w:before="320" w:after="160"/>
      </w:pPr>
      <w:r>
        <w:rPr>
          <w:b/>
          <w:sz w:val="28"/>
        </w:rPr>
        <w:t>9. Manutenção e Suporte Pós-Entrega</w:t>
      </w:r>
    </w:p>
    <w:p>
      <w:pPr>
        <w:spacing w:before="80" w:after="120" w:line="276" w:lineRule="auto"/>
      </w:pPr>
      <w:r>
        <w:t>Após o encerramento do desenvolvimento e a publicação definitiva do portal, inicia-se o período de manutenção:</w:t>
      </w:r>
    </w:p>
    <w:p>
      <w:pPr>
        <w:pStyle w:val="ListBullet"/>
        <w:spacing w:before="40" w:after="40"/>
      </w:pPr>
      <w:r/>
      <w:r>
        <w:rPr>
          <w:b/>
        </w:rPr>
        <w:t>Valor Mensal de Manutenção:</w:t>
      </w:r>
      <w:r>
        <w:t xml:space="preserve"> </w:t>
      </w:r>
      <w:r>
        <w:rPr>
          <w:b/>
        </w:rPr>
        <w:t>R$ 250,00 / mês</w:t>
      </w:r>
      <w:r>
        <w:t>.</w:t>
      </w:r>
    </w:p>
    <w:p>
      <w:pPr>
        <w:pStyle w:val="ListBullet"/>
        <w:spacing w:before="40" w:after="40"/>
      </w:pPr>
      <w:r/>
      <w:r>
        <w:rPr>
          <w:b/>
        </w:rPr>
        <w:t>Escopo do Suporte Mensal:</w:t>
      </w:r>
      <w:r/>
    </w:p>
    <w:p>
      <w:pPr>
        <w:pStyle w:val="ListBullet"/>
        <w:spacing w:before="40" w:after="40"/>
      </w:pPr>
      <w:r>
        <w:t>Monitoramento preventivo de saúde da aplicação no Grafana.</w:t>
      </w:r>
    </w:p>
    <w:p>
      <w:pPr>
        <w:pStyle w:val="ListBullet"/>
        <w:spacing w:before="40" w:after="40"/>
      </w:pPr>
      <w:r>
        <w:t>Verificação de rotinas de backup do banco de dados (Strapi, Listmonk e logs de integração).</w:t>
      </w:r>
    </w:p>
    <w:p>
      <w:pPr>
        <w:pStyle w:val="ListBullet"/>
        <w:spacing w:before="40" w:after="40"/>
      </w:pPr>
      <w:r>
        <w:t>Aplicação de patches de segurança críticos e atualizações de dependências das ferramentas (Next.js, Strapi, Spring Boot e Coolify).</w:t>
      </w:r>
    </w:p>
    <w:p>
      <w:pPr>
        <w:pStyle w:val="ListBullet"/>
        <w:spacing w:before="40" w:after="40"/>
      </w:pPr>
      <w:r>
        <w:t>Restabelecimento do serviço em caso de travamentos de software locais.</w:t>
      </w:r>
    </w:p>
    <w:p>
      <w:pPr>
        <w:spacing w:before="120" w:after="120"/>
      </w:pPr>
      <w:r>
        <w:t>__________________________________________________________________</w:t>
      </w:r>
    </w:p>
    <w:p>
      <w:pPr>
        <w:spacing w:before="320" w:after="160"/>
      </w:pPr>
      <w:r>
        <w:rPr>
          <w:b/>
          <w:sz w:val="28"/>
        </w:rPr>
        <w:t>10. Aceite da Proposta</w:t>
      </w:r>
    </w:p>
    <w:p>
      <w:pPr>
        <w:spacing w:before="80" w:after="120" w:line="276" w:lineRule="auto"/>
      </w:pPr>
      <w:r>
        <w:t>Para formalizar o início dos trabalhos sob as condições técnicas e comerciais estipuladas nesta proposta comercial, assinale a data e firme as assinaturas digitais:</w:t>
      </w:r>
    </w:p>
    <w:p>
      <w:pPr>
        <w:spacing w:before="80" w:after="120" w:line="276" w:lineRule="auto"/>
      </w:pPr>
      <w:r>
        <w:t>São Luís - MA, ______ de ________________ de 2026.</w:t>
      </w:r>
    </w:p>
    <w:p>
      <w:pPr>
        <w:spacing w:before="80" w:after="120" w:line="276" w:lineRule="auto"/>
      </w:pPr>
      <w:r>
        <w:t>__________________________________________________</w:t>
      </w:r>
    </w:p>
    <w:p>
      <w:pPr>
        <w:spacing w:before="80" w:after="120" w:line="276" w:lineRule="auto"/>
      </w:pPr>
      <w:r/>
      <w:r>
        <w:rPr>
          <w:b/>
        </w:rPr>
        <w:t>Federação das Indústrias do Estado do Maranhão (FIEMA)</w:t>
      </w:r>
      <w:r/>
    </w:p>
    <w:p>
      <w:pPr>
        <w:spacing w:before="80" w:after="120" w:line="276" w:lineRule="auto"/>
      </w:pPr>
      <w:r>
        <w:t>Representante Técnico / Legal</w:t>
      </w:r>
    </w:p>
    <w:p>
      <w:pPr>
        <w:spacing w:before="80" w:after="120" w:line="276" w:lineRule="auto"/>
      </w:pPr>
      <w:r>
        <w:t>__________________________________________________</w:t>
      </w:r>
    </w:p>
    <w:p>
      <w:pPr>
        <w:spacing w:before="80" w:after="120" w:line="276" w:lineRule="auto"/>
      </w:pPr>
      <w:r/>
      <w:r>
        <w:rPr>
          <w:b/>
        </w:rPr>
        <w:t>ACDEV Consultoria</w:t>
      </w:r>
      <w:r/>
    </w:p>
    <w:p>
      <w:pPr>
        <w:spacing w:before="80" w:after="120" w:line="276" w:lineRule="auto"/>
      </w:pPr>
      <w:r>
        <w:t>André Felipe Carvalho Pinheiro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