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5476" w14:textId="77777777" w:rsidR="00F42A98" w:rsidRDefault="00F42A98" w:rsidP="00F42A98">
      <w:p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>READ.ME file for first steps to analysis of protein-ligand structures</w:t>
      </w:r>
    </w:p>
    <w:p w14:paraId="25C13ADD" w14:textId="77777777" w:rsidR="00F42A98" w:rsidRDefault="00F42A98" w:rsidP="00F42A98">
      <w:p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This is a pipeline written in Python to enable elementary analysis of any protein-ligand structures as long as a </w:t>
      </w:r>
      <w:proofErr w:type="spellStart"/>
      <w:r>
        <w:rPr>
          <w:rFonts w:ascii="Ariel" w:hAnsi="Ariel"/>
          <w:sz w:val="22"/>
          <w:szCs w:val="22"/>
        </w:rPr>
        <w:t>pdb</w:t>
      </w:r>
      <w:proofErr w:type="spellEnd"/>
      <w:r>
        <w:rPr>
          <w:rFonts w:ascii="Ariel" w:hAnsi="Ariel"/>
          <w:sz w:val="22"/>
          <w:szCs w:val="22"/>
        </w:rPr>
        <w:t xml:space="preserve"> file has been generated from your own macro-crystallography experiments and the three-letter code for the ligand is known. </w:t>
      </w:r>
    </w:p>
    <w:p w14:paraId="00FBFDD7" w14:textId="77777777" w:rsidR="00F42A98" w:rsidRDefault="00F42A98" w:rsidP="00F42A98">
      <w:p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>To run:</w:t>
      </w:r>
    </w:p>
    <w:p w14:paraId="5E45D481" w14:textId="77777777" w:rsidR="00F42A98" w:rsidRDefault="00F42A98" w:rsidP="00F42A98">
      <w:pPr>
        <w:pStyle w:val="ListParagraph"/>
        <w:numPr>
          <w:ilvl w:val="0"/>
          <w:numId w:val="1"/>
        </w:num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Download the Python script as firststepstoanalysisofprotein-ligandstructures.py in this repository along with the example </w:t>
      </w:r>
      <w:proofErr w:type="spellStart"/>
      <w:r>
        <w:rPr>
          <w:rFonts w:ascii="Ariel" w:hAnsi="Ariel"/>
          <w:sz w:val="22"/>
          <w:szCs w:val="22"/>
        </w:rPr>
        <w:t>pdb</w:t>
      </w:r>
      <w:proofErr w:type="spellEnd"/>
      <w:r>
        <w:rPr>
          <w:rFonts w:ascii="Ariel" w:hAnsi="Ariel"/>
          <w:sz w:val="22"/>
          <w:szCs w:val="22"/>
        </w:rPr>
        <w:t xml:space="preserve"> file of OXA-48 </w:t>
      </w:r>
      <w:r>
        <w:rPr>
          <w:rFonts w:ascii="Aptos" w:hAnsi="Aptos"/>
          <w:sz w:val="22"/>
          <w:szCs w:val="22"/>
        </w:rPr>
        <w:t>β</w:t>
      </w:r>
      <w:r>
        <w:rPr>
          <w:rFonts w:ascii="Ariel" w:hAnsi="Ariel"/>
          <w:sz w:val="22"/>
          <w:szCs w:val="22"/>
        </w:rPr>
        <w:t xml:space="preserve">-lactamase bound to avibactam (PDB: 4S2N) into a single working directory. </w:t>
      </w:r>
    </w:p>
    <w:p w14:paraId="37F649EF" w14:textId="77777777" w:rsidR="00F42A98" w:rsidRPr="00324105" w:rsidRDefault="00F42A98" w:rsidP="00F42A98">
      <w:pPr>
        <w:pStyle w:val="ListParagraph"/>
        <w:numPr>
          <w:ilvl w:val="0"/>
          <w:numId w:val="1"/>
        </w:num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The libraries </w:t>
      </w:r>
      <w:proofErr w:type="spellStart"/>
      <w:r>
        <w:rPr>
          <w:rFonts w:ascii="Ariel" w:hAnsi="Ariel"/>
          <w:sz w:val="22"/>
          <w:szCs w:val="22"/>
        </w:rPr>
        <w:t>gemmi</w:t>
      </w:r>
      <w:proofErr w:type="spellEnd"/>
      <w:r>
        <w:rPr>
          <w:rFonts w:ascii="Ariel" w:hAnsi="Ariel"/>
          <w:sz w:val="22"/>
          <w:szCs w:val="22"/>
        </w:rPr>
        <w:t xml:space="preserve"> and </w:t>
      </w:r>
      <w:proofErr w:type="spellStart"/>
      <w:r>
        <w:rPr>
          <w:rFonts w:ascii="Ariel" w:hAnsi="Ariel"/>
          <w:sz w:val="22"/>
          <w:szCs w:val="22"/>
        </w:rPr>
        <w:t>numpy</w:t>
      </w:r>
      <w:proofErr w:type="spellEnd"/>
      <w:r>
        <w:rPr>
          <w:rFonts w:ascii="Ariel" w:hAnsi="Ariel"/>
          <w:sz w:val="22"/>
          <w:szCs w:val="22"/>
        </w:rPr>
        <w:t xml:space="preserve"> need importing before any analysis of imported </w:t>
      </w:r>
      <w:proofErr w:type="spellStart"/>
      <w:r>
        <w:rPr>
          <w:rFonts w:ascii="Ariel" w:hAnsi="Ariel"/>
          <w:sz w:val="22"/>
          <w:szCs w:val="22"/>
        </w:rPr>
        <w:t>pdb</w:t>
      </w:r>
      <w:proofErr w:type="spellEnd"/>
      <w:r>
        <w:rPr>
          <w:rFonts w:ascii="Ariel" w:hAnsi="Ariel"/>
          <w:sz w:val="22"/>
          <w:szCs w:val="22"/>
        </w:rPr>
        <w:t xml:space="preserve"> files can be initiated.  </w:t>
      </w:r>
    </w:p>
    <w:p w14:paraId="7E7F186F" w14:textId="77777777" w:rsidR="00F42A98" w:rsidRPr="001732B5" w:rsidRDefault="00F42A98" w:rsidP="00F42A98">
      <w:pPr>
        <w:pStyle w:val="ListParagraph"/>
        <w:numPr>
          <w:ilvl w:val="0"/>
          <w:numId w:val="1"/>
        </w:num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The script can be edited with your </w:t>
      </w:r>
      <w:proofErr w:type="spellStart"/>
      <w:r>
        <w:rPr>
          <w:rFonts w:ascii="Ariel" w:hAnsi="Ariel"/>
          <w:sz w:val="22"/>
          <w:szCs w:val="22"/>
        </w:rPr>
        <w:t>pdb</w:t>
      </w:r>
      <w:proofErr w:type="spellEnd"/>
      <w:r>
        <w:rPr>
          <w:rFonts w:ascii="Ariel" w:hAnsi="Ariel"/>
          <w:sz w:val="22"/>
          <w:szCs w:val="22"/>
        </w:rPr>
        <w:t xml:space="preserve"> file of </w:t>
      </w:r>
      <w:proofErr w:type="gramStart"/>
      <w:r>
        <w:rPr>
          <w:rFonts w:ascii="Ariel" w:hAnsi="Ariel"/>
          <w:sz w:val="22"/>
          <w:szCs w:val="22"/>
        </w:rPr>
        <w:t>choice</w:t>
      </w:r>
      <w:proofErr w:type="gramEnd"/>
      <w:r>
        <w:rPr>
          <w:rFonts w:ascii="Ariel" w:hAnsi="Ariel"/>
          <w:sz w:val="22"/>
          <w:szCs w:val="22"/>
        </w:rPr>
        <w:t xml:space="preserve"> and the ligand name must be also edited in line. </w:t>
      </w:r>
      <w:r w:rsidRPr="00FB2EFB">
        <w:rPr>
          <w:rFonts w:ascii="Ariel" w:hAnsi="Ariel"/>
          <w:sz w:val="22"/>
          <w:szCs w:val="22"/>
        </w:rPr>
        <w:t xml:space="preserve">The number of protein chains to be analysed can be edited if intra-protein binding site differences are being investigated. </w:t>
      </w:r>
      <w:r w:rsidRPr="001732B5">
        <w:rPr>
          <w:rFonts w:ascii="Ariel" w:hAnsi="Ariel"/>
          <w:sz w:val="22"/>
          <w:szCs w:val="22"/>
        </w:rPr>
        <w:t xml:space="preserve">If only a specific few amino acids are of interest, the amino acid count can be edit easily </w:t>
      </w:r>
    </w:p>
    <w:p w14:paraId="6CD94685" w14:textId="77777777" w:rsidR="00F42A98" w:rsidRPr="008C7883" w:rsidRDefault="00F42A98" w:rsidP="00F42A98">
      <w:pPr>
        <w:pStyle w:val="ListParagraph"/>
        <w:numPr>
          <w:ilvl w:val="0"/>
          <w:numId w:val="1"/>
        </w:num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The maximum distance governing significant interactions was deemed to be 3.5 </w:t>
      </w:r>
      <w:r>
        <w:rPr>
          <w:rFonts w:ascii="Cambria" w:hAnsi="Cambria"/>
          <w:sz w:val="22"/>
          <w:szCs w:val="22"/>
        </w:rPr>
        <w:t xml:space="preserve">Å, however this can easily be adjusted to define a larger or smaller cut-off distance for the counts. </w:t>
      </w:r>
    </w:p>
    <w:p w14:paraId="6673413E" w14:textId="77777777" w:rsidR="00F42A98" w:rsidRPr="008C7883" w:rsidRDefault="00F42A98" w:rsidP="00F42A98">
      <w:pPr>
        <w:pStyle w:val="ListParagraph"/>
        <w:numPr>
          <w:ilvl w:val="0"/>
          <w:numId w:val="1"/>
        </w:numPr>
        <w:rPr>
          <w:rFonts w:ascii="Ariel" w:hAnsi="Arie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script will generate both a list of the interactions in truncated text form which can be viewed fully as a scrollable element or in a text editor, as well as graphs illustrating amino acid name and property counts. </w:t>
      </w:r>
    </w:p>
    <w:p w14:paraId="4130FC9C" w14:textId="77777777" w:rsidR="00834506" w:rsidRDefault="00834506"/>
    <w:sectPr w:rsidR="0083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47A4B"/>
    <w:multiLevelType w:val="hybridMultilevel"/>
    <w:tmpl w:val="D2E64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98"/>
    <w:rsid w:val="001102B7"/>
    <w:rsid w:val="00834506"/>
    <w:rsid w:val="00F42A98"/>
    <w:rsid w:val="00F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2569"/>
  <w15:chartTrackingRefBased/>
  <w15:docId w15:val="{D9C8E69A-B908-4852-AA62-F716072A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98"/>
  </w:style>
  <w:style w:type="paragraph" w:styleId="Heading1">
    <w:name w:val="heading 1"/>
    <w:basedOn w:val="Normal"/>
    <w:next w:val="Normal"/>
    <w:link w:val="Heading1Char"/>
    <w:uiPriority w:val="9"/>
    <w:qFormat/>
    <w:rsid w:val="00F42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Cadzow, Andrew</dc:creator>
  <cp:keywords/>
  <dc:description/>
  <cp:lastModifiedBy>Cadzow, Andrew</cp:lastModifiedBy>
  <cp:revision>1</cp:revision>
  <dcterms:created xsi:type="dcterms:W3CDTF">2025-01-14T14:22:00Z</dcterms:created>
  <dcterms:modified xsi:type="dcterms:W3CDTF">2025-01-14T14:23:00Z</dcterms:modified>
</cp:coreProperties>
</file>