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6F2DF2" w:rsidP="005167E8">
      <w:pPr>
        <w:pStyle w:val="Paper-Title"/>
        <w:widowControl w:val="0"/>
        <w:spacing w:after="60"/>
      </w:pPr>
      <w:r>
        <w:t xml:space="preserve">Overview of the NTCIR-11 </w:t>
      </w:r>
      <w:proofErr w:type="spellStart"/>
      <w:r>
        <w:t>IMine</w:t>
      </w:r>
      <w:proofErr w:type="spellEnd"/>
      <w:r>
        <w:t xml:space="preserve"> Task</w:t>
      </w:r>
    </w:p>
    <w:p w:rsidR="008B197E" w:rsidRDefault="008B197E" w:rsidP="005167E8">
      <w:pPr>
        <w:widowControl w:val="0"/>
        <w:sectPr w:rsidR="008B197E" w:rsidSect="003B4153">
          <w:footerReference w:type="even" r:id="rId7"/>
          <w:pgSz w:w="12240" w:h="15840" w:code="1"/>
          <w:pgMar w:top="1080" w:right="1080" w:bottom="1440" w:left="1080" w:header="720" w:footer="720" w:gutter="0"/>
          <w:cols w:space="720"/>
        </w:sectPr>
      </w:pPr>
    </w:p>
    <w:p w:rsidR="00504FFA" w:rsidRDefault="00504FFA" w:rsidP="005167E8">
      <w:pPr>
        <w:pStyle w:val="Author"/>
        <w:widowControl w:val="0"/>
        <w:spacing w:after="0"/>
        <w:rPr>
          <w:spacing w:val="-2"/>
        </w:rPr>
      </w:pPr>
    </w:p>
    <w:p w:rsidR="008B197E" w:rsidRDefault="00504FFA" w:rsidP="005167E8">
      <w:pPr>
        <w:pStyle w:val="Author"/>
        <w:widowControl w:val="0"/>
        <w:spacing w:after="0"/>
        <w:rPr>
          <w:spacing w:val="-2"/>
        </w:rPr>
      </w:pPr>
      <w:r w:rsidRPr="00504FFA">
        <w:rPr>
          <w:spacing w:val="-2"/>
        </w:rPr>
        <w:t>Yiqun Liu</w:t>
      </w:r>
      <w:r w:rsidRPr="00504FFA">
        <w:rPr>
          <w:spacing w:val="-2"/>
          <w:vertAlign w:val="superscript"/>
        </w:rPr>
        <w:t>1</w:t>
      </w:r>
      <w:r w:rsidRPr="00504FFA">
        <w:rPr>
          <w:spacing w:val="-2"/>
        </w:rPr>
        <w:t>, Ruihua Song</w:t>
      </w:r>
      <w:r w:rsidRPr="00504FFA">
        <w:rPr>
          <w:spacing w:val="-2"/>
          <w:vertAlign w:val="superscript"/>
        </w:rPr>
        <w:t>2</w:t>
      </w:r>
      <w:r w:rsidRPr="00504FFA">
        <w:rPr>
          <w:spacing w:val="-2"/>
        </w:rPr>
        <w:t>, Min Zhang</w:t>
      </w:r>
      <w:r w:rsidRPr="00504FFA">
        <w:rPr>
          <w:spacing w:val="-2"/>
          <w:vertAlign w:val="superscript"/>
        </w:rPr>
        <w:t>1</w:t>
      </w:r>
      <w:r w:rsidRPr="00504FFA">
        <w:rPr>
          <w:spacing w:val="-2"/>
        </w:rPr>
        <w:t>, Zhicheng Dou</w:t>
      </w:r>
      <w:r w:rsidRPr="00504FFA">
        <w:rPr>
          <w:spacing w:val="-2"/>
          <w:vertAlign w:val="superscript"/>
        </w:rPr>
        <w:t>2</w:t>
      </w:r>
      <w:r w:rsidRPr="00504FFA">
        <w:rPr>
          <w:spacing w:val="-2"/>
        </w:rPr>
        <w:t>, Takehiro Yamamoto</w:t>
      </w:r>
      <w:r w:rsidRPr="00504FFA">
        <w:rPr>
          <w:spacing w:val="-2"/>
          <w:vertAlign w:val="superscript"/>
        </w:rPr>
        <w:t>3</w:t>
      </w:r>
      <w:r w:rsidRPr="00504FFA">
        <w:rPr>
          <w:spacing w:val="-2"/>
        </w:rPr>
        <w:t xml:space="preserve">, </w:t>
      </w:r>
      <w:r w:rsidR="007F70A3">
        <w:rPr>
          <w:spacing w:val="-2"/>
        </w:rPr>
        <w:br/>
      </w:r>
      <w:r w:rsidRPr="00504FFA">
        <w:rPr>
          <w:spacing w:val="-2"/>
        </w:rPr>
        <w:t>Makoto Kato</w:t>
      </w:r>
      <w:r w:rsidRPr="00504FFA">
        <w:rPr>
          <w:spacing w:val="-2"/>
          <w:vertAlign w:val="superscript"/>
        </w:rPr>
        <w:t>3</w:t>
      </w:r>
      <w:r w:rsidRPr="00504FFA">
        <w:rPr>
          <w:spacing w:val="-2"/>
        </w:rPr>
        <w:t>, Hiroaki Ohshima</w:t>
      </w:r>
      <w:r w:rsidRPr="00504FFA">
        <w:rPr>
          <w:spacing w:val="-2"/>
          <w:vertAlign w:val="superscript"/>
        </w:rPr>
        <w:t>3</w:t>
      </w:r>
      <w:r w:rsidRPr="00504FFA">
        <w:rPr>
          <w:spacing w:val="-2"/>
        </w:rPr>
        <w:t>, Ke Zhou</w:t>
      </w:r>
      <w:r w:rsidRPr="00504FFA">
        <w:rPr>
          <w:spacing w:val="-2"/>
          <w:vertAlign w:val="superscript"/>
        </w:rPr>
        <w:t>4</w:t>
      </w:r>
    </w:p>
    <w:p w:rsidR="008B197E" w:rsidRDefault="00504FFA" w:rsidP="005167E8">
      <w:pPr>
        <w:pStyle w:val="Affiliations"/>
        <w:widowControl w:val="0"/>
        <w:rPr>
          <w:spacing w:val="-2"/>
        </w:rPr>
      </w:pPr>
      <w:r w:rsidRPr="00504FFA">
        <w:rPr>
          <w:spacing w:val="-2"/>
          <w:vertAlign w:val="superscript"/>
        </w:rPr>
        <w:t>1</w:t>
      </w:r>
      <w:r w:rsidRPr="00504FFA">
        <w:rPr>
          <w:spacing w:val="-2"/>
        </w:rPr>
        <w:t xml:space="preserve">Tsinghua University, </w:t>
      </w:r>
      <w:r w:rsidRPr="00504FFA">
        <w:rPr>
          <w:spacing w:val="-2"/>
          <w:vertAlign w:val="superscript"/>
        </w:rPr>
        <w:t>2</w:t>
      </w:r>
      <w:r w:rsidRPr="00504FFA">
        <w:rPr>
          <w:spacing w:val="-2"/>
        </w:rPr>
        <w:t xml:space="preserve">Microsoft Research Asia, </w:t>
      </w:r>
      <w:r w:rsidRPr="00504FFA">
        <w:rPr>
          <w:spacing w:val="-2"/>
          <w:vertAlign w:val="superscript"/>
        </w:rPr>
        <w:t>3</w:t>
      </w:r>
      <w:r w:rsidRPr="00504FFA">
        <w:rPr>
          <w:spacing w:val="-2"/>
        </w:rPr>
        <w:t xml:space="preserve">Kyoto University, </w:t>
      </w:r>
      <w:r w:rsidRPr="00504FFA">
        <w:rPr>
          <w:spacing w:val="-2"/>
          <w:vertAlign w:val="superscript"/>
        </w:rPr>
        <w:t>4</w:t>
      </w:r>
      <w:r w:rsidRPr="00504FFA">
        <w:rPr>
          <w:spacing w:val="-2"/>
        </w:rPr>
        <w:t>University of Edinburgh</w:t>
      </w:r>
    </w:p>
    <w:p w:rsidR="00504FFA" w:rsidRDefault="00504FFA" w:rsidP="005167E8">
      <w:pPr>
        <w:pStyle w:val="E-Mail"/>
        <w:widowControl w:val="0"/>
        <w:rPr>
          <w:spacing w:val="-2"/>
        </w:rPr>
        <w:sectPr w:rsidR="00504FFA" w:rsidSect="00504FFA">
          <w:type w:val="continuous"/>
          <w:pgSz w:w="12240" w:h="15840" w:code="1"/>
          <w:pgMar w:top="1080" w:right="1080" w:bottom="1440" w:left="1080" w:header="720" w:footer="720" w:gutter="0"/>
          <w:cols w:space="0"/>
        </w:sectPr>
      </w:pPr>
      <w:r>
        <w:rPr>
          <w:spacing w:val="-2"/>
        </w:rPr>
        <w:t>{</w:t>
      </w:r>
      <w:proofErr w:type="gramStart"/>
      <w:r>
        <w:rPr>
          <w:spacing w:val="-2"/>
        </w:rPr>
        <w:t>yiqunliu</w:t>
      </w:r>
      <w:proofErr w:type="gramEnd"/>
      <w:r>
        <w:rPr>
          <w:spacing w:val="-2"/>
        </w:rPr>
        <w:t>, z-m}@tsinghua.edu.cn; {</w:t>
      </w:r>
      <w:proofErr w:type="spellStart"/>
      <w:r>
        <w:rPr>
          <w:spacing w:val="-2"/>
        </w:rPr>
        <w:t>song.ruihua</w:t>
      </w:r>
      <w:proofErr w:type="spellEnd"/>
      <w:r>
        <w:rPr>
          <w:spacing w:val="-2"/>
        </w:rPr>
        <w:t>, zhichdou@microsoft.com}; {</w:t>
      </w:r>
      <w:proofErr w:type="spellStart"/>
      <w:r>
        <w:rPr>
          <w:spacing w:val="-2"/>
        </w:rPr>
        <w:t>tyamamot</w:t>
      </w:r>
      <w:proofErr w:type="spellEnd"/>
      <w:r>
        <w:rPr>
          <w:spacing w:val="-2"/>
        </w:rPr>
        <w:t>,</w:t>
      </w:r>
      <w:r w:rsidRPr="00504FFA">
        <w:t xml:space="preserve"> </w:t>
      </w:r>
      <w:proofErr w:type="spellStart"/>
      <w:r w:rsidRPr="00504FFA">
        <w:rPr>
          <w:spacing w:val="-2"/>
        </w:rPr>
        <w:t>kato</w:t>
      </w:r>
      <w:proofErr w:type="spellEnd"/>
      <w:r>
        <w:rPr>
          <w:spacing w:val="-2"/>
        </w:rPr>
        <w:t xml:space="preserve">, </w:t>
      </w:r>
      <w:r w:rsidRPr="00504FFA">
        <w:rPr>
          <w:spacing w:val="-2"/>
        </w:rPr>
        <w:t>ohshima</w:t>
      </w:r>
      <w:r>
        <w:rPr>
          <w:spacing w:val="-2"/>
        </w:rPr>
        <w:t>@dl.kuis.kyoto-u.ac.jp}; zhouke.nlp@gmail.com</w:t>
      </w:r>
    </w:p>
    <w:p w:rsidR="008B197E" w:rsidRDefault="008B197E" w:rsidP="005167E8">
      <w:pPr>
        <w:pStyle w:val="E-Mail"/>
        <w:widowControl w:val="0"/>
        <w:rPr>
          <w:spacing w:val="-2"/>
        </w:rPr>
      </w:pPr>
    </w:p>
    <w:p w:rsidR="008B197E" w:rsidRDefault="008B197E" w:rsidP="005167E8">
      <w:pPr>
        <w:pStyle w:val="E-Mail"/>
        <w:widowControl w:val="0"/>
        <w:rPr>
          <w:spacing w:val="-2"/>
        </w:rPr>
      </w:pPr>
    </w:p>
    <w:p w:rsidR="008B197E" w:rsidRDefault="008B197E" w:rsidP="005167E8">
      <w:pPr>
        <w:pStyle w:val="E-Mail"/>
        <w:widowControl w:val="0"/>
      </w:pPr>
    </w:p>
    <w:p w:rsidR="008B197E" w:rsidRDefault="008B197E" w:rsidP="005167E8">
      <w:pPr>
        <w:widowControl w:val="0"/>
        <w:jc w:val="center"/>
        <w:sectPr w:rsidR="008B197E" w:rsidSect="003B4153">
          <w:type w:val="continuous"/>
          <w:pgSz w:w="12240" w:h="15840" w:code="1"/>
          <w:pgMar w:top="1080" w:right="1080" w:bottom="1440" w:left="1080" w:header="720" w:footer="720" w:gutter="0"/>
          <w:cols w:num="3" w:space="0"/>
        </w:sectPr>
      </w:pPr>
    </w:p>
    <w:p w:rsidR="008B197E" w:rsidRDefault="008B197E" w:rsidP="005167E8">
      <w:pPr>
        <w:widowControl w:val="0"/>
        <w:spacing w:after="0"/>
      </w:pPr>
      <w:r>
        <w:rPr>
          <w:b/>
          <w:sz w:val="24"/>
        </w:rPr>
        <w:lastRenderedPageBreak/>
        <w:t>ABSTRACT</w:t>
      </w:r>
    </w:p>
    <w:p w:rsidR="008B197E" w:rsidRDefault="002975C0" w:rsidP="005167E8">
      <w:pPr>
        <w:pStyle w:val="Abstract"/>
        <w:widowControl w:val="0"/>
      </w:pPr>
      <w:r>
        <w:t xml:space="preserve">In this paper, we provide an overview of the NTCIR </w:t>
      </w:r>
      <w:proofErr w:type="spellStart"/>
      <w:r w:rsidRPr="002975C0">
        <w:t>IMine</w:t>
      </w:r>
      <w:proofErr w:type="spellEnd"/>
      <w:r w:rsidRPr="002975C0">
        <w:t xml:space="preserve"> </w:t>
      </w:r>
      <w:r>
        <w:t xml:space="preserve">task, which </w:t>
      </w:r>
      <w:r w:rsidRPr="002975C0">
        <w:t>is a core task of NTCIR-11 and also a succeeding work of INTENT@NTCIR-9 and INTENT2@NTCIR-10</w:t>
      </w:r>
      <w:r>
        <w:t xml:space="preserve"> tasks. </w:t>
      </w:r>
      <w:proofErr w:type="spellStart"/>
      <w:r>
        <w:t>IMine</w:t>
      </w:r>
      <w:proofErr w:type="spellEnd"/>
      <w:r>
        <w:t xml:space="preserve"> is composed of a subtopic mining (SM) task, a document ranking (DR) task and a </w:t>
      </w:r>
      <w:proofErr w:type="spellStart"/>
      <w:r>
        <w:t>TaskMine</w:t>
      </w:r>
      <w:proofErr w:type="spellEnd"/>
      <w:r>
        <w:t xml:space="preserve"> (TM) pilot task. 21 groups from Canada, China, Germany, France, Japan, Korea, Spain</w:t>
      </w:r>
      <w:r w:rsidR="00BF2DC4">
        <w:t>,</w:t>
      </w:r>
      <w:r>
        <w:t xml:space="preserve"> </w:t>
      </w:r>
      <w:r w:rsidR="00BF2DC4" w:rsidRPr="00BF2DC4">
        <w:t>UK and United States</w:t>
      </w:r>
      <w:r>
        <w:t xml:space="preserve"> registered to the task, which makes it one of the largest task</w:t>
      </w:r>
      <w:r w:rsidR="006B7AD4">
        <w:t>s</w:t>
      </w:r>
      <w:r>
        <w:t xml:space="preserve"> in NTCIR-11. Finally, we receive 45 runs</w:t>
      </w:r>
      <w:r w:rsidR="006B7AD4">
        <w:t xml:space="preserve"> </w:t>
      </w:r>
      <w:r>
        <w:t xml:space="preserve">from 10 teams </w:t>
      </w:r>
      <w:r w:rsidR="006B7AD4">
        <w:t xml:space="preserve">to the SM task and 25 runs from 6 groups to the DR task. We describe the task details, annotation of results, evaluation strategies and then the official evaluation results for each subtask.  </w:t>
      </w:r>
    </w:p>
    <w:p w:rsidR="008B197E" w:rsidRDefault="008B197E" w:rsidP="005167E8">
      <w:pPr>
        <w:widowControl w:val="0"/>
        <w:spacing w:before="120" w:after="0"/>
      </w:pPr>
      <w:r>
        <w:rPr>
          <w:b/>
          <w:sz w:val="24"/>
        </w:rPr>
        <w:t>Keywords</w:t>
      </w:r>
    </w:p>
    <w:p w:rsidR="008B197E" w:rsidRDefault="00504FFA" w:rsidP="005167E8">
      <w:pPr>
        <w:widowControl w:val="0"/>
        <w:spacing w:after="120"/>
      </w:pPr>
      <w:r>
        <w:t>Intent, ambiguity, diversity, evaluation, test collection.</w:t>
      </w:r>
    </w:p>
    <w:p w:rsidR="008B197E" w:rsidRDefault="008B197E" w:rsidP="005167E8">
      <w:pPr>
        <w:pStyle w:val="1"/>
        <w:widowControl w:val="0"/>
        <w:spacing w:before="120"/>
      </w:pPr>
      <w:r>
        <w:t>INTRODUCTION</w:t>
      </w:r>
    </w:p>
    <w:p w:rsidR="006B7AD4" w:rsidRDefault="006B7AD4" w:rsidP="005167E8">
      <w:pPr>
        <w:widowControl w:val="0"/>
      </w:pPr>
      <w:r>
        <w:t>Many queries are short and vague</w:t>
      </w:r>
      <w:r w:rsidR="00586E1D">
        <w:t xml:space="preserve"> in practical Web search environment</w:t>
      </w:r>
      <w:r>
        <w:t xml:space="preserve">. By submitting one query, users may have different intents. For an ambiguous query, users may seek for different interpretations. For a query on a broad topic, users may be interested in different subtopics. Today mining users’ underlying intents of a query is an interesting topic for both IR communities and commercial search engines. </w:t>
      </w:r>
      <w:proofErr w:type="spellStart"/>
      <w:r>
        <w:t>IMine</w:t>
      </w:r>
      <w:proofErr w:type="spellEnd"/>
      <w:r>
        <w:t xml:space="preserve"> task </w:t>
      </w:r>
      <w:r w:rsidR="00586E1D">
        <w:t xml:space="preserve">aims </w:t>
      </w:r>
      <w:r>
        <w:t>to provide common data sets and evaluation methodology to researchers</w:t>
      </w:r>
      <w:r w:rsidR="00586E1D">
        <w:t xml:space="preserve"> who want to investigate into the techniques for better understanding user intents behind ambiguous or broad queries</w:t>
      </w:r>
      <w:r>
        <w:t xml:space="preserve">. </w:t>
      </w:r>
      <w:proofErr w:type="spellStart"/>
      <w:r>
        <w:t>IMine</w:t>
      </w:r>
      <w:proofErr w:type="spellEnd"/>
      <w:r>
        <w:t xml:space="preserve"> is short for search Intent Mining and it also pronounces like “</w:t>
      </w:r>
      <w:r>
        <w:rPr>
          <w:rFonts w:ascii="PMingLiU" w:eastAsia="PMingLiU" w:hAnsi="PMingLiU" w:hint="eastAsia"/>
          <w:lang w:eastAsia="zh-TW"/>
        </w:rPr>
        <w:t>曖昧</w:t>
      </w:r>
      <w:r>
        <w:t>” which means “ambiguous” in Chinese and Japanese.  </w:t>
      </w:r>
    </w:p>
    <w:p w:rsidR="006B7AD4" w:rsidRDefault="006B7AD4" w:rsidP="005167E8">
      <w:pPr>
        <w:widowControl w:val="0"/>
      </w:pPr>
      <w:r>
        <w:t xml:space="preserve">Through </w:t>
      </w:r>
      <w:proofErr w:type="spellStart"/>
      <w:r>
        <w:t>IMine</w:t>
      </w:r>
      <w:proofErr w:type="spellEnd"/>
      <w:r w:rsidR="00171EF8">
        <w:t xml:space="preserve"> task</w:t>
      </w:r>
      <w:r>
        <w:t>, we expect participants to advance the state-of-the-art techniques explored in INTENT</w:t>
      </w:r>
      <w:r w:rsidR="00586E1D">
        <w:t xml:space="preserve"> </w:t>
      </w:r>
      <w:r w:rsidR="00171EF8">
        <w:t xml:space="preserve">[1] and </w:t>
      </w:r>
      <w:r>
        <w:t>INTENT2</w:t>
      </w:r>
      <w:r w:rsidR="00586E1D">
        <w:t xml:space="preserve"> </w:t>
      </w:r>
      <w:r w:rsidR="00171EF8">
        <w:t>[2]</w:t>
      </w:r>
      <w:r>
        <w:t xml:space="preserve"> and to gain further insight into the right balance between relevance and diversity. We involve more user behavior data both for participants and in the annotation process to help assessors for subtopic clustering and importance estimation. We are also interested in comparing the differences between diversified search annotations from a small number of professional assessors and a relatively large number of untrained users as crowd sourcing efforts. </w:t>
      </w:r>
    </w:p>
    <w:p w:rsidR="008B197E" w:rsidRDefault="006B7AD4" w:rsidP="005167E8">
      <w:pPr>
        <w:pStyle w:val="a7"/>
        <w:widowControl w:val="0"/>
        <w:spacing w:after="120"/>
        <w:ind w:firstLine="0"/>
      </w:pPr>
      <w:r>
        <w:t>Similar with INTENT</w:t>
      </w:r>
      <w:r w:rsidR="00171EF8">
        <w:t xml:space="preserve"> tasks</w:t>
      </w:r>
      <w:r>
        <w:t xml:space="preserve">, the </w:t>
      </w:r>
      <w:proofErr w:type="spellStart"/>
      <w:r>
        <w:t>IMine</w:t>
      </w:r>
      <w:proofErr w:type="spellEnd"/>
      <w:r>
        <w:t xml:space="preserve"> task consists of two subtasks: Subtopic Mining and Document Ranking. While the SM task may be regarded as a pre-DR task for identifying explicit intents, it can also be useful for other practical tasks such as query suggestion and auto-completion. We also setup a pilot subtask named </w:t>
      </w:r>
      <w:proofErr w:type="spellStart"/>
      <w:r>
        <w:t>TaskMine</w:t>
      </w:r>
      <w:proofErr w:type="spellEnd"/>
      <w:r>
        <w:t xml:space="preserve"> which focus on exploiting the techniques of </w:t>
      </w:r>
      <w:r w:rsidRPr="006B7AD4">
        <w:t>understand</w:t>
      </w:r>
      <w:r>
        <w:t>ing</w:t>
      </w:r>
      <w:r w:rsidRPr="006B7AD4">
        <w:t xml:space="preserve"> the relationship among tasks for supporting the Web searchers</w:t>
      </w:r>
      <w:r>
        <w:t xml:space="preserve">. </w:t>
      </w:r>
      <w:r w:rsidR="00957129">
        <w:t>We involve dealing with t</w:t>
      </w:r>
      <w:r w:rsidR="00586E1D" w:rsidRPr="00586E1D">
        <w:t>hree differ</w:t>
      </w:r>
      <w:r w:rsidR="00586E1D">
        <w:t>ent languages including En</w:t>
      </w:r>
      <w:r w:rsidR="00957129">
        <w:t xml:space="preserve">glish, Chinese and Japanese in </w:t>
      </w:r>
      <w:proofErr w:type="spellStart"/>
      <w:r w:rsidR="00957129">
        <w:t>IMine</w:t>
      </w:r>
      <w:proofErr w:type="spellEnd"/>
      <w:r w:rsidR="00957129">
        <w:t xml:space="preserve"> task. Query topics for all three languages were developed for SM task while only English and Chinese DR </w:t>
      </w:r>
      <w:proofErr w:type="gramStart"/>
      <w:r w:rsidR="00957129">
        <w:t>tasks</w:t>
      </w:r>
      <w:proofErr w:type="gramEnd"/>
      <w:r w:rsidR="00957129">
        <w:t xml:space="preserve"> are required since few participants show interests in Japanese DR. </w:t>
      </w:r>
      <w:r w:rsidR="00586E1D">
        <w:t xml:space="preserve">The major differences between </w:t>
      </w:r>
      <w:proofErr w:type="spellStart"/>
      <w:r w:rsidR="00586E1D">
        <w:t>IMine</w:t>
      </w:r>
      <w:proofErr w:type="spellEnd"/>
      <w:r w:rsidR="00586E1D">
        <w:t xml:space="preserve"> and previous INTENT2 tasks are shown in Table 1. </w:t>
      </w:r>
    </w:p>
    <w:p w:rsidR="006B7AD4" w:rsidRPr="00957129" w:rsidRDefault="00586E1D" w:rsidP="005167E8">
      <w:pPr>
        <w:pStyle w:val="a7"/>
        <w:widowControl w:val="0"/>
        <w:ind w:firstLine="0"/>
        <w:jc w:val="center"/>
        <w:rPr>
          <w:b/>
        </w:rPr>
      </w:pPr>
      <w:r w:rsidRPr="00957129">
        <w:rPr>
          <w:rFonts w:hint="eastAsia"/>
          <w:b/>
        </w:rPr>
        <w:lastRenderedPageBreak/>
        <w:t>Table 1.</w:t>
      </w:r>
      <w:r w:rsidRPr="00957129">
        <w:rPr>
          <w:b/>
        </w:rPr>
        <w:t xml:space="preserve"> Differences between </w:t>
      </w:r>
      <w:proofErr w:type="spellStart"/>
      <w:r w:rsidRPr="00957129">
        <w:rPr>
          <w:b/>
        </w:rPr>
        <w:t>IMine</w:t>
      </w:r>
      <w:proofErr w:type="spellEnd"/>
      <w:r w:rsidRPr="00957129">
        <w:rPr>
          <w:b/>
        </w:rPr>
        <w:t xml:space="preserve"> and INTENT2 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03"/>
        <w:gridCol w:w="1486"/>
        <w:gridCol w:w="1903"/>
      </w:tblGrid>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INTENT2</w:t>
            </w:r>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IMINE</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Number of Topics</w:t>
            </w:r>
          </w:p>
        </w:tc>
        <w:tc>
          <w:tcPr>
            <w:tcW w:w="1486" w:type="dxa"/>
            <w:tcMar>
              <w:top w:w="0" w:type="dxa"/>
              <w:left w:w="108" w:type="dxa"/>
              <w:bottom w:w="0" w:type="dxa"/>
              <w:right w:w="108" w:type="dxa"/>
            </w:tcMar>
            <w:hideMark/>
          </w:tcPr>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Chinese: 100</w:t>
            </w:r>
          </w:p>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Japanese: 100</w:t>
            </w:r>
          </w:p>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English: 50</w:t>
            </w:r>
          </w:p>
        </w:tc>
        <w:tc>
          <w:tcPr>
            <w:tcW w:w="1903" w:type="dxa"/>
            <w:tcMar>
              <w:top w:w="0" w:type="dxa"/>
              <w:left w:w="108" w:type="dxa"/>
              <w:bottom w:w="0" w:type="dxa"/>
              <w:right w:w="108" w:type="dxa"/>
            </w:tcMar>
            <w:hideMark/>
          </w:tcPr>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Chinese: 50</w:t>
            </w:r>
          </w:p>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Japanese: 50</w:t>
            </w:r>
          </w:p>
          <w:p w:rsidR="006B7AD4" w:rsidRPr="006B7AD4" w:rsidRDefault="006B7AD4" w:rsidP="005167E8">
            <w:pPr>
              <w:widowControl w:val="0"/>
              <w:spacing w:after="0"/>
              <w:ind w:left="420" w:hanging="420"/>
              <w:jc w:val="left"/>
              <w:rPr>
                <w:rFonts w:eastAsia="宋体"/>
                <w:szCs w:val="18"/>
                <w:lang w:eastAsia="zh-CN"/>
              </w:rPr>
            </w:pPr>
            <w:r w:rsidRPr="006B7AD4">
              <w:rPr>
                <w:rFonts w:eastAsia="宋体"/>
                <w:szCs w:val="18"/>
                <w:lang w:eastAsia="zh-CN"/>
              </w:rPr>
              <w:t>English: 50</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 xml:space="preserve">DR task </w:t>
            </w:r>
            <w:r w:rsidR="00957129">
              <w:rPr>
                <w:rFonts w:eastAsia="宋体"/>
                <w:b/>
                <w:bCs/>
                <w:iCs/>
                <w:szCs w:val="18"/>
                <w:lang w:eastAsia="zh-CN"/>
              </w:rPr>
              <w:t>corpus</w:t>
            </w: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Chinese: </w:t>
            </w:r>
            <w:proofErr w:type="spellStart"/>
            <w:r w:rsidRPr="006B7AD4">
              <w:rPr>
                <w:rFonts w:eastAsia="宋体"/>
                <w:szCs w:val="18"/>
                <w:lang w:eastAsia="zh-CN"/>
              </w:rPr>
              <w:t>SogouT</w:t>
            </w:r>
            <w:proofErr w:type="spellEnd"/>
            <w:r w:rsidRPr="006B7AD4">
              <w:rPr>
                <w:rFonts w:eastAsia="宋体"/>
                <w:szCs w:val="18"/>
                <w:lang w:eastAsia="zh-CN"/>
              </w:rPr>
              <w:t xml:space="preserve"> </w:t>
            </w:r>
          </w:p>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Japanese: </w:t>
            </w:r>
            <w:proofErr w:type="spellStart"/>
            <w:r w:rsidRPr="006B7AD4">
              <w:rPr>
                <w:rFonts w:eastAsia="宋体"/>
                <w:szCs w:val="18"/>
                <w:lang w:eastAsia="zh-CN"/>
              </w:rPr>
              <w:t>ClueWeb</w:t>
            </w:r>
            <w:proofErr w:type="spellEnd"/>
            <w:r w:rsidRPr="006B7AD4">
              <w:rPr>
                <w:rFonts w:eastAsia="宋体"/>
                <w:szCs w:val="18"/>
                <w:lang w:eastAsia="zh-CN"/>
              </w:rPr>
              <w:t xml:space="preserve"> JA</w:t>
            </w:r>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Chinese: </w:t>
            </w:r>
            <w:proofErr w:type="spellStart"/>
            <w:r w:rsidRPr="006B7AD4">
              <w:rPr>
                <w:rFonts w:eastAsia="宋体"/>
                <w:szCs w:val="18"/>
                <w:lang w:eastAsia="zh-CN"/>
              </w:rPr>
              <w:t>SogouT</w:t>
            </w:r>
            <w:proofErr w:type="spellEnd"/>
            <w:r w:rsidRPr="006B7AD4">
              <w:rPr>
                <w:rFonts w:eastAsia="宋体"/>
                <w:szCs w:val="18"/>
                <w:lang w:eastAsia="zh-CN"/>
              </w:rPr>
              <w:t xml:space="preserve"> </w:t>
            </w:r>
          </w:p>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English: </w:t>
            </w:r>
            <w:r w:rsidR="00957129">
              <w:rPr>
                <w:rFonts w:eastAsia="宋体"/>
                <w:szCs w:val="18"/>
                <w:lang w:eastAsia="zh-CN"/>
              </w:rPr>
              <w:br/>
            </w:r>
            <w:r w:rsidRPr="006B7AD4">
              <w:rPr>
                <w:rFonts w:eastAsia="宋体"/>
                <w:szCs w:val="18"/>
                <w:lang w:eastAsia="zh-CN"/>
              </w:rPr>
              <w:t>ClueWeb12-B13</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Crowd sourcing</w:t>
            </w: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No</w:t>
            </w:r>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Crowd sourcing or Chinese DR</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Subtopic organization</w:t>
            </w: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One level </w:t>
            </w:r>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Two level: no more than 5 first-level subtopics with at most 10 second-level subtopics each</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Subtopic candidate</w:t>
            </w: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Query suggestions from Bing, Google, </w:t>
            </w:r>
            <w:proofErr w:type="spellStart"/>
            <w:r w:rsidRPr="006B7AD4">
              <w:rPr>
                <w:rFonts w:eastAsia="宋体"/>
                <w:szCs w:val="18"/>
                <w:lang w:eastAsia="zh-CN"/>
              </w:rPr>
              <w:t>Sogou</w:t>
            </w:r>
            <w:proofErr w:type="spellEnd"/>
            <w:r w:rsidRPr="006B7AD4">
              <w:rPr>
                <w:rFonts w:eastAsia="宋体"/>
                <w:szCs w:val="18"/>
                <w:lang w:eastAsia="zh-CN"/>
              </w:rPr>
              <w:t xml:space="preserve"> and </w:t>
            </w:r>
            <w:proofErr w:type="spellStart"/>
            <w:r w:rsidRPr="006B7AD4">
              <w:rPr>
                <w:rFonts w:eastAsia="宋体"/>
                <w:szCs w:val="18"/>
                <w:lang w:eastAsia="zh-CN"/>
              </w:rPr>
              <w:t>Baidu</w:t>
            </w:r>
            <w:proofErr w:type="spellEnd"/>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szCs w:val="18"/>
                <w:lang w:eastAsia="zh-CN"/>
              </w:rPr>
              <w:t xml:space="preserve">Query suggestions from Bing, Google, </w:t>
            </w:r>
            <w:proofErr w:type="spellStart"/>
            <w:r w:rsidRPr="006B7AD4">
              <w:rPr>
                <w:rFonts w:eastAsia="宋体"/>
                <w:szCs w:val="18"/>
                <w:lang w:eastAsia="zh-CN"/>
              </w:rPr>
              <w:t>Sogou</w:t>
            </w:r>
            <w:proofErr w:type="spellEnd"/>
            <w:r w:rsidRPr="006B7AD4">
              <w:rPr>
                <w:rFonts w:eastAsia="宋体"/>
                <w:szCs w:val="18"/>
                <w:lang w:eastAsia="zh-CN"/>
              </w:rPr>
              <w:t xml:space="preserve">, Yahoo! and </w:t>
            </w:r>
            <w:proofErr w:type="spellStart"/>
            <w:r w:rsidRPr="006B7AD4">
              <w:rPr>
                <w:rFonts w:eastAsia="宋体"/>
                <w:szCs w:val="18"/>
                <w:lang w:eastAsia="zh-CN"/>
              </w:rPr>
              <w:t>Baidu</w:t>
            </w:r>
            <w:proofErr w:type="spellEnd"/>
            <w:r w:rsidR="00171EF8" w:rsidRPr="00171EF8">
              <w:rPr>
                <w:rFonts w:eastAsia="宋体"/>
                <w:szCs w:val="18"/>
                <w:lang w:eastAsia="zh-CN"/>
              </w:rPr>
              <w:t xml:space="preserve">; </w:t>
            </w:r>
            <w:r w:rsidRPr="006B7AD4">
              <w:rPr>
                <w:rFonts w:eastAsia="宋体"/>
                <w:szCs w:val="18"/>
                <w:lang w:eastAsia="zh-CN"/>
              </w:rPr>
              <w:t xml:space="preserve">Query facets generated by </w:t>
            </w:r>
            <w:r w:rsidR="00171EF8" w:rsidRPr="00171EF8">
              <w:rPr>
                <w:rFonts w:eastAsia="宋体"/>
                <w:szCs w:val="18"/>
                <w:lang w:eastAsia="zh-CN"/>
              </w:rPr>
              <w:t>[3]</w:t>
            </w:r>
            <w:r w:rsidRPr="006B7AD4">
              <w:rPr>
                <w:rFonts w:eastAsia="宋体"/>
                <w:szCs w:val="18"/>
                <w:lang w:eastAsia="zh-CN"/>
              </w:rPr>
              <w:t xml:space="preserve"> from search engine results</w:t>
            </w:r>
            <w:r w:rsidR="00171EF8" w:rsidRPr="00171EF8">
              <w:rPr>
                <w:rFonts w:eastAsia="宋体"/>
                <w:szCs w:val="18"/>
                <w:lang w:eastAsia="zh-CN"/>
              </w:rPr>
              <w:t xml:space="preserve">; </w:t>
            </w:r>
            <w:r w:rsidRPr="006B7AD4">
              <w:rPr>
                <w:rFonts w:eastAsia="宋体"/>
                <w:szCs w:val="18"/>
                <w:lang w:eastAsia="zh-CN"/>
              </w:rPr>
              <w:t xml:space="preserve">Query facets generated by </w:t>
            </w:r>
            <w:r w:rsidR="00171EF8" w:rsidRPr="00171EF8">
              <w:rPr>
                <w:rFonts w:eastAsia="宋体"/>
                <w:szCs w:val="18"/>
                <w:lang w:eastAsia="zh-CN"/>
              </w:rPr>
              <w:t>[4]</w:t>
            </w:r>
            <w:r w:rsidRPr="006B7AD4">
              <w:rPr>
                <w:rFonts w:eastAsia="宋体"/>
                <w:szCs w:val="18"/>
                <w:lang w:eastAsia="zh-CN"/>
              </w:rPr>
              <w:t xml:space="preserve"> from </w:t>
            </w:r>
            <w:proofErr w:type="spellStart"/>
            <w:r w:rsidRPr="006B7AD4">
              <w:rPr>
                <w:rFonts w:eastAsia="宋体"/>
                <w:szCs w:val="18"/>
                <w:lang w:eastAsia="zh-CN"/>
              </w:rPr>
              <w:t>Sogou</w:t>
            </w:r>
            <w:proofErr w:type="spellEnd"/>
            <w:r w:rsidRPr="006B7AD4">
              <w:rPr>
                <w:rFonts w:eastAsia="宋体"/>
                <w:szCs w:val="18"/>
                <w:lang w:eastAsia="zh-CN"/>
              </w:rPr>
              <w:t xml:space="preserve"> log data</w:t>
            </w:r>
          </w:p>
        </w:tc>
      </w:tr>
      <w:tr w:rsidR="00171EF8" w:rsidRPr="00171EF8" w:rsidTr="00957129">
        <w:tc>
          <w:tcPr>
            <w:tcW w:w="14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r w:rsidRPr="006B7AD4">
              <w:rPr>
                <w:rFonts w:eastAsia="宋体"/>
                <w:b/>
                <w:bCs/>
                <w:iCs/>
                <w:szCs w:val="18"/>
                <w:lang w:eastAsia="zh-CN"/>
              </w:rPr>
              <w:t>User behavior data</w:t>
            </w:r>
          </w:p>
        </w:tc>
        <w:tc>
          <w:tcPr>
            <w:tcW w:w="1486"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proofErr w:type="spellStart"/>
            <w:r w:rsidRPr="006B7AD4">
              <w:rPr>
                <w:rFonts w:eastAsia="宋体"/>
                <w:szCs w:val="18"/>
                <w:lang w:eastAsia="zh-CN"/>
              </w:rPr>
              <w:t>SogouQ</w:t>
            </w:r>
            <w:proofErr w:type="spellEnd"/>
            <w:r w:rsidRPr="006B7AD4">
              <w:rPr>
                <w:rFonts w:eastAsia="宋体"/>
                <w:szCs w:val="18"/>
                <w:lang w:eastAsia="zh-CN"/>
              </w:rPr>
              <w:t xml:space="preserve"> (data collected in 2008): </w:t>
            </w:r>
            <w:proofErr w:type="spellStart"/>
            <w:r w:rsidR="00171EF8" w:rsidRPr="00171EF8">
              <w:rPr>
                <w:rFonts w:eastAsia="宋体"/>
                <w:szCs w:val="18"/>
                <w:lang w:eastAsia="zh-CN"/>
              </w:rPr>
              <w:t>appr</w:t>
            </w:r>
            <w:proofErr w:type="spellEnd"/>
            <w:r w:rsidR="00171EF8" w:rsidRPr="00171EF8">
              <w:rPr>
                <w:rFonts w:eastAsia="宋体"/>
                <w:szCs w:val="18"/>
                <w:lang w:eastAsia="zh-CN"/>
              </w:rPr>
              <w:t xml:space="preserve">. </w:t>
            </w:r>
            <w:r w:rsidRPr="006B7AD4">
              <w:rPr>
                <w:rFonts w:eastAsia="宋体"/>
                <w:szCs w:val="18"/>
                <w:lang w:eastAsia="zh-CN"/>
              </w:rPr>
              <w:t xml:space="preserve">2GB </w:t>
            </w:r>
          </w:p>
        </w:tc>
        <w:tc>
          <w:tcPr>
            <w:tcW w:w="1903" w:type="dxa"/>
            <w:tcMar>
              <w:top w:w="0" w:type="dxa"/>
              <w:left w:w="108" w:type="dxa"/>
              <w:bottom w:w="0" w:type="dxa"/>
              <w:right w:w="108" w:type="dxa"/>
            </w:tcMar>
            <w:hideMark/>
          </w:tcPr>
          <w:p w:rsidR="006B7AD4" w:rsidRPr="006B7AD4" w:rsidRDefault="006B7AD4" w:rsidP="005167E8">
            <w:pPr>
              <w:widowControl w:val="0"/>
              <w:spacing w:after="0"/>
              <w:jc w:val="left"/>
              <w:rPr>
                <w:rFonts w:eastAsia="宋体"/>
                <w:szCs w:val="18"/>
                <w:lang w:eastAsia="zh-CN"/>
              </w:rPr>
            </w:pPr>
            <w:proofErr w:type="spellStart"/>
            <w:r w:rsidRPr="006B7AD4">
              <w:rPr>
                <w:rFonts w:eastAsia="宋体"/>
                <w:szCs w:val="18"/>
                <w:lang w:eastAsia="zh-CN"/>
              </w:rPr>
              <w:t>SogouQ</w:t>
            </w:r>
            <w:proofErr w:type="spellEnd"/>
            <w:r w:rsidRPr="006B7AD4">
              <w:rPr>
                <w:rFonts w:eastAsia="宋体"/>
                <w:szCs w:val="18"/>
                <w:lang w:eastAsia="zh-CN"/>
              </w:rPr>
              <w:t xml:space="preserve"> (data collected in 2008 and 2011): </w:t>
            </w:r>
            <w:proofErr w:type="spellStart"/>
            <w:r w:rsidR="00171EF8" w:rsidRPr="00171EF8">
              <w:rPr>
                <w:rFonts w:eastAsia="宋体"/>
                <w:szCs w:val="18"/>
                <w:lang w:eastAsia="zh-CN"/>
              </w:rPr>
              <w:t>appr</w:t>
            </w:r>
            <w:proofErr w:type="spellEnd"/>
            <w:r w:rsidR="00171EF8" w:rsidRPr="00171EF8">
              <w:rPr>
                <w:rFonts w:eastAsia="宋体"/>
                <w:szCs w:val="18"/>
                <w:lang w:eastAsia="zh-CN"/>
              </w:rPr>
              <w:t xml:space="preserve">. </w:t>
            </w:r>
            <w:r w:rsidRPr="006B7AD4">
              <w:rPr>
                <w:rFonts w:eastAsia="宋体"/>
                <w:szCs w:val="18"/>
                <w:lang w:eastAsia="zh-CN"/>
              </w:rPr>
              <w:t xml:space="preserve">4GB </w:t>
            </w:r>
          </w:p>
        </w:tc>
      </w:tr>
    </w:tbl>
    <w:p w:rsidR="006B7AD4" w:rsidRDefault="00957129" w:rsidP="005167E8">
      <w:pPr>
        <w:pStyle w:val="a7"/>
        <w:widowControl w:val="0"/>
        <w:spacing w:before="120" w:after="120"/>
        <w:ind w:firstLine="0"/>
      </w:pPr>
      <w:r>
        <w:rPr>
          <w:rFonts w:hint="eastAsia"/>
        </w:rPr>
        <w:t xml:space="preserve">From Table 1 we can see </w:t>
      </w:r>
      <w:r>
        <w:t xml:space="preserve">that there are two major differences between </w:t>
      </w:r>
      <w:proofErr w:type="spellStart"/>
      <w:r>
        <w:t>IMine</w:t>
      </w:r>
      <w:proofErr w:type="spellEnd"/>
      <w:r>
        <w:t xml:space="preserve"> and previous INTENT tasks. The first difference lies that </w:t>
      </w:r>
      <w:proofErr w:type="spellStart"/>
      <w:r>
        <w:t>IMine</w:t>
      </w:r>
      <w:proofErr w:type="spellEnd"/>
      <w:r>
        <w:t xml:space="preserve"> requires participants to submit a two-level hierarchy of sub-intents for the query topics. </w:t>
      </w:r>
      <w:r w:rsidR="00431F65">
        <w:t xml:space="preserve">In previous diversified search related studies, we notice the phenomena that some query subtopics belong to the concept of others (e.g. </w:t>
      </w:r>
      <w:r w:rsidR="00431F65" w:rsidRPr="00431F65">
        <w:rPr>
          <w:i/>
        </w:rPr>
        <w:t>IPhone</w:t>
      </w:r>
      <w:r w:rsidR="00431F65">
        <w:t xml:space="preserve"> and </w:t>
      </w:r>
      <w:r w:rsidR="00431F65" w:rsidRPr="00431F65">
        <w:rPr>
          <w:i/>
        </w:rPr>
        <w:t xml:space="preserve">apple </w:t>
      </w:r>
      <w:proofErr w:type="spellStart"/>
      <w:r w:rsidR="00431F65" w:rsidRPr="00431F65">
        <w:rPr>
          <w:i/>
        </w:rPr>
        <w:t>inc.</w:t>
      </w:r>
      <w:proofErr w:type="spellEnd"/>
      <w:r w:rsidR="00431F65" w:rsidRPr="00431F65">
        <w:rPr>
          <w:i/>
        </w:rPr>
        <w:t xml:space="preserve"> products</w:t>
      </w:r>
      <w:r w:rsidR="00431F65">
        <w:t xml:space="preserve"> are both regarded as subtopics for the query </w:t>
      </w:r>
      <w:r w:rsidR="00431F65" w:rsidRPr="00431F65">
        <w:rPr>
          <w:i/>
        </w:rPr>
        <w:t>apple</w:t>
      </w:r>
      <w:r w:rsidR="00431F65">
        <w:t xml:space="preserve">, while </w:t>
      </w:r>
      <w:r w:rsidR="00431F65" w:rsidRPr="00431F65">
        <w:rPr>
          <w:i/>
        </w:rPr>
        <w:t>IPhone</w:t>
      </w:r>
      <w:r w:rsidR="00431F65">
        <w:t xml:space="preserve"> should be covered by </w:t>
      </w:r>
      <w:r w:rsidR="00431F65" w:rsidRPr="00431F65">
        <w:rPr>
          <w:i/>
        </w:rPr>
        <w:t xml:space="preserve">apple </w:t>
      </w:r>
      <w:proofErr w:type="spellStart"/>
      <w:r w:rsidR="00431F65" w:rsidRPr="00431F65">
        <w:rPr>
          <w:i/>
        </w:rPr>
        <w:t>inc.</w:t>
      </w:r>
      <w:proofErr w:type="spellEnd"/>
      <w:r w:rsidR="00431F65" w:rsidRPr="00431F65">
        <w:rPr>
          <w:i/>
        </w:rPr>
        <w:t xml:space="preserve"> products</w:t>
      </w:r>
      <w:r w:rsidR="00431F65">
        <w:t xml:space="preserve">). This may lead to difficulty in subtopic importance estimation and diversified ranking. Therefore, we introduce a two-level hierarchy of subtopics to better present the diversified intent structure of ambiguous/broad queries. This require extra efforts in assessment and a different design of evaluation metrics, which we will address in follow up sections. </w:t>
      </w:r>
    </w:p>
    <w:p w:rsidR="00431F65" w:rsidRDefault="00431F65" w:rsidP="005167E8">
      <w:pPr>
        <w:pStyle w:val="a7"/>
        <w:widowControl w:val="0"/>
        <w:spacing w:after="120"/>
        <w:ind w:firstLine="0"/>
      </w:pPr>
      <w:r>
        <w:t xml:space="preserve">The second </w:t>
      </w:r>
      <w:r w:rsidR="004E4610">
        <w:t xml:space="preserve">major </w:t>
      </w:r>
      <w:r>
        <w:t xml:space="preserve">difference </w:t>
      </w:r>
      <w:r w:rsidR="004E4610">
        <w:t xml:space="preserve">between </w:t>
      </w:r>
      <w:proofErr w:type="spellStart"/>
      <w:r w:rsidR="004E4610">
        <w:t>IMine</w:t>
      </w:r>
      <w:proofErr w:type="spellEnd"/>
      <w:r w:rsidR="004E4610">
        <w:t xml:space="preserve"> and previous tasks is that we try to incorporate more user behavior data</w:t>
      </w:r>
      <w:r w:rsidR="004652B6">
        <w:t xml:space="preserve"> and introduce the evaluation framework based on crowd sourcing. </w:t>
      </w:r>
      <w:r w:rsidR="00403337">
        <w:t>Recently, several metrics have been proposed to evaluate a diversified search result with different types of user behavior assumptions, considering relevance, diversity, novelty, user intent, and so on. To validate the credibility of these evaluation metrics, a number of methods that "evaluate evaluation metrics" are also adopted in diversified search evaluation studies, such as Kendall's tau</w:t>
      </w:r>
      <w:r w:rsidR="00133CCF">
        <w:t xml:space="preserve"> [5]</w:t>
      </w:r>
      <w:r w:rsidR="00403337">
        <w:t>, Discriminative Power</w:t>
      </w:r>
      <w:r w:rsidR="00133CCF">
        <w:t xml:space="preserve"> [6]</w:t>
      </w:r>
      <w:r w:rsidR="00403337">
        <w:t>, and the Intuitiveness Test</w:t>
      </w:r>
      <w:r w:rsidR="00133CCF">
        <w:t xml:space="preserve"> [7]</w:t>
      </w:r>
      <w:r w:rsidR="00403337">
        <w:t xml:space="preserve">. These methods have been widely </w:t>
      </w:r>
      <w:r w:rsidR="00403337">
        <w:lastRenderedPageBreak/>
        <w:t xml:space="preserve">adopted and have aided us in gaining much insight into the effectiveness of evaluation metrics. However, they also follow certain types of user behaviors or statistical assumptions and do not take the information of users' actual search preferences into consideration. In </w:t>
      </w:r>
      <w:proofErr w:type="spellStart"/>
      <w:r w:rsidR="00403337">
        <w:t>IMine</w:t>
      </w:r>
      <w:proofErr w:type="spellEnd"/>
      <w:r w:rsidR="00403337">
        <w:t xml:space="preserve"> task, we want to </w:t>
      </w:r>
      <w:r w:rsidR="00403337" w:rsidRPr="00403337">
        <w:t xml:space="preserve">take user preferences </w:t>
      </w:r>
      <w:r w:rsidR="00403337">
        <w:t xml:space="preserve">collected with crowd sourcing efforts </w:t>
      </w:r>
      <w:r w:rsidR="00403337" w:rsidRPr="00403337">
        <w:t>as the ground truth to investigate</w:t>
      </w:r>
      <w:r w:rsidR="00403337">
        <w:t xml:space="preserve"> into both the performance of participants’ runs and diversified evaluation metrics. </w:t>
      </w:r>
    </w:p>
    <w:p w:rsidR="00133CCF" w:rsidRDefault="00133CCF" w:rsidP="005167E8">
      <w:pPr>
        <w:pStyle w:val="a7"/>
        <w:widowControl w:val="0"/>
        <w:spacing w:after="120"/>
        <w:ind w:firstLine="0"/>
      </w:pPr>
      <w:r w:rsidRPr="00133CCF">
        <w:t>21 groups from Canada, China, Germa</w:t>
      </w:r>
      <w:r w:rsidR="00BF2DC4">
        <w:t xml:space="preserve">ny, France, Japan, Korea, Spain, </w:t>
      </w:r>
      <w:r w:rsidRPr="00133CCF">
        <w:t xml:space="preserve">UK </w:t>
      </w:r>
      <w:r w:rsidR="00BF2DC4">
        <w:t xml:space="preserve">and United States </w:t>
      </w:r>
      <w:r w:rsidRPr="00133CCF">
        <w:t xml:space="preserve">registered to the </w:t>
      </w:r>
      <w:proofErr w:type="spellStart"/>
      <w:r>
        <w:t>IMine</w:t>
      </w:r>
      <w:proofErr w:type="spellEnd"/>
      <w:r>
        <w:t xml:space="preserve"> </w:t>
      </w:r>
      <w:r w:rsidRPr="00133CCF">
        <w:t xml:space="preserve">task, which makes it one of the largest tasks in NTCIR-11. Finally, we receive 45 runs from 10 </w:t>
      </w:r>
      <w:r w:rsidR="00BF2DC4">
        <w:t>groups</w:t>
      </w:r>
      <w:r w:rsidRPr="00133CCF">
        <w:t xml:space="preserve"> to the SM task and 25 runs from 6 groups to the DR task.</w:t>
      </w:r>
      <w:r>
        <w:t xml:space="preserve"> Names and organizations of the participants which submitted results are shown in Table 3 and Table 4.</w:t>
      </w:r>
    </w:p>
    <w:p w:rsidR="005317F5" w:rsidRPr="005317F5" w:rsidRDefault="005317F5" w:rsidP="005167E8">
      <w:pPr>
        <w:pStyle w:val="a7"/>
        <w:widowControl w:val="0"/>
        <w:ind w:firstLine="0"/>
        <w:jc w:val="center"/>
        <w:rPr>
          <w:b/>
        </w:rPr>
      </w:pPr>
      <w:r w:rsidRPr="005317F5">
        <w:rPr>
          <w:rFonts w:hint="eastAsia"/>
          <w:b/>
        </w:rPr>
        <w:t xml:space="preserve">Table 3. Organization of the participating groups in </w:t>
      </w:r>
      <w:proofErr w:type="spellStart"/>
      <w:r w:rsidRPr="005317F5">
        <w:rPr>
          <w:rFonts w:hint="eastAsia"/>
          <w:b/>
        </w:rPr>
        <w:t>IMine</w:t>
      </w:r>
      <w:proofErr w:type="spellEnd"/>
    </w:p>
    <w:tbl>
      <w:tblPr>
        <w:tblW w:w="4827" w:type="dxa"/>
        <w:jc w:val="right"/>
        <w:tblLook w:val="04A0" w:firstRow="1" w:lastRow="0" w:firstColumn="1" w:lastColumn="0" w:noHBand="0" w:noVBand="1"/>
      </w:tblPr>
      <w:tblGrid>
        <w:gridCol w:w="1129"/>
        <w:gridCol w:w="3698"/>
      </w:tblGrid>
      <w:tr w:rsidR="00BF2DC4" w:rsidRPr="00171EF8" w:rsidTr="00BF2DC4">
        <w:trPr>
          <w:trHeight w:val="56"/>
          <w:jc w:val="right"/>
        </w:trPr>
        <w:tc>
          <w:tcPr>
            <w:tcW w:w="1129"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Group</w:t>
            </w:r>
            <w:r w:rsidR="005317F5">
              <w:rPr>
                <w:rFonts w:eastAsia="宋体"/>
                <w:color w:val="000000"/>
                <w:szCs w:val="18"/>
                <w:lang w:eastAsia="zh-CN"/>
              </w:rPr>
              <w:t xml:space="preserve"> Name</w:t>
            </w:r>
          </w:p>
        </w:tc>
        <w:tc>
          <w:tcPr>
            <w:tcW w:w="3698"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Pr>
                <w:rFonts w:eastAsia="宋体" w:hint="eastAsia"/>
                <w:color w:val="000000"/>
                <w:szCs w:val="18"/>
                <w:lang w:eastAsia="zh-CN"/>
              </w:rPr>
              <w:t>Organization</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UDEL</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University of Delaware</w:t>
            </w:r>
            <w:r>
              <w:rPr>
                <w:rFonts w:eastAsia="宋体"/>
                <w:color w:val="000000"/>
                <w:szCs w:val="18"/>
                <w:lang w:eastAsia="zh-CN"/>
              </w:rPr>
              <w:t>, United States</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SEM13</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Toyohashi University of Technology</w:t>
            </w:r>
            <w:r>
              <w:rPr>
                <w:rFonts w:eastAsia="宋体"/>
                <w:color w:val="000000"/>
                <w:szCs w:val="18"/>
                <w:lang w:eastAsia="zh-CN"/>
              </w:rPr>
              <w:t>, Japan</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HULTECH</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University of Caen</w:t>
            </w:r>
            <w:r>
              <w:rPr>
                <w:rFonts w:eastAsia="宋体"/>
                <w:color w:val="000000"/>
                <w:szCs w:val="18"/>
                <w:lang w:eastAsia="zh-CN"/>
              </w:rPr>
              <w:t>, France</w:t>
            </w:r>
          </w:p>
        </w:tc>
      </w:tr>
      <w:tr w:rsidR="00BF2DC4" w:rsidRPr="00171EF8" w:rsidTr="00BF2DC4">
        <w:trPr>
          <w:trHeight w:val="108"/>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THU-SAM</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Pr>
                <w:rFonts w:eastAsia="宋体"/>
                <w:color w:val="000000"/>
                <w:szCs w:val="18"/>
                <w:lang w:eastAsia="zh-CN"/>
              </w:rPr>
              <w:t xml:space="preserve">Joint team of </w:t>
            </w:r>
            <w:r>
              <w:rPr>
                <w:rFonts w:eastAsia="宋体" w:hint="eastAsia"/>
                <w:color w:val="000000"/>
                <w:szCs w:val="18"/>
                <w:lang w:eastAsia="zh-CN"/>
              </w:rPr>
              <w:t>Tsinghua Un</w:t>
            </w:r>
            <w:r>
              <w:rPr>
                <w:rFonts w:eastAsia="宋体"/>
                <w:color w:val="000000"/>
                <w:szCs w:val="18"/>
                <w:lang w:eastAsia="zh-CN"/>
              </w:rPr>
              <w:t>i</w:t>
            </w:r>
            <w:r>
              <w:rPr>
                <w:rFonts w:eastAsia="宋体" w:hint="eastAsia"/>
                <w:color w:val="000000"/>
                <w:szCs w:val="18"/>
                <w:lang w:eastAsia="zh-CN"/>
              </w:rPr>
              <w:t>versity</w:t>
            </w:r>
            <w:r>
              <w:rPr>
                <w:rFonts w:eastAsia="宋体"/>
                <w:color w:val="000000"/>
                <w:szCs w:val="18"/>
                <w:lang w:eastAsia="zh-CN"/>
              </w:rPr>
              <w:t>, China</w:t>
            </w:r>
            <w:r>
              <w:rPr>
                <w:rFonts w:eastAsia="宋体" w:hint="eastAsia"/>
                <w:color w:val="000000"/>
                <w:szCs w:val="18"/>
                <w:lang w:eastAsia="zh-CN"/>
              </w:rPr>
              <w:t xml:space="preserve"> </w:t>
            </w:r>
            <w:r>
              <w:rPr>
                <w:rFonts w:eastAsia="宋体"/>
                <w:color w:val="000000"/>
                <w:szCs w:val="18"/>
                <w:lang w:eastAsia="zh-CN"/>
              </w:rPr>
              <w:t>and</w:t>
            </w:r>
            <w:r>
              <w:rPr>
                <w:rFonts w:eastAsia="宋体" w:hint="eastAsia"/>
                <w:color w:val="000000"/>
                <w:szCs w:val="18"/>
                <w:lang w:eastAsia="zh-CN"/>
              </w:rPr>
              <w:t xml:space="preserve"> Samsung </w:t>
            </w:r>
            <w:r>
              <w:rPr>
                <w:rFonts w:eastAsia="宋体"/>
                <w:color w:val="000000"/>
                <w:szCs w:val="18"/>
                <w:lang w:eastAsia="zh-CN"/>
              </w:rPr>
              <w:t>Electronics, Korea</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FRDC</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Fujitsu Research &amp; Development Center Co., LTD.</w:t>
            </w:r>
            <w:r>
              <w:rPr>
                <w:rFonts w:eastAsia="宋体"/>
                <w:color w:val="000000"/>
                <w:szCs w:val="18"/>
                <w:lang w:eastAsia="zh-CN"/>
              </w:rPr>
              <w:t>, China</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TUTA1</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The University of Tokushima</w:t>
            </w:r>
            <w:r>
              <w:rPr>
                <w:rFonts w:eastAsia="宋体"/>
                <w:color w:val="000000"/>
                <w:szCs w:val="18"/>
                <w:lang w:eastAsia="zh-CN"/>
              </w:rPr>
              <w:t>, Japan</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CNU</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Capital Normal University</w:t>
            </w:r>
            <w:r>
              <w:rPr>
                <w:rFonts w:eastAsia="宋体"/>
                <w:color w:val="000000"/>
                <w:szCs w:val="18"/>
                <w:lang w:eastAsia="zh-CN"/>
              </w:rPr>
              <w:t>, China</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KUIDL</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Kyoto University</w:t>
            </w:r>
            <w:r>
              <w:rPr>
                <w:rFonts w:eastAsia="宋体"/>
                <w:color w:val="000000"/>
                <w:szCs w:val="18"/>
                <w:lang w:eastAsia="zh-CN"/>
              </w:rPr>
              <w:t>, Japan</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UM13</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University of Montreal, Canada</w:t>
            </w:r>
          </w:p>
        </w:tc>
      </w:tr>
      <w:tr w:rsidR="00BF2DC4" w:rsidRPr="00171EF8" w:rsidTr="00BF2DC4">
        <w:trPr>
          <w:trHeight w:val="56"/>
          <w:jc w:val="right"/>
        </w:trPr>
        <w:tc>
          <w:tcPr>
            <w:tcW w:w="1129"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BF2DC4" w:rsidRPr="00171EF8" w:rsidRDefault="00BF2DC4" w:rsidP="005167E8">
            <w:pPr>
              <w:widowControl w:val="0"/>
              <w:spacing w:after="0"/>
              <w:jc w:val="center"/>
              <w:rPr>
                <w:rFonts w:eastAsia="宋体"/>
                <w:color w:val="000000"/>
                <w:szCs w:val="18"/>
                <w:lang w:eastAsia="zh-CN"/>
              </w:rPr>
            </w:pPr>
            <w:r w:rsidRPr="00171EF8">
              <w:rPr>
                <w:rFonts w:eastAsia="宋体"/>
                <w:color w:val="000000"/>
                <w:szCs w:val="18"/>
                <w:lang w:eastAsia="zh-CN"/>
              </w:rPr>
              <w:t>KLE</w:t>
            </w:r>
          </w:p>
        </w:tc>
        <w:tc>
          <w:tcPr>
            <w:tcW w:w="3698" w:type="dxa"/>
            <w:tcBorders>
              <w:top w:val="nil"/>
              <w:left w:val="nil"/>
              <w:bottom w:val="single" w:sz="4" w:space="0" w:color="auto"/>
              <w:right w:val="single" w:sz="4" w:space="0" w:color="auto"/>
            </w:tcBorders>
            <w:shd w:val="clear" w:color="auto" w:fill="auto"/>
            <w:noWrap/>
            <w:tcMar>
              <w:left w:w="28" w:type="dxa"/>
              <w:right w:w="28" w:type="dxa"/>
            </w:tcMar>
            <w:vAlign w:val="center"/>
          </w:tcPr>
          <w:p w:rsidR="00BF2DC4"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POSTECH</w:t>
            </w:r>
            <w:r>
              <w:rPr>
                <w:rFonts w:eastAsia="宋体"/>
                <w:color w:val="000000"/>
                <w:szCs w:val="18"/>
                <w:lang w:eastAsia="zh-CN"/>
              </w:rPr>
              <w:t>, Korea</w:t>
            </w:r>
          </w:p>
        </w:tc>
      </w:tr>
    </w:tbl>
    <w:p w:rsidR="00171EF8" w:rsidRPr="00133CCF" w:rsidRDefault="00957129" w:rsidP="005167E8">
      <w:pPr>
        <w:pStyle w:val="a7"/>
        <w:widowControl w:val="0"/>
        <w:spacing w:beforeLines="50" w:before="120"/>
        <w:ind w:firstLine="0"/>
        <w:jc w:val="center"/>
        <w:rPr>
          <w:b/>
        </w:rPr>
      </w:pPr>
      <w:r w:rsidRPr="00133CCF">
        <w:rPr>
          <w:rFonts w:hint="eastAsia"/>
          <w:b/>
        </w:rPr>
        <w:t xml:space="preserve">Table </w:t>
      </w:r>
      <w:r w:rsidR="00BF2DC4">
        <w:rPr>
          <w:b/>
        </w:rPr>
        <w:t>4</w:t>
      </w:r>
      <w:r w:rsidRPr="00133CCF">
        <w:rPr>
          <w:b/>
        </w:rPr>
        <w:t>.</w:t>
      </w:r>
      <w:r w:rsidR="00BF2DC4">
        <w:rPr>
          <w:b/>
        </w:rPr>
        <w:t xml:space="preserve"> Result submission from different participating groups in </w:t>
      </w:r>
      <w:proofErr w:type="spellStart"/>
      <w:r w:rsidR="00BF2DC4">
        <w:rPr>
          <w:b/>
        </w:rPr>
        <w:t>IMine</w:t>
      </w:r>
      <w:proofErr w:type="spellEnd"/>
    </w:p>
    <w:tbl>
      <w:tblPr>
        <w:tblW w:w="4964" w:type="dxa"/>
        <w:jc w:val="right"/>
        <w:tblLook w:val="04A0" w:firstRow="1" w:lastRow="0" w:firstColumn="1" w:lastColumn="0" w:noHBand="0" w:noVBand="1"/>
      </w:tblPr>
      <w:tblGrid>
        <w:gridCol w:w="982"/>
        <w:gridCol w:w="796"/>
        <w:gridCol w:w="856"/>
        <w:gridCol w:w="767"/>
        <w:gridCol w:w="796"/>
        <w:gridCol w:w="767"/>
      </w:tblGrid>
      <w:tr w:rsidR="00171EF8" w:rsidRPr="00171EF8" w:rsidTr="00BF2DC4">
        <w:trPr>
          <w:trHeight w:val="56"/>
          <w:jc w:val="right"/>
        </w:trPr>
        <w:tc>
          <w:tcPr>
            <w:tcW w:w="98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Group</w:t>
            </w:r>
          </w:p>
        </w:tc>
        <w:tc>
          <w:tcPr>
            <w:tcW w:w="79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Chinese SM</w:t>
            </w:r>
          </w:p>
        </w:tc>
        <w:tc>
          <w:tcPr>
            <w:tcW w:w="85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BF2DC4" w:rsidP="005167E8">
            <w:pPr>
              <w:widowControl w:val="0"/>
              <w:spacing w:after="0"/>
              <w:jc w:val="center"/>
              <w:rPr>
                <w:rFonts w:eastAsia="宋体"/>
                <w:color w:val="000000"/>
                <w:szCs w:val="18"/>
                <w:lang w:eastAsia="zh-CN"/>
              </w:rPr>
            </w:pPr>
            <w:r w:rsidRPr="00BF2DC4">
              <w:rPr>
                <w:rFonts w:eastAsia="宋体"/>
                <w:color w:val="000000"/>
                <w:szCs w:val="18"/>
                <w:lang w:eastAsia="zh-CN"/>
              </w:rPr>
              <w:t>Japanese</w:t>
            </w:r>
            <w:r w:rsidRPr="00BF2DC4">
              <w:rPr>
                <w:rFonts w:eastAsia="宋体"/>
                <w:color w:val="000000"/>
                <w:szCs w:val="18"/>
                <w:lang w:eastAsia="zh-CN"/>
              </w:rPr>
              <w:br/>
              <w:t>SM</w:t>
            </w:r>
          </w:p>
        </w:tc>
        <w:tc>
          <w:tcPr>
            <w:tcW w:w="767"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BF2DC4" w:rsidP="005167E8">
            <w:pPr>
              <w:widowControl w:val="0"/>
              <w:spacing w:after="0"/>
              <w:jc w:val="center"/>
              <w:rPr>
                <w:rFonts w:eastAsia="宋体"/>
                <w:color w:val="000000"/>
                <w:szCs w:val="18"/>
                <w:lang w:eastAsia="zh-CN"/>
              </w:rPr>
            </w:pPr>
            <w:r>
              <w:rPr>
                <w:rFonts w:eastAsia="宋体"/>
                <w:color w:val="000000"/>
                <w:szCs w:val="18"/>
                <w:lang w:eastAsia="zh-CN"/>
              </w:rPr>
              <w:t>English SM</w:t>
            </w:r>
          </w:p>
        </w:tc>
        <w:tc>
          <w:tcPr>
            <w:tcW w:w="796"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BF2DC4" w:rsidP="005167E8">
            <w:pPr>
              <w:widowControl w:val="0"/>
              <w:spacing w:after="0"/>
              <w:jc w:val="center"/>
              <w:rPr>
                <w:rFonts w:eastAsia="宋体"/>
                <w:color w:val="000000"/>
                <w:szCs w:val="18"/>
                <w:lang w:eastAsia="zh-CN"/>
              </w:rPr>
            </w:pPr>
            <w:r>
              <w:rPr>
                <w:rFonts w:eastAsia="宋体"/>
                <w:color w:val="000000"/>
                <w:szCs w:val="18"/>
                <w:lang w:eastAsia="zh-CN"/>
              </w:rPr>
              <w:t>Chinese DR</w:t>
            </w:r>
          </w:p>
        </w:tc>
        <w:tc>
          <w:tcPr>
            <w:tcW w:w="767" w:type="dxa"/>
            <w:tcBorders>
              <w:top w:val="single" w:sz="4" w:space="0" w:color="auto"/>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BF2DC4" w:rsidP="005167E8">
            <w:pPr>
              <w:widowControl w:val="0"/>
              <w:spacing w:after="0"/>
              <w:jc w:val="center"/>
              <w:rPr>
                <w:rFonts w:eastAsia="宋体"/>
                <w:color w:val="000000"/>
                <w:szCs w:val="18"/>
                <w:lang w:eastAsia="zh-CN"/>
              </w:rPr>
            </w:pPr>
            <w:r>
              <w:rPr>
                <w:rFonts w:eastAsia="宋体"/>
                <w:color w:val="000000"/>
                <w:szCs w:val="18"/>
                <w:lang w:eastAsia="zh-CN"/>
              </w:rPr>
              <w:t>English DR</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UDEL</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SEM13</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HULTECH</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108"/>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THU-SAM</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2</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FRDC</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5</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TUTA1</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2</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CNU</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KUIDL</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1</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UM13</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3</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3</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KLE</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4</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color w:val="000000"/>
                <w:szCs w:val="18"/>
                <w:lang w:eastAsia="zh-CN"/>
              </w:rPr>
            </w:pPr>
            <w:r w:rsidRPr="00171EF8">
              <w:rPr>
                <w:rFonts w:eastAsia="宋体"/>
                <w:color w:val="000000"/>
                <w:szCs w:val="18"/>
                <w:lang w:eastAsia="zh-CN"/>
              </w:rPr>
              <w:t xml:space="preserve">　</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#Group</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5</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2</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8</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3</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4</w:t>
            </w:r>
          </w:p>
        </w:tc>
      </w:tr>
      <w:tr w:rsidR="00171EF8" w:rsidRPr="00171EF8" w:rsidTr="00BF2DC4">
        <w:trPr>
          <w:trHeight w:val="56"/>
          <w:jc w:val="right"/>
        </w:trPr>
        <w:tc>
          <w:tcPr>
            <w:tcW w:w="982" w:type="dxa"/>
            <w:tcBorders>
              <w:top w:val="nil"/>
              <w:left w:val="single" w:sz="4" w:space="0" w:color="auto"/>
              <w:bottom w:val="single" w:sz="4" w:space="0" w:color="auto"/>
              <w:right w:val="single" w:sz="4" w:space="0" w:color="auto"/>
            </w:tcBorders>
            <w:shd w:val="clear" w:color="auto" w:fill="auto"/>
            <w:noWrap/>
            <w:tcMar>
              <w:left w:w="28" w:type="dxa"/>
              <w:right w:w="28" w:type="dxa"/>
            </w:tcMar>
            <w:vAlign w:val="center"/>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#Run</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19</w:t>
            </w:r>
          </w:p>
        </w:tc>
        <w:tc>
          <w:tcPr>
            <w:tcW w:w="856"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5</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21</w:t>
            </w:r>
          </w:p>
        </w:tc>
        <w:tc>
          <w:tcPr>
            <w:tcW w:w="796"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10</w:t>
            </w:r>
          </w:p>
        </w:tc>
        <w:tc>
          <w:tcPr>
            <w:tcW w:w="767" w:type="dxa"/>
            <w:tcBorders>
              <w:top w:val="nil"/>
              <w:left w:val="nil"/>
              <w:bottom w:val="single" w:sz="4" w:space="0" w:color="auto"/>
              <w:right w:val="single" w:sz="4" w:space="0" w:color="auto"/>
            </w:tcBorders>
            <w:shd w:val="clear" w:color="auto" w:fill="auto"/>
            <w:noWrap/>
            <w:tcMar>
              <w:left w:w="28" w:type="dxa"/>
              <w:right w:w="28" w:type="dxa"/>
            </w:tcMar>
            <w:vAlign w:val="bottom"/>
            <w:hideMark/>
          </w:tcPr>
          <w:p w:rsidR="00171EF8" w:rsidRPr="00171EF8" w:rsidRDefault="00171EF8" w:rsidP="005167E8">
            <w:pPr>
              <w:widowControl w:val="0"/>
              <w:spacing w:after="0"/>
              <w:jc w:val="center"/>
              <w:rPr>
                <w:rFonts w:eastAsia="宋体"/>
                <w:b/>
                <w:color w:val="000000"/>
                <w:szCs w:val="18"/>
                <w:lang w:eastAsia="zh-CN"/>
              </w:rPr>
            </w:pPr>
            <w:r w:rsidRPr="00171EF8">
              <w:rPr>
                <w:rFonts w:eastAsia="宋体"/>
                <w:b/>
                <w:color w:val="000000"/>
                <w:szCs w:val="18"/>
                <w:lang w:eastAsia="zh-CN"/>
              </w:rPr>
              <w:t>15</w:t>
            </w:r>
          </w:p>
        </w:tc>
      </w:tr>
    </w:tbl>
    <w:p w:rsidR="00171EF8" w:rsidRDefault="007E6216" w:rsidP="005167E8">
      <w:pPr>
        <w:pStyle w:val="a7"/>
        <w:widowControl w:val="0"/>
        <w:spacing w:before="120" w:after="120"/>
        <w:ind w:firstLine="0"/>
      </w:pPr>
      <w:r>
        <w:rPr>
          <w:rFonts w:hint="eastAsia"/>
        </w:rPr>
        <w:t>The rem</w:t>
      </w:r>
      <w:r>
        <w:t>ainder of the paper is organized as follows: Section 2</w:t>
      </w:r>
      <w:r w:rsidRPr="007E6216">
        <w:t xml:space="preserve"> </w:t>
      </w:r>
      <w:r>
        <w:t xml:space="preserve">describes the details of the three subtasks, including the query set, supporting data resources and the test corpus adopted. The evaluation metrics and result assessment process are introduced in Section 3. Official evaluation results based on </w:t>
      </w:r>
      <w:proofErr w:type="spellStart"/>
      <w:r>
        <w:t>cranfield</w:t>
      </w:r>
      <w:proofErr w:type="spellEnd"/>
      <w:r>
        <w:t xml:space="preserve"> methodology are presented in Section 4. </w:t>
      </w:r>
      <w:r w:rsidR="00F001CF">
        <w:t xml:space="preserve">User preference test results are reported and compared with </w:t>
      </w:r>
      <w:proofErr w:type="spellStart"/>
      <w:r w:rsidR="00F001CF">
        <w:t>cranfield</w:t>
      </w:r>
      <w:proofErr w:type="spellEnd"/>
      <w:r w:rsidR="00F001CF">
        <w:t>-like approaches in Section 5. Section 6 concludes this paper and the Appendix contains the details of each run as well as significance test results.</w:t>
      </w:r>
    </w:p>
    <w:p w:rsidR="008B197E" w:rsidRDefault="00F001CF" w:rsidP="005167E8">
      <w:pPr>
        <w:pStyle w:val="1"/>
        <w:widowControl w:val="0"/>
        <w:spacing w:before="120"/>
      </w:pPr>
      <w:r>
        <w:t>TASKS AND DATASETS</w:t>
      </w:r>
    </w:p>
    <w:p w:rsidR="00F001CF" w:rsidRDefault="00F001CF" w:rsidP="005167E8">
      <w:pPr>
        <w:pStyle w:val="2"/>
        <w:widowControl w:val="0"/>
        <w:spacing w:before="0"/>
      </w:pPr>
      <w:r>
        <w:rPr>
          <w:rFonts w:hint="eastAsia"/>
        </w:rPr>
        <w:t>Query set</w:t>
      </w:r>
    </w:p>
    <w:p w:rsidR="008B197E" w:rsidRDefault="00F001CF" w:rsidP="005167E8">
      <w:pPr>
        <w:pStyle w:val="a7"/>
        <w:widowControl w:val="0"/>
        <w:spacing w:after="120"/>
        <w:ind w:firstLine="0"/>
      </w:pPr>
      <w:r w:rsidRPr="00F001CF">
        <w:t xml:space="preserve">The same query topics </w:t>
      </w:r>
      <w:r>
        <w:t>are</w:t>
      </w:r>
      <w:r w:rsidRPr="00F001CF">
        <w:t xml:space="preserve"> adopted in both Subtopic Mining and Document Ranking subtasks for all languages. These topics are sampled from the median-frequency queries collected from both </w:t>
      </w:r>
      <w:proofErr w:type="spellStart"/>
      <w:r w:rsidRPr="00F001CF">
        <w:t>Sogou</w:t>
      </w:r>
      <w:proofErr w:type="spellEnd"/>
      <w:r w:rsidRPr="00F001CF">
        <w:t xml:space="preserve"> and Bing search logs. </w:t>
      </w:r>
      <w:r w:rsidR="00CF5825">
        <w:t xml:space="preserve">We avoid top or tail queries because </w:t>
      </w:r>
      <w:r w:rsidR="00CF5825">
        <w:lastRenderedPageBreak/>
        <w:t xml:space="preserve">search performance of top queries are already quite high for most commercial search engines while many tail queries may contain typos, language mistakes or even illegal contents. </w:t>
      </w:r>
      <w:r w:rsidRPr="00F001CF">
        <w:t xml:space="preserve">Approximately equal amounts of ambiguous, broad and clear queries </w:t>
      </w:r>
      <w:r w:rsidR="00CF5825">
        <w:t>are</w:t>
      </w:r>
      <w:r w:rsidRPr="00F001CF">
        <w:t xml:space="preserve"> included in the query topic set. </w:t>
      </w:r>
      <w:r w:rsidR="00FD3658">
        <w:t>Several</w:t>
      </w:r>
      <w:r w:rsidRPr="00F001CF">
        <w:t xml:space="preserve"> topics </w:t>
      </w:r>
      <w:r w:rsidR="00CF5825">
        <w:t>are</w:t>
      </w:r>
      <w:r w:rsidRPr="00F001CF">
        <w:t xml:space="preserve"> shared among different languages for possible future cross-language research purposes.</w:t>
      </w:r>
      <w:r w:rsidR="00CF5825">
        <w:t xml:space="preserve"> Detailed information of the constructed query set is shown in Table 5.</w:t>
      </w:r>
      <w:r w:rsidR="00EE4034">
        <w:t xml:space="preserve"> For SM task, que</w:t>
      </w:r>
      <w:r w:rsidR="00F93144">
        <w:t>ries with clear intents are not evaluated because they are not expected to contain subtopics.</w:t>
      </w:r>
    </w:p>
    <w:p w:rsidR="00FD3658" w:rsidRPr="00FD3658" w:rsidRDefault="00FD3658" w:rsidP="005167E8">
      <w:pPr>
        <w:pStyle w:val="a7"/>
        <w:widowControl w:val="0"/>
        <w:ind w:firstLine="0"/>
        <w:jc w:val="center"/>
        <w:rPr>
          <w:b/>
        </w:rPr>
      </w:pPr>
      <w:r w:rsidRPr="00FD3658">
        <w:rPr>
          <w:b/>
        </w:rPr>
        <w:t xml:space="preserve">Table 5. </w:t>
      </w:r>
      <w:r w:rsidR="00F93144">
        <w:rPr>
          <w:b/>
        </w:rPr>
        <w:t>Statistics</w:t>
      </w:r>
      <w:r w:rsidRPr="00FD3658">
        <w:rPr>
          <w:b/>
        </w:rPr>
        <w:t xml:space="preserve"> of the </w:t>
      </w:r>
      <w:proofErr w:type="spellStart"/>
      <w:r w:rsidRPr="00FD3658">
        <w:rPr>
          <w:b/>
        </w:rPr>
        <w:t>IMine</w:t>
      </w:r>
      <w:proofErr w:type="spellEnd"/>
      <w:r w:rsidRPr="00FD3658">
        <w:rPr>
          <w:b/>
        </w:rPr>
        <w:t xml:space="preserve"> query topic set</w:t>
      </w:r>
    </w:p>
    <w:tbl>
      <w:tblP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776"/>
        <w:gridCol w:w="683"/>
        <w:gridCol w:w="678"/>
        <w:gridCol w:w="1505"/>
      </w:tblGrid>
      <w:tr w:rsidR="00FD3658" w:rsidTr="00F93144">
        <w:tc>
          <w:tcPr>
            <w:tcW w:w="1198" w:type="dxa"/>
            <w:vMerge w:val="restart"/>
            <w:vAlign w:val="center"/>
          </w:tcPr>
          <w:p w:rsidR="00FD3658" w:rsidRDefault="00FD3658" w:rsidP="005167E8">
            <w:pPr>
              <w:pStyle w:val="a7"/>
              <w:widowControl w:val="0"/>
              <w:ind w:firstLine="0"/>
              <w:jc w:val="center"/>
            </w:pPr>
            <w:r>
              <w:rPr>
                <w:rFonts w:hint="eastAsia"/>
              </w:rPr>
              <w:t>Language</w:t>
            </w:r>
          </w:p>
        </w:tc>
        <w:tc>
          <w:tcPr>
            <w:tcW w:w="2058" w:type="dxa"/>
            <w:gridSpan w:val="3"/>
            <w:vAlign w:val="center"/>
          </w:tcPr>
          <w:p w:rsidR="00FD3658" w:rsidRDefault="00FD3658" w:rsidP="005167E8">
            <w:pPr>
              <w:pStyle w:val="a7"/>
              <w:widowControl w:val="0"/>
              <w:ind w:firstLine="0"/>
              <w:jc w:val="center"/>
            </w:pPr>
            <w:r>
              <w:rPr>
                <w:rFonts w:hint="eastAsia"/>
              </w:rPr>
              <w:t>#topic</w:t>
            </w:r>
          </w:p>
        </w:tc>
        <w:tc>
          <w:tcPr>
            <w:tcW w:w="1559" w:type="dxa"/>
            <w:vMerge w:val="restart"/>
            <w:vAlign w:val="center"/>
          </w:tcPr>
          <w:p w:rsidR="00FD3658" w:rsidRDefault="00FD3658" w:rsidP="005167E8">
            <w:pPr>
              <w:pStyle w:val="a7"/>
              <w:widowControl w:val="0"/>
              <w:ind w:firstLine="0"/>
              <w:jc w:val="center"/>
            </w:pPr>
            <w:r>
              <w:t>#s</w:t>
            </w:r>
            <w:r>
              <w:rPr>
                <w:rFonts w:hint="eastAsia"/>
              </w:rPr>
              <w:t>hared topics</w:t>
            </w:r>
          </w:p>
        </w:tc>
      </w:tr>
      <w:tr w:rsidR="00FD3658" w:rsidTr="00F93144">
        <w:tc>
          <w:tcPr>
            <w:tcW w:w="1198" w:type="dxa"/>
            <w:vMerge/>
            <w:vAlign w:val="center"/>
          </w:tcPr>
          <w:p w:rsidR="00FD3658" w:rsidRDefault="00FD3658" w:rsidP="005167E8">
            <w:pPr>
              <w:pStyle w:val="a7"/>
              <w:widowControl w:val="0"/>
              <w:ind w:firstLine="0"/>
              <w:jc w:val="center"/>
            </w:pPr>
          </w:p>
        </w:tc>
        <w:tc>
          <w:tcPr>
            <w:tcW w:w="686" w:type="dxa"/>
            <w:vAlign w:val="center"/>
          </w:tcPr>
          <w:p w:rsidR="00FD3658" w:rsidRDefault="00FD3658" w:rsidP="005167E8">
            <w:pPr>
              <w:pStyle w:val="a7"/>
              <w:widowControl w:val="0"/>
              <w:ind w:firstLine="0"/>
              <w:jc w:val="center"/>
            </w:pPr>
            <w:proofErr w:type="spellStart"/>
            <w:r>
              <w:t>Ambig-uous</w:t>
            </w:r>
            <w:proofErr w:type="spellEnd"/>
          </w:p>
        </w:tc>
        <w:tc>
          <w:tcPr>
            <w:tcW w:w="686" w:type="dxa"/>
            <w:vAlign w:val="center"/>
          </w:tcPr>
          <w:p w:rsidR="00FD3658" w:rsidRDefault="00FD3658" w:rsidP="005167E8">
            <w:pPr>
              <w:pStyle w:val="a7"/>
              <w:widowControl w:val="0"/>
              <w:ind w:firstLine="0"/>
              <w:jc w:val="center"/>
            </w:pPr>
            <w:r>
              <w:t>Broad</w:t>
            </w:r>
          </w:p>
        </w:tc>
        <w:tc>
          <w:tcPr>
            <w:tcW w:w="686" w:type="dxa"/>
            <w:vAlign w:val="center"/>
          </w:tcPr>
          <w:p w:rsidR="00FD3658" w:rsidRDefault="00FD3658" w:rsidP="005167E8">
            <w:pPr>
              <w:pStyle w:val="a7"/>
              <w:widowControl w:val="0"/>
              <w:ind w:firstLine="0"/>
              <w:jc w:val="center"/>
            </w:pPr>
            <w:r>
              <w:rPr>
                <w:rFonts w:hint="eastAsia"/>
              </w:rPr>
              <w:t>C</w:t>
            </w:r>
            <w:r>
              <w:t>lear</w:t>
            </w:r>
          </w:p>
        </w:tc>
        <w:tc>
          <w:tcPr>
            <w:tcW w:w="1559" w:type="dxa"/>
            <w:vMerge/>
            <w:vAlign w:val="center"/>
          </w:tcPr>
          <w:p w:rsidR="00FD3658" w:rsidRDefault="00FD3658" w:rsidP="005167E8">
            <w:pPr>
              <w:pStyle w:val="a7"/>
              <w:widowControl w:val="0"/>
              <w:ind w:firstLine="0"/>
              <w:jc w:val="center"/>
            </w:pPr>
          </w:p>
        </w:tc>
      </w:tr>
      <w:tr w:rsidR="00FD3658" w:rsidTr="00F93144">
        <w:trPr>
          <w:trHeight w:val="269"/>
        </w:trPr>
        <w:tc>
          <w:tcPr>
            <w:tcW w:w="1198" w:type="dxa"/>
            <w:vAlign w:val="center"/>
          </w:tcPr>
          <w:p w:rsidR="00FD3658" w:rsidRDefault="00FD3658" w:rsidP="005167E8">
            <w:pPr>
              <w:pStyle w:val="a7"/>
              <w:widowControl w:val="0"/>
              <w:ind w:firstLine="0"/>
              <w:jc w:val="center"/>
            </w:pPr>
            <w:r>
              <w:rPr>
                <w:rFonts w:hint="eastAsia"/>
              </w:rPr>
              <w:t>English</w:t>
            </w:r>
          </w:p>
        </w:tc>
        <w:tc>
          <w:tcPr>
            <w:tcW w:w="686" w:type="dxa"/>
            <w:vAlign w:val="center"/>
          </w:tcPr>
          <w:p w:rsidR="00FD3658" w:rsidRDefault="00FD3658" w:rsidP="005167E8">
            <w:pPr>
              <w:pStyle w:val="a7"/>
              <w:widowControl w:val="0"/>
              <w:ind w:firstLine="0"/>
              <w:jc w:val="center"/>
            </w:pPr>
            <w:r>
              <w:rPr>
                <w:rFonts w:hint="eastAsia"/>
              </w:rPr>
              <w:t>16</w:t>
            </w:r>
          </w:p>
        </w:tc>
        <w:tc>
          <w:tcPr>
            <w:tcW w:w="686" w:type="dxa"/>
            <w:vAlign w:val="center"/>
          </w:tcPr>
          <w:p w:rsidR="00FD3658" w:rsidRDefault="00FD3658" w:rsidP="005167E8">
            <w:pPr>
              <w:pStyle w:val="a7"/>
              <w:widowControl w:val="0"/>
              <w:ind w:firstLine="0"/>
              <w:jc w:val="center"/>
            </w:pPr>
            <w:r>
              <w:rPr>
                <w:rFonts w:hint="eastAsia"/>
              </w:rPr>
              <w:t>17</w:t>
            </w:r>
          </w:p>
        </w:tc>
        <w:tc>
          <w:tcPr>
            <w:tcW w:w="686" w:type="dxa"/>
            <w:vAlign w:val="center"/>
          </w:tcPr>
          <w:p w:rsidR="00FD3658" w:rsidRDefault="00FD3658" w:rsidP="005167E8">
            <w:pPr>
              <w:pStyle w:val="a7"/>
              <w:widowControl w:val="0"/>
              <w:ind w:firstLine="0"/>
              <w:jc w:val="center"/>
            </w:pPr>
            <w:r>
              <w:rPr>
                <w:rFonts w:hint="eastAsia"/>
              </w:rPr>
              <w:t>17</w:t>
            </w:r>
          </w:p>
        </w:tc>
        <w:tc>
          <w:tcPr>
            <w:tcW w:w="1559" w:type="dxa"/>
            <w:vMerge w:val="restart"/>
            <w:vAlign w:val="center"/>
          </w:tcPr>
          <w:p w:rsidR="00FD3658" w:rsidRDefault="00FD3658" w:rsidP="005167E8">
            <w:pPr>
              <w:pStyle w:val="a7"/>
              <w:widowControl w:val="0"/>
              <w:ind w:firstLine="0"/>
            </w:pPr>
            <w:r>
              <w:rPr>
                <w:rFonts w:hint="eastAsia"/>
              </w:rPr>
              <w:t>1</w:t>
            </w:r>
            <w:r>
              <w:t>4 shared by all languages, 8 shared by English and Chinese</w:t>
            </w:r>
          </w:p>
        </w:tc>
      </w:tr>
      <w:tr w:rsidR="00FD3658" w:rsidTr="00F93144">
        <w:trPr>
          <w:trHeight w:val="269"/>
        </w:trPr>
        <w:tc>
          <w:tcPr>
            <w:tcW w:w="1198" w:type="dxa"/>
            <w:vAlign w:val="center"/>
          </w:tcPr>
          <w:p w:rsidR="00FD3658" w:rsidRDefault="00FD3658" w:rsidP="005167E8">
            <w:pPr>
              <w:pStyle w:val="a7"/>
              <w:widowControl w:val="0"/>
              <w:ind w:firstLine="0"/>
              <w:jc w:val="center"/>
            </w:pPr>
            <w:r>
              <w:rPr>
                <w:rFonts w:hint="eastAsia"/>
              </w:rPr>
              <w:t>Chinese</w:t>
            </w:r>
          </w:p>
        </w:tc>
        <w:tc>
          <w:tcPr>
            <w:tcW w:w="686" w:type="dxa"/>
            <w:vAlign w:val="center"/>
          </w:tcPr>
          <w:p w:rsidR="00FD3658" w:rsidRDefault="00FD3658" w:rsidP="005167E8">
            <w:pPr>
              <w:pStyle w:val="a7"/>
              <w:widowControl w:val="0"/>
              <w:ind w:firstLine="0"/>
              <w:jc w:val="center"/>
            </w:pPr>
            <w:r>
              <w:rPr>
                <w:rFonts w:hint="eastAsia"/>
              </w:rPr>
              <w:t>16</w:t>
            </w:r>
          </w:p>
        </w:tc>
        <w:tc>
          <w:tcPr>
            <w:tcW w:w="686" w:type="dxa"/>
            <w:vAlign w:val="center"/>
          </w:tcPr>
          <w:p w:rsidR="00FD3658" w:rsidRDefault="00FD3658" w:rsidP="005167E8">
            <w:pPr>
              <w:pStyle w:val="a7"/>
              <w:widowControl w:val="0"/>
              <w:ind w:firstLine="0"/>
              <w:jc w:val="center"/>
            </w:pPr>
            <w:r>
              <w:rPr>
                <w:rFonts w:hint="eastAsia"/>
              </w:rPr>
              <w:t>17</w:t>
            </w:r>
          </w:p>
        </w:tc>
        <w:tc>
          <w:tcPr>
            <w:tcW w:w="686" w:type="dxa"/>
            <w:vAlign w:val="center"/>
          </w:tcPr>
          <w:p w:rsidR="00FD3658" w:rsidRDefault="00FD3658" w:rsidP="005167E8">
            <w:pPr>
              <w:pStyle w:val="a7"/>
              <w:widowControl w:val="0"/>
              <w:ind w:firstLine="0"/>
              <w:jc w:val="center"/>
            </w:pPr>
            <w:r>
              <w:rPr>
                <w:rFonts w:hint="eastAsia"/>
              </w:rPr>
              <w:t>17</w:t>
            </w:r>
          </w:p>
        </w:tc>
        <w:tc>
          <w:tcPr>
            <w:tcW w:w="1559" w:type="dxa"/>
            <w:vMerge/>
            <w:vAlign w:val="center"/>
          </w:tcPr>
          <w:p w:rsidR="00FD3658" w:rsidRDefault="00FD3658" w:rsidP="005167E8">
            <w:pPr>
              <w:pStyle w:val="a7"/>
              <w:widowControl w:val="0"/>
              <w:jc w:val="center"/>
            </w:pPr>
          </w:p>
        </w:tc>
      </w:tr>
      <w:tr w:rsidR="00FD3658" w:rsidTr="00F93144">
        <w:trPr>
          <w:trHeight w:val="270"/>
        </w:trPr>
        <w:tc>
          <w:tcPr>
            <w:tcW w:w="1198" w:type="dxa"/>
            <w:vAlign w:val="center"/>
          </w:tcPr>
          <w:p w:rsidR="00FD3658" w:rsidRDefault="00FD3658" w:rsidP="005167E8">
            <w:pPr>
              <w:pStyle w:val="a7"/>
              <w:widowControl w:val="0"/>
              <w:ind w:firstLine="0"/>
              <w:jc w:val="center"/>
            </w:pPr>
            <w:r>
              <w:rPr>
                <w:rFonts w:hint="eastAsia"/>
              </w:rPr>
              <w:t>Japanese</w:t>
            </w:r>
          </w:p>
        </w:tc>
        <w:tc>
          <w:tcPr>
            <w:tcW w:w="686" w:type="dxa"/>
            <w:vAlign w:val="center"/>
          </w:tcPr>
          <w:p w:rsidR="00FD3658" w:rsidRDefault="00FD3658" w:rsidP="005167E8">
            <w:pPr>
              <w:pStyle w:val="a7"/>
              <w:widowControl w:val="0"/>
              <w:ind w:firstLine="0"/>
              <w:jc w:val="center"/>
            </w:pPr>
            <w:r>
              <w:rPr>
                <w:rFonts w:hint="eastAsia"/>
              </w:rPr>
              <w:t>17</w:t>
            </w:r>
          </w:p>
        </w:tc>
        <w:tc>
          <w:tcPr>
            <w:tcW w:w="686" w:type="dxa"/>
            <w:vAlign w:val="center"/>
          </w:tcPr>
          <w:p w:rsidR="00FD3658" w:rsidRDefault="00FD3658" w:rsidP="005167E8">
            <w:pPr>
              <w:pStyle w:val="a7"/>
              <w:widowControl w:val="0"/>
              <w:ind w:firstLine="0"/>
              <w:jc w:val="center"/>
            </w:pPr>
            <w:r>
              <w:rPr>
                <w:rFonts w:hint="eastAsia"/>
              </w:rPr>
              <w:t>17</w:t>
            </w:r>
          </w:p>
        </w:tc>
        <w:tc>
          <w:tcPr>
            <w:tcW w:w="686" w:type="dxa"/>
            <w:vAlign w:val="center"/>
          </w:tcPr>
          <w:p w:rsidR="00FD3658" w:rsidRDefault="00FD3658" w:rsidP="005167E8">
            <w:pPr>
              <w:pStyle w:val="a7"/>
              <w:widowControl w:val="0"/>
              <w:ind w:firstLine="0"/>
              <w:jc w:val="center"/>
            </w:pPr>
            <w:r>
              <w:rPr>
                <w:rFonts w:hint="eastAsia"/>
              </w:rPr>
              <w:t>16</w:t>
            </w:r>
          </w:p>
        </w:tc>
        <w:tc>
          <w:tcPr>
            <w:tcW w:w="1559" w:type="dxa"/>
            <w:vMerge/>
            <w:vAlign w:val="center"/>
          </w:tcPr>
          <w:p w:rsidR="00FD3658" w:rsidRDefault="00FD3658" w:rsidP="005167E8">
            <w:pPr>
              <w:pStyle w:val="a7"/>
              <w:widowControl w:val="0"/>
              <w:ind w:firstLine="0"/>
              <w:jc w:val="center"/>
            </w:pPr>
          </w:p>
        </w:tc>
      </w:tr>
    </w:tbl>
    <w:p w:rsidR="00CF5825" w:rsidRDefault="00FD3658" w:rsidP="005167E8">
      <w:pPr>
        <w:pStyle w:val="a7"/>
        <w:widowControl w:val="0"/>
        <w:spacing w:before="120" w:after="120"/>
        <w:ind w:firstLine="0"/>
      </w:pPr>
      <w:r>
        <w:rPr>
          <w:rFonts w:hint="eastAsia"/>
        </w:rPr>
        <w:t xml:space="preserve">We follow the query intent classification framework proposed in </w:t>
      </w:r>
      <w:r>
        <w:t xml:space="preserve">[8] and group the queries into three groups: Ambiguous, Broad and Clear. </w:t>
      </w:r>
      <w:r w:rsidR="003F63C2">
        <w:t xml:space="preserve">Both ambiguous and broad queries are adopted in the SM task for query intent analysis while all queries are evaluated in the DR task (for clear queries, we just evaluate the ad-hoc retrieval performance instead of diversified search performance). </w:t>
      </w:r>
    </w:p>
    <w:p w:rsidR="00F93144" w:rsidRPr="00FD3658" w:rsidRDefault="00F93144" w:rsidP="00F93144">
      <w:pPr>
        <w:pStyle w:val="a7"/>
        <w:widowControl w:val="0"/>
        <w:ind w:firstLine="0"/>
        <w:jc w:val="center"/>
        <w:rPr>
          <w:b/>
        </w:rPr>
      </w:pPr>
      <w:r w:rsidRPr="00FD3658">
        <w:rPr>
          <w:b/>
        </w:rPr>
        <w:t xml:space="preserve">Table </w:t>
      </w:r>
      <w:r>
        <w:rPr>
          <w:b/>
        </w:rPr>
        <w:t>6</w:t>
      </w:r>
      <w:r w:rsidRPr="00FD3658">
        <w:rPr>
          <w:b/>
        </w:rPr>
        <w:t xml:space="preserve">. </w:t>
      </w:r>
      <w:proofErr w:type="spellStart"/>
      <w:r w:rsidRPr="00FD3658">
        <w:rPr>
          <w:b/>
        </w:rPr>
        <w:t>IMine</w:t>
      </w:r>
      <w:proofErr w:type="spellEnd"/>
      <w:r w:rsidRPr="00FD3658">
        <w:rPr>
          <w:b/>
        </w:rPr>
        <w:t xml:space="preserve"> query topic set</w:t>
      </w:r>
      <w:r>
        <w:rPr>
          <w:b/>
        </w:rPr>
        <w:t xml:space="preserve"> (for Intent, a: ambiguous, b: broad, c: clear)</w:t>
      </w:r>
    </w:p>
    <w:tbl>
      <w:tblPr>
        <w:tblW w:w="4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2234"/>
        <w:gridCol w:w="691"/>
        <w:gridCol w:w="895"/>
      </w:tblGrid>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ID</w:t>
            </w:r>
          </w:p>
        </w:tc>
        <w:tc>
          <w:tcPr>
            <w:tcW w:w="2234"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Topic</w:t>
            </w:r>
          </w:p>
        </w:tc>
        <w:tc>
          <w:tcPr>
            <w:tcW w:w="691" w:type="dxa"/>
            <w:shd w:val="clear" w:color="auto" w:fill="auto"/>
            <w:vAlign w:val="bottom"/>
          </w:tcPr>
          <w:p w:rsidR="00EE4034" w:rsidRPr="00EE4034" w:rsidRDefault="00EE4034" w:rsidP="00EE4034">
            <w:pPr>
              <w:spacing w:after="0"/>
              <w:jc w:val="center"/>
              <w:rPr>
                <w:rFonts w:eastAsia="宋体"/>
                <w:color w:val="000000"/>
                <w:szCs w:val="18"/>
                <w:lang w:eastAsia="zh-CN"/>
              </w:rPr>
            </w:pPr>
            <w:r>
              <w:rPr>
                <w:rFonts w:eastAsia="宋体"/>
                <w:color w:val="000000"/>
                <w:szCs w:val="18"/>
                <w:lang w:eastAsia="zh-CN"/>
              </w:rPr>
              <w:t>Intent</w:t>
            </w:r>
          </w:p>
        </w:tc>
        <w:tc>
          <w:tcPr>
            <w:tcW w:w="895" w:type="dxa"/>
            <w:shd w:val="clear" w:color="auto" w:fill="auto"/>
            <w:noWrap/>
            <w:vAlign w:val="bottom"/>
          </w:tcPr>
          <w:p w:rsidR="00EE4034" w:rsidRPr="00EE4034" w:rsidRDefault="00EE4034" w:rsidP="00EE4034">
            <w:pPr>
              <w:spacing w:after="0"/>
              <w:jc w:val="center"/>
              <w:rPr>
                <w:rFonts w:eastAsia="宋体"/>
                <w:color w:val="000000"/>
                <w:szCs w:val="18"/>
                <w:lang w:eastAsia="zh-CN"/>
              </w:rPr>
            </w:pPr>
            <w:r>
              <w:rPr>
                <w:rFonts w:eastAsia="宋体" w:hint="eastAsia"/>
                <w:color w:val="000000"/>
                <w:szCs w:val="18"/>
                <w:lang w:eastAsia="zh-CN"/>
              </w:rPr>
              <w:t>Shared</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0001</w:t>
            </w:r>
          </w:p>
        </w:tc>
        <w:tc>
          <w:tcPr>
            <w:tcW w:w="2234"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先知</w:t>
            </w:r>
          </w:p>
        </w:tc>
        <w:tc>
          <w:tcPr>
            <w:tcW w:w="691"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波斯猫</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猫头鹰</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Adobe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传奇</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小米</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中国水电</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云轩</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0009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遮天</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舍得</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秋菊</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三字经</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三毛</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阳光</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嫦娥</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程序员</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泰国特产</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科学美国人</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0019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黄金</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浴缸</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婚戒</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三星</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饥饿游戏</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心理测试</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椰岛造型</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野葛根</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秧歌</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gramStart"/>
            <w:r w:rsidRPr="00EE4034">
              <w:rPr>
                <w:rFonts w:eastAsia="宋体"/>
                <w:color w:val="000000"/>
                <w:szCs w:val="18"/>
                <w:lang w:eastAsia="zh-CN"/>
              </w:rPr>
              <w:t>卫子夫</w:t>
            </w:r>
            <w:proofErr w:type="gramEnd"/>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0029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佛教音乐</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浏览器下载</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lastRenderedPageBreak/>
              <w:t>0031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相亲节目有哪些</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哈利波特</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gramStart"/>
            <w:r w:rsidRPr="00EE4034">
              <w:rPr>
                <w:rFonts w:eastAsia="宋体"/>
                <w:color w:val="000000"/>
                <w:szCs w:val="18"/>
                <w:lang w:eastAsia="zh-CN"/>
              </w:rPr>
              <w:t>安卓</w:t>
            </w:r>
            <w:proofErr w:type="gramEnd"/>
            <w:r w:rsidRPr="00EE4034">
              <w:rPr>
                <w:rFonts w:eastAsia="宋体"/>
                <w:color w:val="000000"/>
                <w:szCs w:val="18"/>
                <w:lang w:eastAsia="zh-CN"/>
              </w:rPr>
              <w:t>2.3</w:t>
            </w:r>
            <w:r w:rsidRPr="00EE4034">
              <w:rPr>
                <w:rFonts w:eastAsia="宋体"/>
                <w:color w:val="000000"/>
                <w:szCs w:val="18"/>
                <w:lang w:eastAsia="zh-CN"/>
              </w:rPr>
              <w:t>游戏下载</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男鞋尺码对照表</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奥巴马简历</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肥胖的原因</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什么是自然数</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牙齿黄怎么办</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0039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治疗近视的方法</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gramStart"/>
            <w:r w:rsidRPr="00EE4034">
              <w:rPr>
                <w:rFonts w:eastAsia="宋体"/>
                <w:color w:val="000000"/>
                <w:szCs w:val="18"/>
                <w:lang w:eastAsia="zh-CN"/>
              </w:rPr>
              <w:t>央</w:t>
            </w:r>
            <w:proofErr w:type="gramEnd"/>
            <w:r w:rsidRPr="00EE4034">
              <w:rPr>
                <w:rFonts w:eastAsia="宋体"/>
                <w:color w:val="000000"/>
                <w:szCs w:val="18"/>
                <w:lang w:eastAsia="zh-CN"/>
              </w:rPr>
              <w:t>金兰泽的歌曲</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声卡是什么</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乘法口诀</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学雷锋作文</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联通网上营业厅</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怎么查</w:t>
            </w:r>
            <w:r w:rsidRPr="00EE4034">
              <w:rPr>
                <w:rFonts w:eastAsia="宋体"/>
                <w:color w:val="000000"/>
                <w:szCs w:val="18"/>
                <w:lang w:eastAsia="zh-CN"/>
              </w:rPr>
              <w:t>ip</w:t>
            </w:r>
            <w:r w:rsidRPr="00EE4034">
              <w:rPr>
                <w:rFonts w:eastAsia="宋体"/>
                <w:color w:val="000000"/>
                <w:szCs w:val="18"/>
                <w:lang w:eastAsia="zh-CN"/>
              </w:rPr>
              <w:t>地址</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邮编号码查询</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在线冲印照片</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qq</w:t>
            </w:r>
            <w:proofErr w:type="spellEnd"/>
            <w:r w:rsidRPr="00EE4034">
              <w:rPr>
                <w:rFonts w:eastAsia="宋体"/>
                <w:color w:val="000000"/>
                <w:szCs w:val="18"/>
                <w:lang w:eastAsia="zh-CN"/>
              </w:rPr>
              <w:t>加速器下载</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0049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冬季恋歌国语全集</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初恋这件小事</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apple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cathedral</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eclipse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fas</w:t>
            </w:r>
            <w:proofErr w:type="spellEnd"/>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flesh</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ir</w:t>
            </w:r>
            <w:proofErr w:type="spellEnd"/>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lost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shrew</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0059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symmetry</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 xml:space="preserve">the presidents of the united states of </w:t>
            </w:r>
            <w:proofErr w:type="spellStart"/>
            <w:r w:rsidRPr="00EE4034">
              <w:rPr>
                <w:rFonts w:eastAsia="宋体"/>
                <w:color w:val="000000"/>
                <w:szCs w:val="18"/>
                <w:lang w:eastAsia="zh-CN"/>
              </w:rPr>
              <w:t>america</w:t>
            </w:r>
            <w:proofErr w:type="spellEnd"/>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windows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prophet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gold</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owl</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adobe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legend</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beijing</w:t>
            </w:r>
            <w:proofErr w:type="spellEnd"/>
            <w:r w:rsidRPr="00EE4034">
              <w:rPr>
                <w:rFonts w:eastAsia="宋体"/>
                <w:color w:val="000000"/>
                <w:szCs w:val="18"/>
                <w:lang w:eastAsia="zh-CN"/>
              </w:rPr>
              <w:t xml:space="preserve"> subways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camera</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0069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 xml:space="preserve">free </w:t>
            </w:r>
            <w:proofErr w:type="spellStart"/>
            <w:r w:rsidRPr="00EE4034">
              <w:rPr>
                <w:rFonts w:eastAsia="宋体"/>
                <w:color w:val="000000"/>
                <w:szCs w:val="18"/>
                <w:lang w:eastAsia="zh-CN"/>
              </w:rPr>
              <w:t>dvd</w:t>
            </w:r>
            <w:proofErr w:type="spellEnd"/>
            <w:r w:rsidRPr="00EE4034">
              <w:rPr>
                <w:rFonts w:eastAsia="宋体"/>
                <w:color w:val="000000"/>
                <w:szCs w:val="18"/>
                <w:lang w:eastAsia="zh-CN"/>
              </w:rPr>
              <w:t xml:space="preserve"> burner</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lost season 5</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mobile phones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programming languages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tom cruise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 xml:space="preserve">top </w:t>
            </w:r>
            <w:proofErr w:type="spellStart"/>
            <w:r w:rsidRPr="00EE4034">
              <w:rPr>
                <w:rFonts w:eastAsia="宋体"/>
                <w:color w:val="000000"/>
                <w:szCs w:val="18"/>
                <w:lang w:eastAsia="zh-CN"/>
              </w:rPr>
              <w:t>ipad</w:t>
            </w:r>
            <w:proofErr w:type="spellEnd"/>
            <w:r w:rsidRPr="00EE4034">
              <w:rPr>
                <w:rFonts w:eastAsia="宋体"/>
                <w:color w:val="000000"/>
                <w:szCs w:val="18"/>
                <w:lang w:eastAsia="zh-CN"/>
              </w:rPr>
              <w:t xml:space="preserve"> games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watches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thai</w:t>
            </w:r>
            <w:proofErr w:type="spellEnd"/>
            <w:r w:rsidRPr="00EE4034">
              <w:rPr>
                <w:rFonts w:eastAsia="宋体"/>
                <w:color w:val="000000"/>
                <w:szCs w:val="18"/>
                <w:lang w:eastAsia="zh-CN"/>
              </w:rPr>
              <w:t xml:space="preserve"> specialties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 xml:space="preserve">scientific </w:t>
            </w:r>
            <w:proofErr w:type="spellStart"/>
            <w:r w:rsidRPr="00EE4034">
              <w:rPr>
                <w:rFonts w:eastAsia="宋体"/>
                <w:color w:val="000000"/>
                <w:szCs w:val="18"/>
                <w:lang w:eastAsia="zh-CN"/>
              </w:rPr>
              <w:t>american</w:t>
            </w:r>
            <w:proofErr w:type="spellEnd"/>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persian</w:t>
            </w:r>
            <w:proofErr w:type="spellEnd"/>
            <w:r w:rsidRPr="00EE4034">
              <w:rPr>
                <w:rFonts w:eastAsia="宋体"/>
                <w:color w:val="000000"/>
                <w:szCs w:val="18"/>
                <w:lang w:eastAsia="zh-CN"/>
              </w:rPr>
              <w:t xml:space="preserve"> cat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0079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bathtub</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wedding ring</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samsung</w:t>
            </w:r>
            <w:proofErr w:type="spellEnd"/>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the hunger games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harry potter</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21 weeks pregnant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7zip</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appendix pain symptoms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brad paisley lyrics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lastRenderedPageBreak/>
              <w:t>0088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craig's</w:t>
            </w:r>
            <w:proofErr w:type="spellEnd"/>
            <w:r w:rsidRPr="00EE4034">
              <w:rPr>
                <w:rFonts w:eastAsia="宋体"/>
                <w:color w:val="000000"/>
                <w:szCs w:val="18"/>
                <w:lang w:eastAsia="zh-CN"/>
              </w:rPr>
              <w:t xml:space="preserve"> list phoenix</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0089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mcdonalds</w:t>
            </w:r>
            <w:proofErr w:type="spellEnd"/>
            <w:r w:rsidRPr="00EE4034">
              <w:rPr>
                <w:rFonts w:eastAsia="宋体"/>
                <w:color w:val="000000"/>
                <w:szCs w:val="18"/>
                <w:lang w:eastAsia="zh-CN"/>
              </w:rPr>
              <w:t xml:space="preserve"> nutrition guide</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sausalito</w:t>
            </w:r>
            <w:proofErr w:type="spellEnd"/>
            <w:r w:rsidRPr="00EE4034">
              <w:rPr>
                <w:rFonts w:eastAsia="宋体"/>
                <w:color w:val="000000"/>
                <w:szCs w:val="18"/>
                <w:lang w:eastAsia="zh-CN"/>
              </w:rPr>
              <w:t xml:space="preserve"> art festival</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tennessee</w:t>
            </w:r>
            <w:proofErr w:type="spellEnd"/>
            <w:r w:rsidRPr="00EE4034">
              <w:rPr>
                <w:rFonts w:eastAsia="宋体"/>
                <w:color w:val="000000"/>
                <w:szCs w:val="18"/>
                <w:lang w:eastAsia="zh-CN"/>
              </w:rPr>
              <w:t xml:space="preserve"> unemployment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men's shoe sizes conversion</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obama</w:t>
            </w:r>
            <w:proofErr w:type="spellEnd"/>
            <w:r w:rsidRPr="00EE4034">
              <w:rPr>
                <w:rFonts w:eastAsia="宋体"/>
                <w:color w:val="000000"/>
                <w:szCs w:val="18"/>
                <w:lang w:eastAsia="zh-CN"/>
              </w:rPr>
              <w:t xml:space="preserve"> biography</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causes of obesity</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what is a natural number</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yellow teeth treatment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myopia treatment</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how to find my ip address</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0099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postcode finder</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online photo printing</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シド</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ダム</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R</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ハヤブサ</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ナポレオン</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アバター</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ジップ</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ウォッカ</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0109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gramStart"/>
            <w:r w:rsidRPr="00EE4034">
              <w:rPr>
                <w:rFonts w:eastAsia="宋体"/>
                <w:color w:val="000000"/>
                <w:szCs w:val="18"/>
                <w:lang w:eastAsia="zh-CN"/>
              </w:rPr>
              <w:t>横浜</w:t>
            </w:r>
            <w:proofErr w:type="gramEnd"/>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gramStart"/>
            <w:r w:rsidRPr="00EE4034">
              <w:rPr>
                <w:rFonts w:eastAsia="宋体"/>
                <w:color w:val="000000"/>
                <w:szCs w:val="18"/>
                <w:lang w:eastAsia="zh-CN"/>
              </w:rPr>
              <w:t>伝</w:t>
            </w:r>
            <w:proofErr w:type="gramEnd"/>
            <w:r w:rsidRPr="00EE4034">
              <w:rPr>
                <w:rFonts w:eastAsia="宋体"/>
                <w:color w:val="000000"/>
                <w:szCs w:val="18"/>
                <w:lang w:eastAsia="zh-CN"/>
              </w:rPr>
              <w:t>奇</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アドビ</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gramStart"/>
            <w:r w:rsidRPr="00EE4034">
              <w:rPr>
                <w:rFonts w:eastAsia="宋体"/>
                <w:color w:val="000000"/>
                <w:szCs w:val="18"/>
                <w:lang w:eastAsia="zh-CN"/>
              </w:rPr>
              <w:t>予言</w:t>
            </w:r>
            <w:proofErr w:type="gramEnd"/>
            <w:r w:rsidRPr="00EE4034">
              <w:rPr>
                <w:rFonts w:eastAsia="宋体"/>
                <w:color w:val="000000"/>
                <w:szCs w:val="18"/>
                <w:lang w:eastAsia="zh-CN"/>
              </w:rPr>
              <w:t>者</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オウル</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gramStart"/>
            <w:r w:rsidRPr="00EE4034">
              <w:rPr>
                <w:rFonts w:eastAsia="宋体"/>
                <w:color w:val="000000"/>
                <w:szCs w:val="18"/>
                <w:lang w:eastAsia="zh-CN"/>
              </w:rPr>
              <w:t>赤</w:t>
            </w:r>
            <w:proofErr w:type="gramEnd"/>
            <w:r w:rsidRPr="00EE4034">
              <w:rPr>
                <w:rFonts w:eastAsia="宋体"/>
                <w:color w:val="000000"/>
                <w:szCs w:val="18"/>
                <w:lang w:eastAsia="zh-CN"/>
              </w:rPr>
              <w:t>とうがらし</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銀シャリ</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gramStart"/>
            <w:r w:rsidRPr="00EE4034">
              <w:rPr>
                <w:rFonts w:eastAsia="宋体"/>
                <w:color w:val="000000"/>
                <w:szCs w:val="18"/>
                <w:lang w:eastAsia="zh-CN"/>
              </w:rPr>
              <w:t>嵐</w:t>
            </w:r>
            <w:proofErr w:type="gramEnd"/>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フランクフルト</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a</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東</w:t>
            </w:r>
            <w:proofErr w:type="gramStart"/>
            <w:r w:rsidRPr="00EE4034">
              <w:rPr>
                <w:rFonts w:eastAsia="宋体"/>
                <w:color w:val="000000"/>
                <w:szCs w:val="18"/>
                <w:lang w:eastAsia="zh-CN"/>
              </w:rPr>
              <w:t>方神起</w:t>
            </w:r>
            <w:proofErr w:type="gramEnd"/>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0119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gramStart"/>
            <w:r w:rsidRPr="00EE4034">
              <w:rPr>
                <w:rFonts w:eastAsia="宋体"/>
                <w:color w:val="000000"/>
                <w:szCs w:val="18"/>
                <w:lang w:eastAsia="zh-CN"/>
              </w:rPr>
              <w:t>円</w:t>
            </w:r>
            <w:proofErr w:type="gramEnd"/>
            <w:r w:rsidRPr="00EE4034">
              <w:rPr>
                <w:rFonts w:eastAsia="宋体"/>
                <w:color w:val="000000"/>
                <w:szCs w:val="18"/>
                <w:lang w:eastAsia="zh-CN"/>
              </w:rPr>
              <w:t>形脱毛症</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柿の葉すし</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シャネル</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女子バレー</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TPP</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ドラえもん</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ビートルズ</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ボーカロイド</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年賀状</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うつ病</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0129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サムスン</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0130</w:t>
            </w:r>
          </w:p>
        </w:tc>
        <w:tc>
          <w:tcPr>
            <w:tcW w:w="2234" w:type="dxa"/>
            <w:shd w:val="clear" w:color="auto" w:fill="auto"/>
            <w:noWrap/>
            <w:vAlign w:val="center"/>
            <w:hideMark/>
          </w:tcPr>
          <w:p w:rsidR="00EE4034" w:rsidRPr="00EE4034" w:rsidRDefault="00EE4034" w:rsidP="00EE4034">
            <w:pPr>
              <w:spacing w:after="0"/>
              <w:jc w:val="center"/>
              <w:rPr>
                <w:rFonts w:eastAsia="MS PGothic"/>
                <w:color w:val="000000"/>
                <w:szCs w:val="18"/>
                <w:lang w:eastAsia="zh-CN"/>
              </w:rPr>
            </w:pPr>
            <w:r w:rsidRPr="00EE4034">
              <w:rPr>
                <w:rFonts w:eastAsia="MS PGothic"/>
                <w:color w:val="000000"/>
                <w:szCs w:val="18"/>
                <w:lang w:eastAsia="zh-CN"/>
              </w:rPr>
              <w:t>タイ</w:t>
            </w:r>
            <w:r w:rsidRPr="00EE4034">
              <w:rPr>
                <w:rFonts w:eastAsia="MS PGothic"/>
                <w:color w:val="000000"/>
                <w:szCs w:val="18"/>
                <w:lang w:eastAsia="zh-CN"/>
              </w:rPr>
              <w:t xml:space="preserve"> </w:t>
            </w:r>
            <w:r w:rsidRPr="00EE4034">
              <w:rPr>
                <w:rFonts w:eastAsia="MS PGothic"/>
                <w:color w:val="000000"/>
                <w:szCs w:val="18"/>
                <w:lang w:eastAsia="zh-CN"/>
              </w:rPr>
              <w:t>特産</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浴槽</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ハンガーゲーム</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結婚指輪</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サイエンティフィック</w:t>
            </w:r>
            <w:r w:rsidRPr="00EE4034">
              <w:rPr>
                <w:rFonts w:eastAsia="MS Mincho"/>
                <w:color w:val="000000"/>
                <w:szCs w:val="18"/>
                <w:lang w:eastAsia="zh-CN"/>
              </w:rPr>
              <w:t>・</w:t>
            </w:r>
            <w:r w:rsidRPr="00EE4034">
              <w:rPr>
                <w:rFonts w:eastAsia="宋体"/>
                <w:color w:val="000000"/>
                <w:szCs w:val="18"/>
                <w:lang w:eastAsia="zh-CN"/>
              </w:rPr>
              <w:t>アメリカン</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b</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gramStart"/>
            <w:r w:rsidRPr="00EE4034">
              <w:rPr>
                <w:rFonts w:eastAsia="宋体"/>
                <w:color w:val="000000"/>
                <w:szCs w:val="18"/>
                <w:lang w:eastAsia="zh-CN"/>
              </w:rPr>
              <w:t>櫻</w:t>
            </w:r>
            <w:proofErr w:type="gramEnd"/>
            <w:r w:rsidRPr="00EE4034">
              <w:rPr>
                <w:rFonts w:eastAsia="宋体"/>
                <w:color w:val="000000"/>
                <w:szCs w:val="18"/>
                <w:lang w:eastAsia="zh-CN"/>
              </w:rPr>
              <w:t>井歯科診療所</w:t>
            </w:r>
            <w:r w:rsidRPr="00EE4034">
              <w:rPr>
                <w:rFonts w:eastAsia="宋体"/>
                <w:color w:val="000000"/>
                <w:szCs w:val="18"/>
                <w:lang w:eastAsia="zh-CN"/>
              </w:rPr>
              <w:t xml:space="preserve"> </w:t>
            </w:r>
            <w:r w:rsidRPr="00EE4034">
              <w:rPr>
                <w:rFonts w:eastAsia="宋体"/>
                <w:color w:val="000000"/>
                <w:szCs w:val="18"/>
                <w:lang w:eastAsia="zh-CN"/>
              </w:rPr>
              <w:t>ホームページ</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京葉タクシー</w:t>
            </w:r>
            <w:r w:rsidRPr="00EE4034">
              <w:rPr>
                <w:rFonts w:eastAsia="宋体"/>
                <w:color w:val="000000"/>
                <w:szCs w:val="18"/>
                <w:lang w:eastAsia="zh-CN"/>
              </w:rPr>
              <w:t xml:space="preserve"> </w:t>
            </w:r>
            <w:r w:rsidRPr="00EE4034">
              <w:rPr>
                <w:rFonts w:eastAsia="宋体"/>
                <w:color w:val="000000"/>
                <w:szCs w:val="18"/>
                <w:lang w:eastAsia="zh-CN"/>
              </w:rPr>
              <w:t>電話番号</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湘南新宿ライン</w:t>
            </w:r>
            <w:r w:rsidRPr="00EE4034">
              <w:rPr>
                <w:rFonts w:eastAsia="宋体"/>
                <w:color w:val="000000"/>
                <w:szCs w:val="18"/>
                <w:lang w:eastAsia="zh-CN"/>
              </w:rPr>
              <w:t xml:space="preserve"> </w:t>
            </w:r>
            <w:r w:rsidRPr="00EE4034">
              <w:rPr>
                <w:rFonts w:eastAsia="宋体"/>
                <w:color w:val="000000"/>
                <w:szCs w:val="18"/>
                <w:lang w:eastAsia="zh-CN"/>
              </w:rPr>
              <w:t>路線</w:t>
            </w:r>
            <w:proofErr w:type="gramStart"/>
            <w:r w:rsidRPr="00EE4034">
              <w:rPr>
                <w:rFonts w:eastAsia="宋体"/>
                <w:color w:val="000000"/>
                <w:szCs w:val="18"/>
                <w:lang w:eastAsia="zh-CN"/>
              </w:rPr>
              <w:t>図</w:t>
            </w:r>
            <w:proofErr w:type="gramEnd"/>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旭山</w:t>
            </w:r>
            <w:proofErr w:type="gramStart"/>
            <w:r w:rsidRPr="00EE4034">
              <w:rPr>
                <w:rFonts w:eastAsia="宋体"/>
                <w:color w:val="000000"/>
                <w:szCs w:val="18"/>
                <w:lang w:eastAsia="zh-CN"/>
              </w:rPr>
              <w:t>動</w:t>
            </w:r>
            <w:proofErr w:type="gramEnd"/>
            <w:r w:rsidRPr="00EE4034">
              <w:rPr>
                <w:rFonts w:eastAsia="宋体"/>
                <w:color w:val="000000"/>
                <w:szCs w:val="18"/>
                <w:lang w:eastAsia="zh-CN"/>
              </w:rPr>
              <w:t>物園</w:t>
            </w:r>
            <w:r w:rsidRPr="00EE4034">
              <w:rPr>
                <w:rFonts w:eastAsia="宋体"/>
                <w:color w:val="000000"/>
                <w:szCs w:val="18"/>
                <w:lang w:eastAsia="zh-CN"/>
              </w:rPr>
              <w:t xml:space="preserve"> </w:t>
            </w:r>
            <w:r w:rsidRPr="00EE4034">
              <w:rPr>
                <w:rFonts w:eastAsia="宋体"/>
                <w:color w:val="000000"/>
                <w:szCs w:val="18"/>
                <w:lang w:eastAsia="zh-CN"/>
              </w:rPr>
              <w:t>アクセス</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0139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秋田中央交通</w:t>
            </w:r>
            <w:r w:rsidRPr="00EE4034">
              <w:rPr>
                <w:rFonts w:eastAsia="宋体"/>
                <w:color w:val="000000"/>
                <w:szCs w:val="18"/>
                <w:lang w:eastAsia="zh-CN"/>
              </w:rPr>
              <w:t xml:space="preserve"> </w:t>
            </w:r>
            <w:r w:rsidRPr="00EE4034">
              <w:rPr>
                <w:rFonts w:eastAsia="宋体"/>
                <w:color w:val="000000"/>
                <w:szCs w:val="18"/>
                <w:lang w:eastAsia="zh-CN"/>
              </w:rPr>
              <w:t>時刻表</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羽田空港</w:t>
            </w:r>
            <w:r w:rsidRPr="00EE4034">
              <w:rPr>
                <w:rFonts w:eastAsia="宋体"/>
                <w:color w:val="000000"/>
                <w:szCs w:val="18"/>
                <w:lang w:eastAsia="zh-CN"/>
              </w:rPr>
              <w:t xml:space="preserve"> </w:t>
            </w:r>
            <w:r w:rsidRPr="00EE4034">
              <w:rPr>
                <w:rFonts w:eastAsia="宋体"/>
                <w:color w:val="000000"/>
                <w:szCs w:val="18"/>
                <w:lang w:eastAsia="zh-CN"/>
              </w:rPr>
              <w:t>リムジンバス</w:t>
            </w:r>
            <w:r w:rsidRPr="00EE4034">
              <w:rPr>
                <w:rFonts w:eastAsia="宋体"/>
                <w:color w:val="000000"/>
                <w:szCs w:val="18"/>
                <w:lang w:eastAsia="zh-CN"/>
              </w:rPr>
              <w:t xml:space="preserve"> </w:t>
            </w:r>
            <w:r w:rsidRPr="00EE4034">
              <w:rPr>
                <w:rFonts w:eastAsia="宋体"/>
                <w:color w:val="000000"/>
                <w:szCs w:val="18"/>
                <w:lang w:eastAsia="zh-CN"/>
              </w:rPr>
              <w:t>時刻表</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lastRenderedPageBreak/>
              <w:t>0141</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水平投射運</w:t>
            </w:r>
            <w:proofErr w:type="gramStart"/>
            <w:r w:rsidRPr="00EE4034">
              <w:rPr>
                <w:rFonts w:eastAsia="宋体"/>
                <w:color w:val="000000"/>
                <w:szCs w:val="18"/>
                <w:lang w:eastAsia="zh-CN"/>
              </w:rPr>
              <w:t>動</w:t>
            </w:r>
            <w:proofErr w:type="gramEnd"/>
            <w:r w:rsidRPr="00EE4034">
              <w:rPr>
                <w:rFonts w:eastAsia="宋体"/>
                <w:color w:val="000000"/>
                <w:szCs w:val="18"/>
                <w:lang w:eastAsia="zh-CN"/>
              </w:rPr>
              <w:t xml:space="preserve"> </w:t>
            </w:r>
            <w:r w:rsidRPr="00EE4034">
              <w:rPr>
                <w:rFonts w:eastAsia="宋体"/>
                <w:color w:val="000000"/>
                <w:szCs w:val="18"/>
                <w:lang w:eastAsia="zh-CN"/>
              </w:rPr>
              <w:t>速度の求め方</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0142</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のし袋</w:t>
            </w:r>
            <w:r w:rsidRPr="00EE4034">
              <w:rPr>
                <w:rFonts w:eastAsia="宋体"/>
                <w:color w:val="000000"/>
                <w:szCs w:val="18"/>
                <w:lang w:eastAsia="zh-CN"/>
              </w:rPr>
              <w:t xml:space="preserve"> </w:t>
            </w:r>
            <w:proofErr w:type="gramStart"/>
            <w:r w:rsidRPr="00EE4034">
              <w:rPr>
                <w:rFonts w:eastAsia="宋体"/>
                <w:color w:val="000000"/>
                <w:szCs w:val="18"/>
                <w:lang w:eastAsia="zh-CN"/>
              </w:rPr>
              <w:t>書</w:t>
            </w:r>
            <w:proofErr w:type="gramEnd"/>
            <w:r w:rsidRPr="00EE4034">
              <w:rPr>
                <w:rFonts w:eastAsia="宋体"/>
                <w:color w:val="000000"/>
                <w:szCs w:val="18"/>
                <w:lang w:eastAsia="zh-CN"/>
              </w:rPr>
              <w:t>き方</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0143</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proofErr w:type="spellStart"/>
            <w:r w:rsidRPr="00EE4034">
              <w:rPr>
                <w:rFonts w:eastAsia="宋体"/>
                <w:color w:val="000000"/>
                <w:szCs w:val="18"/>
                <w:lang w:eastAsia="zh-CN"/>
              </w:rPr>
              <w:t>facebook</w:t>
            </w:r>
            <w:proofErr w:type="spellEnd"/>
            <w:r w:rsidRPr="00EE4034">
              <w:rPr>
                <w:rFonts w:eastAsia="宋体"/>
                <w:color w:val="000000"/>
                <w:szCs w:val="18"/>
                <w:lang w:eastAsia="zh-CN"/>
              </w:rPr>
              <w:t xml:space="preserve"> </w:t>
            </w:r>
            <w:r w:rsidRPr="00EE4034">
              <w:rPr>
                <w:rFonts w:eastAsia="宋体"/>
                <w:color w:val="000000"/>
                <w:szCs w:val="18"/>
                <w:lang w:eastAsia="zh-CN"/>
              </w:rPr>
              <w:t>退会方法</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0144</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タロットカード</w:t>
            </w:r>
            <w:r w:rsidRPr="00EE4034">
              <w:rPr>
                <w:rFonts w:eastAsia="宋体"/>
                <w:color w:val="000000"/>
                <w:szCs w:val="18"/>
                <w:lang w:eastAsia="zh-CN"/>
              </w:rPr>
              <w:t xml:space="preserve"> </w:t>
            </w:r>
            <w:r w:rsidRPr="00EE4034">
              <w:rPr>
                <w:rFonts w:eastAsia="宋体"/>
                <w:color w:val="000000"/>
                <w:szCs w:val="18"/>
                <w:lang w:eastAsia="zh-CN"/>
              </w:rPr>
              <w:t>吊るされた男</w:t>
            </w:r>
            <w:r w:rsidRPr="00EE4034">
              <w:rPr>
                <w:rFonts w:eastAsia="宋体"/>
                <w:color w:val="000000"/>
                <w:szCs w:val="18"/>
                <w:lang w:eastAsia="zh-CN"/>
              </w:rPr>
              <w:t xml:space="preserve"> </w:t>
            </w:r>
            <w:r w:rsidRPr="00EE4034">
              <w:rPr>
                <w:rFonts w:eastAsia="宋体"/>
                <w:color w:val="000000"/>
                <w:szCs w:val="18"/>
                <w:lang w:eastAsia="zh-CN"/>
              </w:rPr>
              <w:t>意味</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0145</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少々お待ちください</w:t>
            </w:r>
            <w:r w:rsidRPr="00EE4034">
              <w:rPr>
                <w:rFonts w:eastAsia="宋体"/>
                <w:color w:val="000000"/>
                <w:szCs w:val="18"/>
                <w:lang w:eastAsia="zh-CN"/>
              </w:rPr>
              <w:t xml:space="preserve"> </w:t>
            </w:r>
            <w:r w:rsidRPr="00EE4034">
              <w:rPr>
                <w:rFonts w:eastAsia="宋体"/>
                <w:color w:val="000000"/>
                <w:szCs w:val="18"/>
                <w:lang w:eastAsia="zh-CN"/>
              </w:rPr>
              <w:t>英語</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0146</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肥</w:t>
            </w:r>
            <w:proofErr w:type="gramStart"/>
            <w:r w:rsidRPr="00EE4034">
              <w:rPr>
                <w:rFonts w:eastAsia="宋体"/>
                <w:color w:val="000000"/>
                <w:szCs w:val="18"/>
                <w:lang w:eastAsia="zh-CN"/>
              </w:rPr>
              <w:t>満</w:t>
            </w:r>
            <w:proofErr w:type="gramEnd"/>
            <w:r w:rsidRPr="00EE4034">
              <w:rPr>
                <w:rFonts w:eastAsia="宋体"/>
                <w:color w:val="000000"/>
                <w:szCs w:val="18"/>
                <w:lang w:eastAsia="zh-CN"/>
              </w:rPr>
              <w:t>の原因</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0147</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自然数とは</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0148</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IP</w:t>
            </w:r>
            <w:r w:rsidRPr="00EE4034">
              <w:rPr>
                <w:rFonts w:eastAsia="宋体"/>
                <w:color w:val="000000"/>
                <w:szCs w:val="18"/>
                <w:lang w:eastAsia="zh-CN"/>
              </w:rPr>
              <w:t>アドレスを確認するには</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0149</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メンズ</w:t>
            </w:r>
            <w:proofErr w:type="gramStart"/>
            <w:r w:rsidRPr="00EE4034">
              <w:rPr>
                <w:rFonts w:eastAsia="宋体"/>
                <w:color w:val="000000"/>
                <w:szCs w:val="18"/>
                <w:lang w:eastAsia="zh-CN"/>
              </w:rPr>
              <w:t>靴</w:t>
            </w:r>
            <w:proofErr w:type="gramEnd"/>
            <w:r w:rsidRPr="00EE4034">
              <w:rPr>
                <w:rFonts w:eastAsia="宋体"/>
                <w:color w:val="000000"/>
                <w:szCs w:val="18"/>
                <w:lang w:eastAsia="zh-CN"/>
              </w:rPr>
              <w:t>サイズ対</w:t>
            </w:r>
            <w:proofErr w:type="gramStart"/>
            <w:r w:rsidRPr="00EE4034">
              <w:rPr>
                <w:rFonts w:eastAsia="宋体"/>
                <w:color w:val="000000"/>
                <w:szCs w:val="18"/>
                <w:lang w:eastAsia="zh-CN"/>
              </w:rPr>
              <w:t>応</w:t>
            </w:r>
            <w:proofErr w:type="gramEnd"/>
            <w:r w:rsidRPr="00EE4034">
              <w:rPr>
                <w:rFonts w:eastAsia="宋体"/>
                <w:color w:val="000000"/>
                <w:szCs w:val="18"/>
                <w:lang w:eastAsia="zh-CN"/>
              </w:rPr>
              <w:t>表</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r w:rsidR="00EE4034" w:rsidRPr="00EE4034" w:rsidTr="00EE4034">
        <w:trPr>
          <w:trHeight w:val="20"/>
          <w:jc w:val="center"/>
        </w:trPr>
        <w:tc>
          <w:tcPr>
            <w:tcW w:w="756"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0150</w:t>
            </w:r>
          </w:p>
        </w:tc>
        <w:tc>
          <w:tcPr>
            <w:tcW w:w="2234"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郵便番号</w:t>
            </w:r>
            <w:proofErr w:type="gramStart"/>
            <w:r w:rsidRPr="00EE4034">
              <w:rPr>
                <w:rFonts w:eastAsia="宋体"/>
                <w:color w:val="000000"/>
                <w:szCs w:val="18"/>
                <w:lang w:eastAsia="zh-CN"/>
              </w:rPr>
              <w:t>検</w:t>
            </w:r>
            <w:proofErr w:type="gramEnd"/>
            <w:r w:rsidRPr="00EE4034">
              <w:rPr>
                <w:rFonts w:eastAsia="宋体"/>
                <w:color w:val="000000"/>
                <w:szCs w:val="18"/>
                <w:lang w:eastAsia="zh-CN"/>
              </w:rPr>
              <w:t>索</w:t>
            </w:r>
          </w:p>
        </w:tc>
        <w:tc>
          <w:tcPr>
            <w:tcW w:w="691" w:type="dxa"/>
            <w:shd w:val="clear" w:color="auto" w:fill="auto"/>
            <w:noWrap/>
            <w:vAlign w:val="center"/>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w:t>
            </w:r>
          </w:p>
        </w:tc>
        <w:tc>
          <w:tcPr>
            <w:tcW w:w="895" w:type="dxa"/>
            <w:shd w:val="clear" w:color="auto" w:fill="auto"/>
            <w:noWrap/>
            <w:vAlign w:val="bottom"/>
            <w:hideMark/>
          </w:tcPr>
          <w:p w:rsidR="00EE4034" w:rsidRPr="00EE4034" w:rsidRDefault="00EE4034" w:rsidP="00EE4034">
            <w:pPr>
              <w:spacing w:after="0"/>
              <w:jc w:val="center"/>
              <w:rPr>
                <w:rFonts w:eastAsia="宋体"/>
                <w:color w:val="000000"/>
                <w:szCs w:val="18"/>
                <w:lang w:eastAsia="zh-CN"/>
              </w:rPr>
            </w:pPr>
            <w:r w:rsidRPr="00EE4034">
              <w:rPr>
                <w:rFonts w:eastAsia="宋体"/>
                <w:color w:val="000000"/>
                <w:szCs w:val="18"/>
                <w:lang w:eastAsia="zh-CN"/>
              </w:rPr>
              <w:t>CEJ</w:t>
            </w:r>
          </w:p>
        </w:tc>
      </w:tr>
    </w:tbl>
    <w:p w:rsidR="00EE4034" w:rsidRDefault="00EE4034" w:rsidP="00F93144">
      <w:pPr>
        <w:pStyle w:val="a7"/>
        <w:widowControl w:val="0"/>
        <w:ind w:firstLine="0"/>
      </w:pPr>
    </w:p>
    <w:p w:rsidR="003F63C2" w:rsidRDefault="003F63C2" w:rsidP="005167E8">
      <w:pPr>
        <w:pStyle w:val="2"/>
        <w:widowControl w:val="0"/>
        <w:spacing w:before="0"/>
      </w:pPr>
      <w:r>
        <w:t>Subtopic Mining Subtask</w:t>
      </w:r>
    </w:p>
    <w:p w:rsidR="00810C65" w:rsidRDefault="003F63C2" w:rsidP="005167E8">
      <w:pPr>
        <w:pStyle w:val="a7"/>
        <w:widowControl w:val="0"/>
        <w:spacing w:after="120"/>
        <w:ind w:firstLine="0"/>
      </w:pPr>
      <w:r w:rsidRPr="003F63C2">
        <w:t>In the Subtopic Mining task, a subtopic could be an interpretation of an ambiguous query or an aspect of a broad query. Participants are expected to generate a two-level hierarchy of underlying subtopics by analysis into the provided document collection, user behavior data set or other kinds of external data sources. A list of query suggestions/completions collected from popular commercial search engines</w:t>
      </w:r>
      <w:r w:rsidR="00810C65">
        <w:t xml:space="preserve"> as well as some queries mined from search logs/SERPs</w:t>
      </w:r>
      <w:r w:rsidRPr="003F63C2">
        <w:t xml:space="preserve"> </w:t>
      </w:r>
      <w:r w:rsidR="00810C65">
        <w:t xml:space="preserve">(see Table 1) </w:t>
      </w:r>
      <w:r>
        <w:t>are</w:t>
      </w:r>
      <w:r w:rsidRPr="003F63C2">
        <w:t xml:space="preserve"> provided as possible subtopic candidates </w:t>
      </w:r>
      <w:r>
        <w:t>while</w:t>
      </w:r>
      <w:r w:rsidRPr="003F63C2">
        <w:t xml:space="preserve"> participants </w:t>
      </w:r>
      <w:r>
        <w:t xml:space="preserve">can also use other information sources (e.g. Wikipedia, search behavior logs) to generate their own candidates. </w:t>
      </w:r>
      <w:r w:rsidR="00810C65" w:rsidRPr="00810C65">
        <w:t xml:space="preserve">For both Subtopic Mining and Document Ranking subtasks, </w:t>
      </w:r>
      <w:proofErr w:type="spellStart"/>
      <w:r w:rsidR="00810C65" w:rsidRPr="00810C65">
        <w:t>SogouQ</w:t>
      </w:r>
      <w:proofErr w:type="spellEnd"/>
      <w:r w:rsidR="00810C65" w:rsidRPr="00810C65">
        <w:t xml:space="preserve"> search user behavior data collection is available for participants as additional resources. The collection contains queries and click-through data collected and sampled </w:t>
      </w:r>
      <w:r w:rsidR="00810C65">
        <w:t xml:space="preserve">by China’s second largest search engine Sogou.com </w:t>
      </w:r>
      <w:r w:rsidR="00810C65" w:rsidRPr="00810C65">
        <w:t xml:space="preserve">in </w:t>
      </w:r>
      <w:r w:rsidR="00810C65">
        <w:t xml:space="preserve">2008 and 2012, separately. </w:t>
      </w:r>
    </w:p>
    <w:p w:rsidR="00DA65FF" w:rsidRDefault="003F63C2" w:rsidP="005167E8">
      <w:pPr>
        <w:pStyle w:val="a7"/>
        <w:widowControl w:val="0"/>
        <w:spacing w:after="120"/>
        <w:ind w:firstLine="0"/>
      </w:pPr>
      <w:r w:rsidRPr="003F63C2">
        <w:t xml:space="preserve">As for the two-level hierarchy of subtopics, </w:t>
      </w:r>
      <w:r>
        <w:t>we can</w:t>
      </w:r>
      <w:r w:rsidRPr="003F63C2">
        <w:t xml:space="preserve"> take the ambiguous query “windows” as an example. The first-level subtopic may be Microsoft Windows</w:t>
      </w:r>
      <w:r w:rsidR="00E43230">
        <w:t xml:space="preserve">, </w:t>
      </w:r>
      <w:r w:rsidRPr="003F63C2">
        <w:t>software</w:t>
      </w:r>
      <w:r w:rsidR="00E43230">
        <w:t xml:space="preserve"> in windows platform</w:t>
      </w:r>
      <w:r w:rsidRPr="003F63C2">
        <w:t xml:space="preserve"> or house windows. In the category of Microsoft Windows, users may be interested in different aspects (second-level subtopics), such as “Windows 8”, “Windows update”, etc. </w:t>
      </w:r>
    </w:p>
    <w:p w:rsidR="00E43230" w:rsidRDefault="00E43230" w:rsidP="005167E8">
      <w:pPr>
        <w:pStyle w:val="a7"/>
        <w:widowControl w:val="0"/>
        <w:spacing w:after="120"/>
        <w:ind w:firstLine="0"/>
      </w:pPr>
      <w:r>
        <w:t xml:space="preserve">From our experiences in past INTENT/INTENT2 tasks, we found that the relationship among subtopics for some queries are not trivial. For example, for topic </w:t>
      </w:r>
      <w:r w:rsidRPr="00E43230">
        <w:rPr>
          <w:rFonts w:hint="eastAsia"/>
        </w:rPr>
        <w:t>#0205</w:t>
      </w:r>
      <w:r>
        <w:t xml:space="preserve"> in INTENT2 task </w:t>
      </w:r>
      <w:r>
        <w:rPr>
          <w:lang w:eastAsia="zh-CN"/>
        </w:rPr>
        <w:t>(</w:t>
      </w:r>
      <w:proofErr w:type="spellStart"/>
      <w:r w:rsidRPr="00E43230">
        <w:rPr>
          <w:rFonts w:hint="eastAsia"/>
        </w:rPr>
        <w:t>功夫</w:t>
      </w:r>
      <w:proofErr w:type="spellEnd"/>
      <w:r>
        <w:t>/</w:t>
      </w:r>
      <w:r w:rsidRPr="00E43230">
        <w:rPr>
          <w:rFonts w:hint="eastAsia"/>
        </w:rPr>
        <w:t xml:space="preserve">kung </w:t>
      </w:r>
      <w:proofErr w:type="spellStart"/>
      <w:r w:rsidRPr="00E43230">
        <w:rPr>
          <w:rFonts w:hint="eastAsia"/>
        </w:rPr>
        <w:t>fu</w:t>
      </w:r>
      <w:proofErr w:type="spellEnd"/>
      <w:r w:rsidRPr="00E43230">
        <w:rPr>
          <w:rFonts w:hint="eastAsia"/>
        </w:rPr>
        <w:t>)</w:t>
      </w:r>
      <w:r>
        <w:t xml:space="preserve">, the subtopics </w:t>
      </w:r>
      <w:proofErr w:type="spellStart"/>
      <w:r w:rsidRPr="00E43230">
        <w:rPr>
          <w:rFonts w:hint="eastAsia"/>
        </w:rPr>
        <w:t>功夫【电影《功夫</w:t>
      </w:r>
      <w:proofErr w:type="spellEnd"/>
      <w:r w:rsidRPr="00E43230">
        <w:rPr>
          <w:rFonts w:hint="eastAsia"/>
        </w:rPr>
        <w:t>》】</w:t>
      </w:r>
      <w:r w:rsidR="001D79CB">
        <w:rPr>
          <w:rFonts w:hint="eastAsia"/>
        </w:rPr>
        <w:t xml:space="preserve"> </w:t>
      </w:r>
      <w:r>
        <w:rPr>
          <w:rFonts w:hint="eastAsia"/>
        </w:rPr>
        <w:t>(</w:t>
      </w:r>
      <w:r>
        <w:t xml:space="preserve">kung </w:t>
      </w:r>
      <w:proofErr w:type="spellStart"/>
      <w:r>
        <w:t>fu</w:t>
      </w:r>
      <w:proofErr w:type="spellEnd"/>
      <w:r>
        <w:t xml:space="preserve"> the movie</w:t>
      </w:r>
      <w:r>
        <w:rPr>
          <w:rFonts w:hint="eastAsia"/>
        </w:rPr>
        <w:t xml:space="preserve">), </w:t>
      </w:r>
      <w:proofErr w:type="spellStart"/>
      <w:r w:rsidRPr="00E43230">
        <w:rPr>
          <w:rFonts w:hint="eastAsia"/>
        </w:rPr>
        <w:t>功夫【影片下载</w:t>
      </w:r>
      <w:proofErr w:type="spellEnd"/>
      <w:proofErr w:type="gramStart"/>
      <w:r w:rsidRPr="00E43230">
        <w:rPr>
          <w:rFonts w:hint="eastAsia"/>
        </w:rPr>
        <w:t>】</w:t>
      </w:r>
      <w:r>
        <w:rPr>
          <w:rFonts w:hint="eastAsia"/>
        </w:rPr>
        <w:t>(</w:t>
      </w:r>
      <w:proofErr w:type="gramEnd"/>
      <w:r>
        <w:rPr>
          <w:rFonts w:hint="eastAsia"/>
        </w:rPr>
        <w:t>movie dow</w:t>
      </w:r>
      <w:r>
        <w:t>nload)</w:t>
      </w:r>
      <w:r>
        <w:rPr>
          <w:rFonts w:hint="eastAsia"/>
        </w:rPr>
        <w:t xml:space="preserve">, </w:t>
      </w:r>
      <w:proofErr w:type="spellStart"/>
      <w:r w:rsidRPr="00E43230">
        <w:rPr>
          <w:rFonts w:hint="eastAsia"/>
        </w:rPr>
        <w:t>功夫【在线观看</w:t>
      </w:r>
      <w:proofErr w:type="spellEnd"/>
      <w:r w:rsidRPr="00E43230">
        <w:rPr>
          <w:rFonts w:hint="eastAsia"/>
        </w:rPr>
        <w:t>】</w:t>
      </w:r>
      <w:r>
        <w:rPr>
          <w:rFonts w:hint="eastAsia"/>
        </w:rPr>
        <w:t xml:space="preserve">(movie online), </w:t>
      </w:r>
      <w:proofErr w:type="spellStart"/>
      <w:r w:rsidRPr="00E43230">
        <w:rPr>
          <w:rFonts w:hint="eastAsia"/>
        </w:rPr>
        <w:t>功夫【影视作品</w:t>
      </w:r>
      <w:proofErr w:type="spellEnd"/>
      <w:r w:rsidRPr="00E43230">
        <w:rPr>
          <w:rFonts w:hint="eastAsia"/>
        </w:rPr>
        <w:t>】</w:t>
      </w:r>
      <w:r>
        <w:rPr>
          <w:rFonts w:hint="eastAsia"/>
        </w:rPr>
        <w:t xml:space="preserve">(other movies related with </w:t>
      </w:r>
      <w:proofErr w:type="spellStart"/>
      <w:r>
        <w:rPr>
          <w:rFonts w:hint="eastAsia"/>
        </w:rPr>
        <w:t>kungfu</w:t>
      </w:r>
      <w:proofErr w:type="spellEnd"/>
      <w:r>
        <w:rPr>
          <w:rFonts w:hint="eastAsia"/>
        </w:rPr>
        <w:t xml:space="preserve">) should be grouped into a same </w:t>
      </w:r>
      <w:r>
        <w:t xml:space="preserve">category “movies related with </w:t>
      </w:r>
      <w:proofErr w:type="spellStart"/>
      <w:r>
        <w:t>kungfu</w:t>
      </w:r>
      <w:proofErr w:type="spellEnd"/>
      <w:r>
        <w:t xml:space="preserve">” instead of several different </w:t>
      </w:r>
      <w:r w:rsidR="001D79CB">
        <w:t xml:space="preserve">subtopics. We believe that organizing such a hierarchical structure of subtopics will help search engines to present a better ranking of results. </w:t>
      </w:r>
    </w:p>
    <w:p w:rsidR="002114A2" w:rsidRDefault="001D79CB" w:rsidP="005167E8">
      <w:pPr>
        <w:pStyle w:val="a7"/>
        <w:widowControl w:val="0"/>
        <w:spacing w:after="120"/>
        <w:ind w:firstLine="0"/>
      </w:pPr>
      <w:r>
        <w:t xml:space="preserve">The hierarchical structure of subtopics is </w:t>
      </w:r>
      <w:r w:rsidR="00FE0474">
        <w:t xml:space="preserve">close </w:t>
      </w:r>
      <w:r>
        <w:t>related with</w:t>
      </w:r>
      <w:r w:rsidR="00FE0474">
        <w:t xml:space="preserve"> </w:t>
      </w:r>
      <w:r>
        <w:t xml:space="preserve">knowledge graph which has been well studied in Web search </w:t>
      </w:r>
      <w:r w:rsidR="00FE0474">
        <w:t>researches</w:t>
      </w:r>
      <w:r>
        <w:t xml:space="preserve"> recently. Some participants in INTENT/INTENT2 tasks also adopted </w:t>
      </w:r>
      <w:r w:rsidR="001845C2" w:rsidRPr="001845C2">
        <w:t xml:space="preserve">existing knowledge graphs such as </w:t>
      </w:r>
      <w:proofErr w:type="spellStart"/>
      <w:r w:rsidR="001845C2" w:rsidRPr="001845C2">
        <w:t>wikipedia</w:t>
      </w:r>
      <w:proofErr w:type="spellEnd"/>
      <w:r w:rsidR="001845C2" w:rsidRPr="001845C2">
        <w:t>, freebase (e.g. THCIB and THUIS in INTENT2)</w:t>
      </w:r>
      <w:r w:rsidR="001845C2">
        <w:t xml:space="preserve"> in developing subtopic candidate sets. However, we believe that the hierarchical subtopics for a certain query is used to describe users’ possible information needs behind this query instead of the knowledge structure of the entity named this query. </w:t>
      </w:r>
      <w:r w:rsidR="00FE0474">
        <w:t xml:space="preserve">Therefore, even when a knowledge graph exists for a given query (which is not usually the case since Web queries are so complicated), we should not use the </w:t>
      </w:r>
      <w:r w:rsidR="00FE0474">
        <w:lastRenderedPageBreak/>
        <w:t xml:space="preserve">graph directly as the hierarchy of query intents. </w:t>
      </w:r>
    </w:p>
    <w:p w:rsidR="003F63C2" w:rsidRDefault="00FE0474" w:rsidP="005167E8">
      <w:pPr>
        <w:pStyle w:val="a7"/>
        <w:widowControl w:val="0"/>
        <w:spacing w:after="120"/>
        <w:ind w:firstLine="0"/>
      </w:pPr>
      <w:r>
        <w:t xml:space="preserve">In this year’s </w:t>
      </w:r>
      <w:proofErr w:type="spellStart"/>
      <w:r>
        <w:t>IMine</w:t>
      </w:r>
      <w:proofErr w:type="spellEnd"/>
      <w:r>
        <w:t xml:space="preserve"> task, a</w:t>
      </w:r>
      <w:r w:rsidR="003F63C2" w:rsidRPr="003F63C2">
        <w:t xml:space="preserve">t most FIVE first-level subtopics with no more than TEN second-level subtopics each should be returned for each query topic. There is no need to return subtopics for clear queries but participants will not be penalized for doing this in the evaluation. The first-level subtopics for broad queries will not be taken into consideration in the evaluation </w:t>
      </w:r>
      <w:r w:rsidR="00DA65FF">
        <w:t xml:space="preserve">process </w:t>
      </w:r>
      <w:r w:rsidR="003F63C2" w:rsidRPr="003F63C2">
        <w:t xml:space="preserve">because there may be various standards for organizing high-level aspects for these queries. </w:t>
      </w:r>
      <w:r w:rsidR="00DA65FF" w:rsidRPr="00DA65FF">
        <w:t>Besides the hierarchy of subtopics, a ranking list of all first-level subtopics and a separate ranking list of all second-level subtopics should also be returned for each ambiguous/broad query.</w:t>
      </w:r>
      <w:r w:rsidR="00DA65FF">
        <w:t xml:space="preserve"> It means that the submitted second-level subtopics should </w:t>
      </w:r>
      <w:r w:rsidR="00DA65FF" w:rsidRPr="00DA65FF">
        <w:t xml:space="preserve">be </w:t>
      </w:r>
      <w:r w:rsidR="00DA65FF">
        <w:t>globally</w:t>
      </w:r>
      <w:r w:rsidR="00DA65FF" w:rsidRPr="00DA65FF">
        <w:t xml:space="preserve"> rank</w:t>
      </w:r>
      <w:r w:rsidR="00DA65FF">
        <w:t>ed</w:t>
      </w:r>
      <w:r w:rsidR="00DA65FF" w:rsidRPr="00DA65FF">
        <w:t xml:space="preserve"> across different </w:t>
      </w:r>
      <w:r w:rsidR="00DA65FF">
        <w:t>first-</w:t>
      </w:r>
      <w:r w:rsidR="00DA65FF" w:rsidRPr="00DA65FF">
        <w:t xml:space="preserve">level subtopics </w:t>
      </w:r>
      <w:r w:rsidR="00DA65FF">
        <w:t xml:space="preserve">within a same query topic. </w:t>
      </w:r>
      <w:r w:rsidR="00DA65FF" w:rsidRPr="00DA65FF">
        <w:t>With these ranking lists, the importance estimation results could be evaluated and compared among different participant runs.</w:t>
      </w:r>
      <w:r>
        <w:t xml:space="preserve"> </w:t>
      </w:r>
    </w:p>
    <w:p w:rsidR="003F63C2" w:rsidRDefault="003F63C2" w:rsidP="005167E8">
      <w:pPr>
        <w:pStyle w:val="2"/>
        <w:widowControl w:val="0"/>
        <w:spacing w:before="0"/>
      </w:pPr>
      <w:r>
        <w:t>Document Ranking Subtask</w:t>
      </w:r>
    </w:p>
    <w:p w:rsidR="003F63C2" w:rsidRDefault="00DA65FF" w:rsidP="005167E8">
      <w:pPr>
        <w:pStyle w:val="a7"/>
        <w:widowControl w:val="0"/>
        <w:spacing w:after="120"/>
        <w:ind w:firstLine="0"/>
      </w:pPr>
      <w:r w:rsidRPr="00DA65FF">
        <w:t xml:space="preserve">In document ranking task, Participants are asked to return a diversified ranked list of no more than 100 results for each query. </w:t>
      </w:r>
      <w:r w:rsidR="00810C65">
        <w:t>P</w:t>
      </w:r>
      <w:r w:rsidRPr="00DA65FF">
        <w:t xml:space="preserve">articipants </w:t>
      </w:r>
      <w:r w:rsidR="00810C65">
        <w:t xml:space="preserve">are encouraged </w:t>
      </w:r>
      <w:r w:rsidRPr="00DA65FF">
        <w:t>to selectively use diversification algorithms in ranking because diversification is not necessary for all queries</w:t>
      </w:r>
      <w:r w:rsidR="00810C65">
        <w:t xml:space="preserve"> (e.g. for clear queries)</w:t>
      </w:r>
      <w:r w:rsidRPr="00DA65FF">
        <w:t>. Based on the subtopic mining results, participants are supposed to select important first-level/second-level subtopics and mix them to form a diversified ranking list. The goals of diversification are (a) to retrieve documents that cover as many intents as possible; and (b) to rank documents that are highly relevant to more popular intents higher than those that are marginally relevant to less popular intents.</w:t>
      </w:r>
    </w:p>
    <w:p w:rsidR="00F5691E" w:rsidRDefault="00810C65" w:rsidP="005167E8">
      <w:pPr>
        <w:pStyle w:val="a7"/>
        <w:widowControl w:val="0"/>
        <w:spacing w:after="120"/>
        <w:ind w:firstLine="0"/>
      </w:pPr>
      <w:proofErr w:type="spellStart"/>
      <w:r w:rsidRPr="00810C65">
        <w:t>SogouT</w:t>
      </w:r>
      <w:proofErr w:type="spellEnd"/>
      <w:r>
        <w:t xml:space="preserve"> (</w:t>
      </w:r>
      <w:r w:rsidRPr="00810C65">
        <w:t>http://www.sogou.com/labs/dl/t-e.html</w:t>
      </w:r>
      <w:r>
        <w:t>)</w:t>
      </w:r>
      <w:r w:rsidRPr="00810C65">
        <w:t xml:space="preserve"> </w:t>
      </w:r>
      <w:r>
        <w:t>is</w:t>
      </w:r>
      <w:r w:rsidRPr="00810C65">
        <w:t xml:space="preserve"> adopted as the document collection for Chinese topics in Document Ranking subtask. The collection contains about 130M Chinese pages together with the corresponding link graph. The size is roughly 5TB uncompressed. The data was crawled and released on Nov 2008.</w:t>
      </w:r>
      <w:r w:rsidR="00F5691E">
        <w:t xml:space="preserve"> </w:t>
      </w:r>
      <w:r w:rsidR="00F5691E" w:rsidRPr="00F5691E">
        <w:t xml:space="preserve">In order to help participants who are not able to construct their own retrieval platforms, </w:t>
      </w:r>
      <w:r w:rsidR="00F5691E">
        <w:t>the organizers</w:t>
      </w:r>
      <w:r w:rsidR="00F5691E" w:rsidRPr="00F5691E">
        <w:t xml:space="preserve"> provide a non-diversified baseline Chinese DR run based on </w:t>
      </w:r>
      <w:r w:rsidR="00F5691E">
        <w:t>THU-SAM’s</w:t>
      </w:r>
      <w:r w:rsidR="00F5691E" w:rsidRPr="00F5691E">
        <w:t xml:space="preserve"> retrieval system</w:t>
      </w:r>
      <w:r w:rsidR="00F5691E">
        <w:t>.</w:t>
      </w:r>
    </w:p>
    <w:p w:rsidR="00810C65" w:rsidRDefault="00F5691E" w:rsidP="005167E8">
      <w:pPr>
        <w:pStyle w:val="a7"/>
        <w:widowControl w:val="0"/>
        <w:spacing w:after="120"/>
        <w:ind w:firstLine="0"/>
      </w:pPr>
      <w:r w:rsidRPr="00F5691E">
        <w:t xml:space="preserve">As for English Document Ranking subtask, the ClueWeb12-B13 </w:t>
      </w:r>
      <w:r>
        <w:t>(</w:t>
      </w:r>
      <w:r w:rsidRPr="00F5691E">
        <w:t>htt</w:t>
      </w:r>
      <w:r>
        <w:t xml:space="preserve">p://lemurproject.org/clueweb12/) </w:t>
      </w:r>
      <w:r w:rsidRPr="00F5691E">
        <w:t xml:space="preserve">data set </w:t>
      </w:r>
      <w:r>
        <w:t>is</w:t>
      </w:r>
      <w:r w:rsidRPr="00F5691E">
        <w:t xml:space="preserve"> adopted, which includes 52M English Web pages crawled </w:t>
      </w:r>
      <w:r>
        <w:t>in</w:t>
      </w:r>
      <w:r w:rsidRPr="00F5691E">
        <w:t xml:space="preserve"> 2012</w:t>
      </w:r>
      <w:r>
        <w:t>. A</w:t>
      </w:r>
      <w:r w:rsidRPr="00F5691E">
        <w:t xml:space="preserve"> search interface </w:t>
      </w:r>
      <w:r>
        <w:t xml:space="preserve">is provided by Lemur project so that the retrieval baseline could be obtained without having to construct one’s own search index. </w:t>
      </w:r>
    </w:p>
    <w:p w:rsidR="003F63C2" w:rsidRDefault="003F63C2" w:rsidP="005167E8">
      <w:pPr>
        <w:pStyle w:val="2"/>
        <w:widowControl w:val="0"/>
        <w:spacing w:before="0"/>
      </w:pPr>
      <w:proofErr w:type="spellStart"/>
      <w:r>
        <w:t>TaskMine</w:t>
      </w:r>
      <w:proofErr w:type="spellEnd"/>
      <w:r>
        <w:t xml:space="preserve"> Subtask</w:t>
      </w:r>
    </w:p>
    <w:p w:rsidR="00D96A2D" w:rsidRDefault="00D96A2D" w:rsidP="00D96A2D">
      <w:pPr>
        <w:widowControl w:val="0"/>
      </w:pPr>
      <w:r w:rsidRPr="00D96A2D">
        <w:rPr>
          <w:rFonts w:hint="eastAsia"/>
          <w:highlight w:val="yellow"/>
        </w:rPr>
        <w:t>//to be added</w:t>
      </w:r>
      <w:r w:rsidRPr="00D96A2D">
        <w:rPr>
          <w:highlight w:val="yellow"/>
        </w:rPr>
        <w:t xml:space="preserve"> by </w:t>
      </w:r>
      <w:proofErr w:type="spellStart"/>
      <w:r w:rsidRPr="00D96A2D">
        <w:rPr>
          <w:highlight w:val="yellow"/>
        </w:rPr>
        <w:t>TaskMine</w:t>
      </w:r>
      <w:proofErr w:type="spellEnd"/>
      <w:r w:rsidRPr="00D96A2D">
        <w:rPr>
          <w:highlight w:val="yellow"/>
        </w:rPr>
        <w:t xml:space="preserve"> organizers</w:t>
      </w:r>
    </w:p>
    <w:p w:rsidR="00CF5825" w:rsidRDefault="00CF5825" w:rsidP="005167E8">
      <w:pPr>
        <w:pStyle w:val="a7"/>
        <w:widowControl w:val="0"/>
        <w:spacing w:after="120"/>
        <w:ind w:firstLine="0"/>
      </w:pPr>
    </w:p>
    <w:p w:rsidR="003F63C2" w:rsidRDefault="00280863" w:rsidP="005167E8">
      <w:pPr>
        <w:pStyle w:val="1"/>
        <w:widowControl w:val="0"/>
        <w:spacing w:before="120"/>
      </w:pPr>
      <w:r>
        <w:t>EVALUATION METRICS</w:t>
      </w:r>
    </w:p>
    <w:p w:rsidR="00E16727" w:rsidRPr="00E16727" w:rsidRDefault="00E16727" w:rsidP="005167E8">
      <w:pPr>
        <w:pStyle w:val="2"/>
        <w:widowControl w:val="0"/>
        <w:spacing w:before="0"/>
      </w:pPr>
      <w:r w:rsidRPr="00E16727">
        <w:t>Subtopic Mining and Document Ranking Subtasks</w:t>
      </w:r>
    </w:p>
    <w:p w:rsidR="00473284" w:rsidRDefault="00E34E3F" w:rsidP="005167E8">
      <w:pPr>
        <w:widowControl w:val="0"/>
        <w:rPr>
          <w:lang w:eastAsia="zh-CN"/>
        </w:rPr>
      </w:pPr>
      <w:r w:rsidRPr="00DE1DF3">
        <w:rPr>
          <w:rFonts w:hint="eastAsia"/>
          <w:lang w:eastAsia="zh-CN"/>
        </w:rPr>
        <w:t xml:space="preserve">Search result </w:t>
      </w:r>
      <w:r w:rsidRPr="00DE1DF3">
        <w:rPr>
          <w:lang w:eastAsia="zh-CN"/>
        </w:rPr>
        <w:t xml:space="preserve">evaluations </w:t>
      </w:r>
      <w:r w:rsidRPr="00DE1DF3">
        <w:t>are</w:t>
      </w:r>
      <w:r w:rsidRPr="00DE1DF3">
        <w:rPr>
          <w:rFonts w:hint="eastAsia"/>
          <w:lang w:eastAsia="zh-CN"/>
        </w:rPr>
        <w:t xml:space="preserve"> based on the </w:t>
      </w:r>
      <w:r w:rsidRPr="00DE1DF3">
        <w:rPr>
          <w:lang w:eastAsia="zh-CN"/>
        </w:rPr>
        <w:t>document</w:t>
      </w:r>
      <w:r w:rsidRPr="00DE1DF3">
        <w:rPr>
          <w:rFonts w:hint="eastAsia"/>
          <w:lang w:eastAsia="zh-CN"/>
        </w:rPr>
        <w:t xml:space="preserve"> relevance assessments with respect to </w:t>
      </w:r>
      <w:r w:rsidR="0093522B">
        <w:rPr>
          <w:lang w:eastAsia="zh-CN"/>
        </w:rPr>
        <w:t xml:space="preserve">certain </w:t>
      </w:r>
      <w:r w:rsidRPr="00DE1DF3">
        <w:rPr>
          <w:rFonts w:hint="eastAsia"/>
          <w:lang w:eastAsia="zh-CN"/>
        </w:rPr>
        <w:t>quer</w:t>
      </w:r>
      <w:r w:rsidR="0093522B">
        <w:rPr>
          <w:lang w:eastAsia="zh-CN"/>
        </w:rPr>
        <w:t>ies.</w:t>
      </w:r>
      <w:r w:rsidRPr="00DE1DF3">
        <w:rPr>
          <w:rFonts w:hint="eastAsia"/>
          <w:lang w:eastAsia="zh-CN"/>
        </w:rPr>
        <w:t xml:space="preserve"> </w:t>
      </w:r>
      <w:r w:rsidR="0093522B">
        <w:rPr>
          <w:lang w:eastAsia="zh-CN"/>
        </w:rPr>
        <w:t>S</w:t>
      </w:r>
      <w:r w:rsidRPr="00DE1DF3">
        <w:rPr>
          <w:rFonts w:hint="eastAsia"/>
          <w:lang w:eastAsia="zh-CN"/>
        </w:rPr>
        <w:t>uppos</w:t>
      </w:r>
      <w:r w:rsidR="0093522B">
        <w:rPr>
          <w:lang w:eastAsia="zh-CN"/>
        </w:rPr>
        <w:t>ing that</w:t>
      </w:r>
      <w:r w:rsidRPr="00DE1DF3">
        <w:rPr>
          <w:rFonts w:hint="eastAsia"/>
          <w:lang w:eastAsia="zh-CN"/>
        </w:rPr>
        <w:t xml:space="preserve"> </w:t>
      </w:r>
      <w:r w:rsidR="0093522B">
        <w:rPr>
          <w:lang w:eastAsia="zh-CN"/>
        </w:rPr>
        <w:t xml:space="preserve">these </w:t>
      </w:r>
      <w:r w:rsidRPr="00DE1DF3">
        <w:rPr>
          <w:rFonts w:hint="eastAsia"/>
          <w:lang w:eastAsia="zh-CN"/>
        </w:rPr>
        <w:t xml:space="preserve">documents are assessed with level 0 to </w:t>
      </w:r>
      <w:r w:rsidRPr="00E34E3F">
        <w:rPr>
          <w:i/>
          <w:lang w:eastAsia="zh-CN"/>
        </w:rPr>
        <w:t>h</w:t>
      </w:r>
      <w:r w:rsidRPr="00DE1DF3">
        <w:rPr>
          <w:rFonts w:hint="eastAsia"/>
          <w:lang w:eastAsia="zh-CN"/>
        </w:rPr>
        <w:t xml:space="preserve"> where 0 means irrelevant and </w:t>
      </w:r>
      <w:r w:rsidRPr="00E34E3F">
        <w:rPr>
          <w:i/>
          <w:lang w:eastAsia="zh-CN"/>
        </w:rPr>
        <w:t>h</w:t>
      </w:r>
      <w:r w:rsidRPr="00DE1DF3">
        <w:rPr>
          <w:rFonts w:hint="eastAsia"/>
          <w:lang w:eastAsia="zh-CN"/>
        </w:rPr>
        <w:t xml:space="preserve"> means the highest relevant. Hence </w:t>
      </w:r>
      <w:r w:rsidRPr="00E34E3F">
        <w:rPr>
          <w:i/>
          <w:lang w:eastAsia="zh-CN"/>
        </w:rPr>
        <w:t>h</w:t>
      </w:r>
      <w:r>
        <w:rPr>
          <w:lang w:eastAsia="zh-CN"/>
        </w:rPr>
        <w:t>=1</w:t>
      </w:r>
      <w:r w:rsidRPr="00DE1DF3">
        <w:rPr>
          <w:rFonts w:hint="eastAsia"/>
          <w:lang w:eastAsia="zh-CN"/>
        </w:rPr>
        <w:t xml:space="preserve"> means a binary relevance assessment. Let </w:t>
      </w:r>
      <w:proofErr w:type="spellStart"/>
      <w:r w:rsidRPr="00E34E3F">
        <w:rPr>
          <w:i/>
          <w:lang w:eastAsia="zh-CN"/>
        </w:rPr>
        <w:t>N</w:t>
      </w:r>
      <w:r w:rsidRPr="00E34E3F">
        <w:rPr>
          <w:i/>
          <w:vertAlign w:val="subscript"/>
          <w:lang w:eastAsia="zh-CN"/>
        </w:rPr>
        <w:t>x</w:t>
      </w:r>
      <w:proofErr w:type="spellEnd"/>
      <w:r w:rsidRPr="00DE1DF3">
        <w:rPr>
          <w:rFonts w:hint="eastAsia"/>
          <w:lang w:eastAsia="zh-CN"/>
        </w:rPr>
        <w:t xml:space="preserve"> denote the number of relevant documents at </w:t>
      </w:r>
      <w:r w:rsidRPr="00DE1DF3">
        <w:rPr>
          <w:lang w:eastAsia="zh-CN"/>
        </w:rPr>
        <w:t>level</w:t>
      </w:r>
      <w:r>
        <w:rPr>
          <w:lang w:eastAsia="zh-CN"/>
        </w:rPr>
        <w:t xml:space="preserve"> </w:t>
      </w:r>
      <w:r w:rsidRPr="00E34E3F">
        <w:rPr>
          <w:i/>
          <w:lang w:eastAsia="zh-CN"/>
        </w:rPr>
        <w:t>x</w:t>
      </w:r>
      <w:r>
        <w:rPr>
          <w:lang w:eastAsia="zh-CN"/>
        </w:rPr>
        <w:t xml:space="preserve"> (0 &lt; </w:t>
      </w:r>
      <w:r w:rsidRPr="00E34E3F">
        <w:rPr>
          <w:i/>
          <w:lang w:eastAsia="zh-CN"/>
        </w:rPr>
        <w:t>x</w:t>
      </w:r>
      <w:r>
        <w:rPr>
          <w:lang w:eastAsia="zh-CN"/>
        </w:rPr>
        <w:t xml:space="preserve"> &lt; </w:t>
      </w:r>
      <w:r w:rsidRPr="00E34E3F">
        <w:rPr>
          <w:i/>
          <w:lang w:eastAsia="zh-CN"/>
        </w:rPr>
        <w:t>h</w:t>
      </w:r>
      <w:r>
        <w:rPr>
          <w:lang w:eastAsia="zh-CN"/>
        </w:rPr>
        <w:t>)</w:t>
      </w:r>
      <w:r w:rsidRPr="00DE1DF3">
        <w:rPr>
          <w:rFonts w:hint="eastAsia"/>
          <w:lang w:eastAsia="zh-CN"/>
        </w:rPr>
        <w:t xml:space="preserve">, then </w:t>
      </w:r>
      <w:r w:rsidR="00473284" w:rsidRPr="00DE1DF3">
        <w:rPr>
          <w:position w:val="-16"/>
          <w:lang w:eastAsia="zh-CN"/>
        </w:rPr>
        <w:object w:dxaOrig="11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5.55pt" o:ole="">
            <v:imagedata r:id="rId8" o:title=""/>
          </v:shape>
          <o:OLEObject Type="Embed" ProgID="Equation.DSMT4" ShapeID="_x0000_i1025" DrawAspect="Content" ObjectID="_1473070142" r:id="rId9"/>
        </w:object>
      </w:r>
      <w:r w:rsidRPr="00DE1DF3">
        <w:rPr>
          <w:rFonts w:hint="eastAsia"/>
          <w:lang w:eastAsia="zh-CN"/>
        </w:rPr>
        <w:t xml:space="preserve"> means the total number of relevant documents. Let </w:t>
      </w:r>
      <w:proofErr w:type="spellStart"/>
      <w:r w:rsidR="00473284" w:rsidRPr="00473284">
        <w:rPr>
          <w:i/>
          <w:lang w:eastAsia="zh-CN"/>
        </w:rPr>
        <w:t>d</w:t>
      </w:r>
      <w:r w:rsidR="00473284" w:rsidRPr="00473284">
        <w:rPr>
          <w:i/>
          <w:vertAlign w:val="subscript"/>
          <w:lang w:eastAsia="zh-CN"/>
        </w:rPr>
        <w:t>r</w:t>
      </w:r>
      <w:proofErr w:type="spellEnd"/>
      <w:r w:rsidRPr="00DE1DF3">
        <w:rPr>
          <w:rFonts w:hint="eastAsia"/>
          <w:lang w:eastAsia="zh-CN"/>
        </w:rPr>
        <w:t xml:space="preserve"> denote the </w:t>
      </w:r>
      <w:r w:rsidRPr="00DE1DF3">
        <w:rPr>
          <w:lang w:eastAsia="zh-CN"/>
        </w:rPr>
        <w:t>document</w:t>
      </w:r>
      <w:r w:rsidRPr="00DE1DF3">
        <w:rPr>
          <w:rFonts w:hint="eastAsia"/>
          <w:lang w:eastAsia="zh-CN"/>
        </w:rPr>
        <w:t xml:space="preserve"> at rank </w:t>
      </w:r>
      <w:r w:rsidR="00473284" w:rsidRPr="00473284">
        <w:rPr>
          <w:i/>
          <w:lang w:eastAsia="zh-CN"/>
        </w:rPr>
        <w:t>r</w:t>
      </w:r>
      <w:r w:rsidRPr="00DE1DF3">
        <w:rPr>
          <w:rFonts w:hint="eastAsia"/>
          <w:lang w:eastAsia="zh-CN"/>
        </w:rPr>
        <w:t xml:space="preserve"> in the result list and</w:t>
      </w:r>
      <w:r>
        <w:rPr>
          <w:rFonts w:hint="eastAsia"/>
          <w:lang w:eastAsia="zh-CN"/>
        </w:rPr>
        <w:t xml:space="preserve"> </w:t>
      </w:r>
      <w:r w:rsidR="00473284">
        <w:rPr>
          <w:lang w:eastAsia="zh-CN"/>
        </w:rPr>
        <w:t xml:space="preserve">define </w:t>
      </w:r>
      <w:r w:rsidR="00473284" w:rsidRPr="00473284">
        <w:rPr>
          <w:i/>
          <w:lang w:eastAsia="zh-CN"/>
        </w:rPr>
        <w:t>J</w:t>
      </w:r>
      <w:r w:rsidR="00473284">
        <w:rPr>
          <w:lang w:eastAsia="zh-CN"/>
        </w:rPr>
        <w:t>(</w:t>
      </w:r>
      <w:r w:rsidR="00473284" w:rsidRPr="00473284">
        <w:rPr>
          <w:i/>
          <w:lang w:eastAsia="zh-CN"/>
        </w:rPr>
        <w:t>r</w:t>
      </w:r>
      <w:proofErr w:type="gramStart"/>
      <w:r w:rsidR="00473284">
        <w:rPr>
          <w:lang w:eastAsia="zh-CN"/>
        </w:rPr>
        <w:t>)=</w:t>
      </w:r>
      <w:proofErr w:type="gramEnd"/>
      <w:r w:rsidR="00473284">
        <w:rPr>
          <w:lang w:eastAsia="zh-CN"/>
        </w:rPr>
        <w:t>1</w:t>
      </w:r>
      <w:r>
        <w:rPr>
          <w:rFonts w:hint="eastAsia"/>
          <w:position w:val="-10"/>
          <w:lang w:eastAsia="zh-CN"/>
        </w:rPr>
        <w:t xml:space="preserve"> </w:t>
      </w:r>
      <w:r w:rsidRPr="00DE1DF3">
        <w:rPr>
          <w:rFonts w:hint="eastAsia"/>
          <w:lang w:eastAsia="zh-CN"/>
        </w:rPr>
        <w:t xml:space="preserve">if </w:t>
      </w:r>
      <w:proofErr w:type="spellStart"/>
      <w:r w:rsidR="00473284" w:rsidRPr="00473284">
        <w:rPr>
          <w:i/>
          <w:lang w:eastAsia="zh-CN"/>
        </w:rPr>
        <w:t>d</w:t>
      </w:r>
      <w:r w:rsidR="00473284" w:rsidRPr="00473284">
        <w:rPr>
          <w:i/>
          <w:vertAlign w:val="subscript"/>
          <w:lang w:eastAsia="zh-CN"/>
        </w:rPr>
        <w:t>r</w:t>
      </w:r>
      <w:proofErr w:type="spellEnd"/>
      <w:r>
        <w:rPr>
          <w:rFonts w:hint="eastAsia"/>
          <w:lang w:eastAsia="zh-CN"/>
        </w:rPr>
        <w:t xml:space="preserve"> is relevant to a</w:t>
      </w:r>
      <w:r w:rsidRPr="00DE1DF3">
        <w:rPr>
          <w:rFonts w:hint="eastAsia"/>
          <w:lang w:eastAsia="zh-CN"/>
        </w:rPr>
        <w:t xml:space="preserve"> query at </w:t>
      </w:r>
      <w:r w:rsidRPr="00DE1DF3">
        <w:rPr>
          <w:lang w:eastAsia="zh-CN"/>
        </w:rPr>
        <w:t>level</w:t>
      </w:r>
      <w:r w:rsidR="00473284" w:rsidRPr="00473284">
        <w:rPr>
          <w:i/>
          <w:lang w:eastAsia="zh-CN"/>
        </w:rPr>
        <w:t xml:space="preserve"> </w:t>
      </w:r>
      <w:r w:rsidR="00473284" w:rsidRPr="00E34E3F">
        <w:rPr>
          <w:i/>
          <w:lang w:eastAsia="zh-CN"/>
        </w:rPr>
        <w:t>x</w:t>
      </w:r>
      <w:r w:rsidR="00473284">
        <w:rPr>
          <w:lang w:eastAsia="zh-CN"/>
        </w:rPr>
        <w:t xml:space="preserve"> (0 &lt; </w:t>
      </w:r>
      <w:r w:rsidR="00473284" w:rsidRPr="00E34E3F">
        <w:rPr>
          <w:i/>
          <w:lang w:eastAsia="zh-CN"/>
        </w:rPr>
        <w:t>x</w:t>
      </w:r>
      <w:r w:rsidR="00473284">
        <w:rPr>
          <w:lang w:eastAsia="zh-CN"/>
        </w:rPr>
        <w:t xml:space="preserve"> &lt; </w:t>
      </w:r>
      <w:r w:rsidR="00473284" w:rsidRPr="00E34E3F">
        <w:rPr>
          <w:i/>
          <w:lang w:eastAsia="zh-CN"/>
        </w:rPr>
        <w:t>h</w:t>
      </w:r>
      <w:r w:rsidR="00473284">
        <w:rPr>
          <w:lang w:eastAsia="zh-CN"/>
        </w:rPr>
        <w:t>)</w:t>
      </w:r>
      <w:r w:rsidRPr="00DE1DF3">
        <w:rPr>
          <w:rFonts w:hint="eastAsia"/>
          <w:lang w:eastAsia="zh-CN"/>
        </w:rPr>
        <w:t>,</w:t>
      </w:r>
      <w:r w:rsidRPr="00DE1DF3">
        <w:rPr>
          <w:lang w:eastAsia="zh-CN"/>
        </w:rPr>
        <w:t xml:space="preserve"> otherwise</w:t>
      </w:r>
      <w:r w:rsidR="00473284" w:rsidRPr="00473284">
        <w:rPr>
          <w:i/>
          <w:lang w:eastAsia="zh-CN"/>
        </w:rPr>
        <w:t xml:space="preserve"> J</w:t>
      </w:r>
      <w:r w:rsidR="00473284">
        <w:rPr>
          <w:lang w:eastAsia="zh-CN"/>
        </w:rPr>
        <w:t>(</w:t>
      </w:r>
      <w:r w:rsidR="00473284" w:rsidRPr="00473284">
        <w:rPr>
          <w:i/>
          <w:lang w:eastAsia="zh-CN"/>
        </w:rPr>
        <w:t>r</w:t>
      </w:r>
      <w:r w:rsidR="00473284">
        <w:rPr>
          <w:lang w:eastAsia="zh-CN"/>
        </w:rPr>
        <w:t>)=0</w:t>
      </w:r>
      <w:r w:rsidRPr="00DE1DF3">
        <w:rPr>
          <w:rFonts w:hint="eastAsia"/>
          <w:lang w:eastAsia="zh-CN"/>
        </w:rPr>
        <w:t xml:space="preserve">. We denote the cumulative </w:t>
      </w:r>
      <w:r w:rsidRPr="00DE1DF3">
        <w:rPr>
          <w:rFonts w:hint="eastAsia"/>
          <w:lang w:eastAsia="zh-CN"/>
        </w:rPr>
        <w:lastRenderedPageBreak/>
        <w:t>number of relevant documents as</w:t>
      </w:r>
      <w:r w:rsidR="00473284" w:rsidRPr="00DE1DF3">
        <w:rPr>
          <w:position w:val="-16"/>
          <w:lang w:eastAsia="zh-CN"/>
        </w:rPr>
        <w:object w:dxaOrig="1620" w:dyaOrig="460">
          <v:shape id="_x0000_i1026" type="#_x0000_t75" style="width:59.35pt;height:16.55pt" o:ole="">
            <v:imagedata r:id="rId10" o:title=""/>
          </v:shape>
          <o:OLEObject Type="Embed" ProgID="Equation.DSMT4" ShapeID="_x0000_i1026" DrawAspect="Content" ObjectID="_1473070143" r:id="rId11"/>
        </w:object>
      </w:r>
      <w:r w:rsidR="00473284">
        <w:rPr>
          <w:lang w:eastAsia="zh-CN"/>
        </w:rPr>
        <w:t>.</w:t>
      </w:r>
      <w:r w:rsidRPr="00DE1DF3">
        <w:rPr>
          <w:rFonts w:hint="eastAsia"/>
          <w:lang w:eastAsia="zh-CN"/>
        </w:rPr>
        <w:t xml:space="preserve"> </w:t>
      </w:r>
    </w:p>
    <w:p w:rsidR="00E34E3F" w:rsidRPr="00DE1DF3" w:rsidRDefault="00E34E3F" w:rsidP="005167E8">
      <w:pPr>
        <w:widowControl w:val="0"/>
        <w:rPr>
          <w:lang w:eastAsia="zh-CN"/>
        </w:rPr>
      </w:pPr>
      <w:r w:rsidRPr="00DE1DF3">
        <w:rPr>
          <w:rFonts w:hint="eastAsia"/>
          <w:lang w:eastAsia="zh-CN"/>
        </w:rPr>
        <w:t>Let</w:t>
      </w:r>
      <w:r w:rsidR="00473284">
        <w:rPr>
          <w:lang w:eastAsia="zh-CN"/>
        </w:rPr>
        <w:t xml:space="preserve"> </w:t>
      </w:r>
      <w:r w:rsidR="00473284" w:rsidRPr="00473284">
        <w:rPr>
          <w:i/>
          <w:lang w:eastAsia="zh-CN"/>
        </w:rPr>
        <w:t>g</w:t>
      </w:r>
      <w:r w:rsidR="00473284">
        <w:rPr>
          <w:lang w:eastAsia="zh-CN"/>
        </w:rPr>
        <w:t>(</w:t>
      </w:r>
      <w:r w:rsidR="00473284" w:rsidRPr="00473284">
        <w:rPr>
          <w:i/>
          <w:lang w:eastAsia="zh-CN"/>
        </w:rPr>
        <w:t>r</w:t>
      </w:r>
      <w:r w:rsidR="00473284">
        <w:rPr>
          <w:lang w:eastAsia="zh-CN"/>
        </w:rPr>
        <w:t xml:space="preserve">) </w:t>
      </w:r>
      <w:r w:rsidRPr="00DE1DF3">
        <w:rPr>
          <w:lang w:eastAsia="zh-CN"/>
        </w:rPr>
        <w:t>denote</w:t>
      </w:r>
      <w:r w:rsidRPr="00DE1DF3">
        <w:rPr>
          <w:rFonts w:hint="eastAsia"/>
          <w:lang w:eastAsia="zh-CN"/>
        </w:rPr>
        <w:t xml:space="preserve"> the document gain </w:t>
      </w:r>
      <w:r w:rsidRPr="00DE1DF3">
        <w:rPr>
          <w:lang w:eastAsia="zh-CN"/>
        </w:rPr>
        <w:t>of</w:t>
      </w:r>
      <w:r w:rsidR="00473284" w:rsidRPr="00473284">
        <w:rPr>
          <w:i/>
          <w:lang w:eastAsia="zh-CN"/>
        </w:rPr>
        <w:t xml:space="preserve"> </w:t>
      </w:r>
      <w:proofErr w:type="spellStart"/>
      <w:r w:rsidR="00473284" w:rsidRPr="00473284">
        <w:rPr>
          <w:i/>
          <w:lang w:eastAsia="zh-CN"/>
        </w:rPr>
        <w:t>d</w:t>
      </w:r>
      <w:r w:rsidR="00473284" w:rsidRPr="00473284">
        <w:rPr>
          <w:i/>
          <w:vertAlign w:val="subscript"/>
          <w:lang w:eastAsia="zh-CN"/>
        </w:rPr>
        <w:t>r</w:t>
      </w:r>
      <w:proofErr w:type="spellEnd"/>
      <w:r w:rsidRPr="00DE1DF3">
        <w:rPr>
          <w:lang w:eastAsia="zh-CN"/>
        </w:rPr>
        <w:t>, then</w:t>
      </w:r>
      <w:r w:rsidR="00473284" w:rsidRPr="00DE1DF3">
        <w:rPr>
          <w:position w:val="-16"/>
          <w:lang w:eastAsia="zh-CN"/>
        </w:rPr>
        <w:object w:dxaOrig="1700" w:dyaOrig="460">
          <v:shape id="_x0000_i1027" type="#_x0000_t75" style="width:59.35pt;height:15.55pt" o:ole="">
            <v:imagedata r:id="rId12" o:title=""/>
          </v:shape>
          <o:OLEObject Type="Embed" ProgID="Equation.DSMT4" ShapeID="_x0000_i1027" DrawAspect="Content" ObjectID="_1473070144" r:id="rId13"/>
        </w:object>
      </w:r>
      <w:r w:rsidRPr="00DE1DF3">
        <w:rPr>
          <w:rFonts w:hint="eastAsia"/>
          <w:lang w:eastAsia="zh-CN"/>
        </w:rPr>
        <w:t xml:space="preserve">means the </w:t>
      </w:r>
      <w:r w:rsidRPr="00DE1DF3">
        <w:rPr>
          <w:lang w:eastAsia="zh-CN"/>
        </w:rPr>
        <w:t>cumulative</w:t>
      </w:r>
      <w:r w:rsidRPr="00DE1DF3">
        <w:rPr>
          <w:rFonts w:hint="eastAsia"/>
          <w:lang w:eastAsia="zh-CN"/>
        </w:rPr>
        <w:t xml:space="preserve"> gain at </w:t>
      </w:r>
      <w:r w:rsidRPr="00DE1DF3">
        <w:rPr>
          <w:lang w:eastAsia="zh-CN"/>
        </w:rPr>
        <w:t>rank</w:t>
      </w:r>
      <w:r w:rsidR="00473284">
        <w:rPr>
          <w:lang w:eastAsia="zh-CN"/>
        </w:rPr>
        <w:t xml:space="preserve"> </w:t>
      </w:r>
      <w:r w:rsidR="00473284" w:rsidRPr="00473284">
        <w:rPr>
          <w:i/>
          <w:lang w:eastAsia="zh-CN"/>
        </w:rPr>
        <w:t>r</w:t>
      </w:r>
      <w:r>
        <w:rPr>
          <w:rFonts w:hint="eastAsia"/>
          <w:lang w:eastAsia="zh-CN"/>
        </w:rPr>
        <w:t xml:space="preserve">. </w:t>
      </w:r>
      <w:r w:rsidRPr="00DE1DF3">
        <w:rPr>
          <w:lang w:eastAsia="zh-CN"/>
        </w:rPr>
        <w:t>A</w:t>
      </w:r>
      <w:r w:rsidRPr="00DE1DF3">
        <w:rPr>
          <w:rFonts w:hint="eastAsia"/>
          <w:lang w:eastAsia="zh-CN"/>
        </w:rPr>
        <w:t xml:space="preserve">lso, the gain and cumulative gain </w:t>
      </w:r>
      <w:r>
        <w:rPr>
          <w:rFonts w:hint="eastAsia"/>
          <w:lang w:eastAsia="zh-CN"/>
        </w:rPr>
        <w:t>of</w:t>
      </w:r>
      <w:r w:rsidRPr="00DE1DF3">
        <w:rPr>
          <w:rFonts w:hint="eastAsia"/>
          <w:lang w:eastAsia="zh-CN"/>
        </w:rPr>
        <w:t xml:space="preserve"> the ideal ranked list are denoted as</w:t>
      </w:r>
      <w:r w:rsidR="00473284">
        <w:rPr>
          <w:lang w:eastAsia="zh-CN"/>
        </w:rPr>
        <w:t xml:space="preserve"> </w:t>
      </w:r>
      <w:r w:rsidR="00473284" w:rsidRPr="00473284">
        <w:rPr>
          <w:i/>
          <w:lang w:eastAsia="zh-CN"/>
        </w:rPr>
        <w:t>g</w:t>
      </w:r>
      <w:r w:rsidR="00473284">
        <w:rPr>
          <w:lang w:eastAsia="zh-CN"/>
        </w:rPr>
        <w:t>*(</w:t>
      </w:r>
      <w:r w:rsidR="00473284" w:rsidRPr="00473284">
        <w:rPr>
          <w:i/>
          <w:lang w:eastAsia="zh-CN"/>
        </w:rPr>
        <w:t>r</w:t>
      </w:r>
      <w:r w:rsidR="00473284">
        <w:rPr>
          <w:lang w:eastAsia="zh-CN"/>
        </w:rPr>
        <w:t>)</w:t>
      </w:r>
      <w:r w:rsidRPr="00DE1DF3">
        <w:rPr>
          <w:rFonts w:hint="eastAsia"/>
          <w:lang w:eastAsia="zh-CN"/>
        </w:rPr>
        <w:t xml:space="preserve"> and </w:t>
      </w:r>
      <w:r w:rsidR="00473284">
        <w:rPr>
          <w:lang w:eastAsia="zh-CN"/>
        </w:rPr>
        <w:t>c</w:t>
      </w:r>
      <w:r w:rsidR="00473284" w:rsidRPr="00473284">
        <w:rPr>
          <w:i/>
          <w:lang w:eastAsia="zh-CN"/>
        </w:rPr>
        <w:t>g</w:t>
      </w:r>
      <w:r w:rsidR="00473284">
        <w:rPr>
          <w:lang w:eastAsia="zh-CN"/>
        </w:rPr>
        <w:t>*(</w:t>
      </w:r>
      <w:r w:rsidR="00473284" w:rsidRPr="00473284">
        <w:rPr>
          <w:i/>
          <w:lang w:eastAsia="zh-CN"/>
        </w:rPr>
        <w:t>r</w:t>
      </w:r>
      <w:r w:rsidR="00473284">
        <w:rPr>
          <w:lang w:eastAsia="zh-CN"/>
        </w:rPr>
        <w:t>)</w:t>
      </w:r>
      <w:r w:rsidRPr="006A687E">
        <w:rPr>
          <w:rFonts w:hint="eastAsia"/>
          <w:lang w:eastAsia="zh-CN"/>
        </w:rPr>
        <w:t xml:space="preserve"> </w:t>
      </w:r>
      <w:r w:rsidRPr="00DE1DF3">
        <w:rPr>
          <w:rFonts w:hint="eastAsia"/>
          <w:lang w:eastAsia="zh-CN"/>
        </w:rPr>
        <w:t>respectively.</w:t>
      </w:r>
      <w:r>
        <w:rPr>
          <w:rFonts w:hint="eastAsia"/>
          <w:lang w:eastAsia="zh-CN"/>
        </w:rPr>
        <w:t xml:space="preserve"> </w:t>
      </w:r>
      <w:r w:rsidRPr="00DE1DF3">
        <w:rPr>
          <w:rFonts w:hint="eastAsia"/>
          <w:lang w:eastAsia="zh-CN"/>
        </w:rPr>
        <w:t xml:space="preserve">Then we can define </w:t>
      </w:r>
      <w:proofErr w:type="spellStart"/>
      <w:r w:rsidR="00473284" w:rsidRPr="00473284">
        <w:rPr>
          <w:i/>
          <w:lang w:eastAsia="zh-CN"/>
        </w:rPr>
        <w:t>nDCG</w:t>
      </w:r>
      <w:proofErr w:type="spellEnd"/>
      <w:r>
        <w:rPr>
          <w:lang w:eastAsia="zh-CN"/>
        </w:rPr>
        <w:t xml:space="preserve"> </w:t>
      </w:r>
      <w:r w:rsidRPr="00DE1DF3">
        <w:rPr>
          <w:rFonts w:hint="eastAsia"/>
          <w:lang w:eastAsia="zh-CN"/>
        </w:rPr>
        <w:t xml:space="preserve">at document </w:t>
      </w:r>
      <w:r w:rsidRPr="00DE1DF3">
        <w:rPr>
          <w:lang w:eastAsia="zh-CN"/>
        </w:rPr>
        <w:t>cutoff</w:t>
      </w:r>
      <w:r>
        <w:rPr>
          <w:rFonts w:hint="eastAsia"/>
          <w:lang w:eastAsia="zh-CN"/>
        </w:rPr>
        <w:t xml:space="preserve"> </w:t>
      </w:r>
      <w:r w:rsidR="00473284" w:rsidRPr="00473284">
        <w:rPr>
          <w:i/>
          <w:lang w:eastAsia="zh-CN"/>
        </w:rPr>
        <w:t>l</w:t>
      </w:r>
      <w:r>
        <w:rPr>
          <w:rFonts w:hint="eastAsia"/>
          <w:lang w:eastAsia="zh-CN"/>
        </w:rPr>
        <w:t xml:space="preserve"> </w:t>
      </w:r>
      <w:r w:rsidRPr="00DE1DF3">
        <w:rPr>
          <w:lang w:eastAsia="zh-CN"/>
        </w:rPr>
        <w:t>as:</w:t>
      </w:r>
    </w:p>
    <w:p w:rsidR="00E34E3F" w:rsidRDefault="00E34E3F" w:rsidP="005167E8">
      <w:pPr>
        <w:pStyle w:val="equation"/>
        <w:widowControl w:val="0"/>
        <w:spacing w:before="0" w:after="0" w:line="240" w:lineRule="auto"/>
        <w:jc w:val="right"/>
        <w:rPr>
          <w:sz w:val="18"/>
          <w:szCs w:val="18"/>
          <w:lang w:eastAsia="zh-CN"/>
        </w:rPr>
      </w:pPr>
      <w:r w:rsidRPr="00473284">
        <w:rPr>
          <w:position w:val="-38"/>
          <w:sz w:val="18"/>
          <w:szCs w:val="18"/>
          <w:lang w:eastAsia="zh-CN"/>
        </w:rPr>
        <w:object w:dxaOrig="3379" w:dyaOrig="880">
          <v:shape id="_x0000_i1028" type="#_x0000_t75" style="width:129.9pt;height:33.55pt" o:ole="">
            <v:imagedata r:id="rId14" o:title=""/>
          </v:shape>
          <o:OLEObject Type="Embed" ProgID="Equation.DSMT4" ShapeID="_x0000_i1028" DrawAspect="Content" ObjectID="_1473070145" r:id="rId15"/>
        </w:object>
      </w:r>
      <w:r w:rsidR="00473284">
        <w:rPr>
          <w:sz w:val="18"/>
          <w:szCs w:val="18"/>
          <w:lang w:eastAsia="zh-CN"/>
        </w:rPr>
        <w:tab/>
      </w:r>
      <w:r w:rsidR="00473284">
        <w:rPr>
          <w:sz w:val="18"/>
          <w:szCs w:val="18"/>
          <w:lang w:eastAsia="zh-CN"/>
        </w:rPr>
        <w:tab/>
      </w:r>
      <w:r w:rsidR="00473284" w:rsidRPr="00473284">
        <w:rPr>
          <w:sz w:val="18"/>
          <w:szCs w:val="18"/>
          <w:lang w:eastAsia="zh-CN"/>
        </w:rPr>
        <w:t>(1)</w:t>
      </w:r>
    </w:p>
    <w:p w:rsidR="00473284" w:rsidRPr="00473284" w:rsidRDefault="0093522B" w:rsidP="005167E8">
      <w:pPr>
        <w:widowControl w:val="0"/>
        <w:overflowPunct w:val="0"/>
        <w:autoSpaceDE w:val="0"/>
        <w:autoSpaceDN w:val="0"/>
        <w:adjustRightInd w:val="0"/>
        <w:spacing w:after="0"/>
        <w:textAlignment w:val="baseline"/>
        <w:rPr>
          <w:rFonts w:eastAsia="宋体"/>
          <w:szCs w:val="18"/>
          <w:lang w:eastAsia="zh-CN"/>
        </w:rPr>
      </w:pPr>
      <w:r>
        <w:rPr>
          <w:rFonts w:eastAsia="宋体"/>
          <w:szCs w:val="18"/>
          <w:lang w:eastAsia="zh-CN"/>
        </w:rPr>
        <w:t>Diversified search</w:t>
      </w:r>
      <w:r w:rsidR="00473284" w:rsidRPr="00473284">
        <w:rPr>
          <w:rFonts w:eastAsia="宋体" w:hint="eastAsia"/>
          <w:szCs w:val="18"/>
          <w:lang w:eastAsia="zh-CN"/>
        </w:rPr>
        <w:t xml:space="preserve"> evaluation requires </w:t>
      </w:r>
      <w:r>
        <w:rPr>
          <w:rFonts w:eastAsia="宋体"/>
          <w:szCs w:val="18"/>
          <w:lang w:eastAsia="zh-CN"/>
        </w:rPr>
        <w:t xml:space="preserve">document relevance </w:t>
      </w:r>
      <w:r w:rsidR="00473284" w:rsidRPr="00473284">
        <w:rPr>
          <w:rFonts w:eastAsia="宋体" w:hint="eastAsia"/>
          <w:szCs w:val="18"/>
          <w:lang w:eastAsia="zh-CN"/>
        </w:rPr>
        <w:t>assessments with respect to subtopic</w:t>
      </w:r>
      <w:r>
        <w:rPr>
          <w:rFonts w:eastAsia="宋体"/>
          <w:szCs w:val="18"/>
          <w:lang w:eastAsia="zh-CN"/>
        </w:rPr>
        <w:t>s</w:t>
      </w:r>
      <w:r w:rsidR="00473284" w:rsidRPr="00473284">
        <w:rPr>
          <w:rFonts w:eastAsia="宋体" w:hint="eastAsia"/>
          <w:szCs w:val="18"/>
          <w:lang w:eastAsia="zh-CN"/>
        </w:rPr>
        <w:t xml:space="preserve"> instead of quer</w:t>
      </w:r>
      <w:r>
        <w:rPr>
          <w:rFonts w:eastAsia="宋体"/>
          <w:szCs w:val="18"/>
          <w:lang w:eastAsia="zh-CN"/>
        </w:rPr>
        <w:t>ies</w:t>
      </w:r>
      <w:r w:rsidR="00473284" w:rsidRPr="00473284">
        <w:rPr>
          <w:rFonts w:eastAsia="宋体" w:hint="eastAsia"/>
          <w:szCs w:val="18"/>
          <w:lang w:eastAsia="zh-CN"/>
        </w:rPr>
        <w:t xml:space="preserve">, which is different from the traditional evaluations. </w:t>
      </w:r>
      <w:r>
        <w:rPr>
          <w:rFonts w:eastAsia="宋体"/>
          <w:szCs w:val="18"/>
          <w:lang w:eastAsia="zh-CN"/>
        </w:rPr>
        <w:t>D</w:t>
      </w:r>
      <w:r w:rsidR="00473284" w:rsidRPr="00473284">
        <w:rPr>
          <w:rFonts w:eastAsia="宋体" w:hint="eastAsia"/>
          <w:szCs w:val="18"/>
          <w:lang w:eastAsia="zh-CN"/>
        </w:rPr>
        <w:t xml:space="preserve">ocument gains are </w:t>
      </w:r>
      <w:r>
        <w:rPr>
          <w:rFonts w:eastAsia="宋体"/>
          <w:szCs w:val="18"/>
          <w:lang w:eastAsia="zh-CN"/>
        </w:rPr>
        <w:t xml:space="preserve">therefore </w:t>
      </w:r>
      <w:r w:rsidR="00473284" w:rsidRPr="00473284">
        <w:rPr>
          <w:rFonts w:eastAsia="宋体" w:hint="eastAsia"/>
          <w:szCs w:val="18"/>
          <w:lang w:eastAsia="zh-CN"/>
        </w:rPr>
        <w:t xml:space="preserve">evaluated in terms of subtopics underlying the query. </w:t>
      </w:r>
      <w:r>
        <w:rPr>
          <w:rFonts w:eastAsia="宋体"/>
          <w:szCs w:val="18"/>
          <w:lang w:eastAsia="zh-CN"/>
        </w:rPr>
        <w:t>L</w:t>
      </w:r>
      <w:r w:rsidR="00473284" w:rsidRPr="00473284">
        <w:rPr>
          <w:rFonts w:eastAsia="宋体" w:hint="eastAsia"/>
          <w:szCs w:val="18"/>
          <w:lang w:eastAsia="zh-CN"/>
        </w:rPr>
        <w:t xml:space="preserve">et </w:t>
      </w:r>
      <w:proofErr w:type="spellStart"/>
      <w:r w:rsidR="00473284" w:rsidRPr="00473284">
        <w:rPr>
          <w:i/>
          <w:lang w:eastAsia="zh-CN"/>
        </w:rPr>
        <w:t>g</w:t>
      </w:r>
      <w:r w:rsidR="00473284" w:rsidRPr="00473284">
        <w:rPr>
          <w:i/>
          <w:vertAlign w:val="subscript"/>
          <w:lang w:eastAsia="zh-CN"/>
        </w:rPr>
        <w:t>i</w:t>
      </w:r>
      <w:proofErr w:type="spellEnd"/>
      <w:r w:rsidR="00473284">
        <w:rPr>
          <w:lang w:eastAsia="zh-CN"/>
        </w:rPr>
        <w:t>(</w:t>
      </w:r>
      <w:r w:rsidR="00473284" w:rsidRPr="00473284">
        <w:rPr>
          <w:i/>
          <w:lang w:eastAsia="zh-CN"/>
        </w:rPr>
        <w:t>r</w:t>
      </w:r>
      <w:r w:rsidR="00473284">
        <w:rPr>
          <w:lang w:eastAsia="zh-CN"/>
        </w:rPr>
        <w:t xml:space="preserve">) </w:t>
      </w:r>
      <w:r w:rsidR="00473284" w:rsidRPr="00473284">
        <w:rPr>
          <w:rFonts w:eastAsia="宋体" w:hint="eastAsia"/>
          <w:szCs w:val="18"/>
          <w:lang w:eastAsia="zh-CN"/>
        </w:rPr>
        <w:t xml:space="preserve">denote the gain of </w:t>
      </w:r>
      <w:proofErr w:type="spellStart"/>
      <w:r w:rsidR="00473284" w:rsidRPr="00473284">
        <w:rPr>
          <w:i/>
          <w:lang w:eastAsia="zh-CN"/>
        </w:rPr>
        <w:t>d</w:t>
      </w:r>
      <w:r w:rsidR="00473284" w:rsidRPr="00473284">
        <w:rPr>
          <w:i/>
          <w:vertAlign w:val="subscript"/>
          <w:lang w:eastAsia="zh-CN"/>
        </w:rPr>
        <w:t>r</w:t>
      </w:r>
      <w:proofErr w:type="spellEnd"/>
      <w:r w:rsidR="00473284" w:rsidRPr="00473284">
        <w:rPr>
          <w:rFonts w:eastAsia="宋体" w:hint="eastAsia"/>
          <w:szCs w:val="18"/>
          <w:lang w:eastAsia="zh-CN"/>
        </w:rPr>
        <w:t xml:space="preserve"> with respect to subtopic</w:t>
      </w:r>
      <w:r w:rsidR="00473284">
        <w:rPr>
          <w:rFonts w:eastAsia="宋体"/>
          <w:szCs w:val="18"/>
          <w:lang w:eastAsia="zh-CN"/>
        </w:rPr>
        <w:t xml:space="preserve"> </w:t>
      </w:r>
      <w:proofErr w:type="spellStart"/>
      <w:r w:rsidR="00473284" w:rsidRPr="00473284">
        <w:rPr>
          <w:rFonts w:eastAsia="宋体"/>
          <w:i/>
          <w:szCs w:val="18"/>
          <w:lang w:eastAsia="zh-CN"/>
        </w:rPr>
        <w:t>i</w:t>
      </w:r>
      <w:proofErr w:type="spellEnd"/>
      <w:r w:rsidR="00473284" w:rsidRPr="00473284">
        <w:rPr>
          <w:rFonts w:eastAsia="宋体" w:hint="eastAsia"/>
          <w:szCs w:val="18"/>
          <w:lang w:eastAsia="zh-CN"/>
        </w:rPr>
        <w:t xml:space="preserve">, </w:t>
      </w:r>
      <w:r w:rsidR="00473284" w:rsidRPr="00473284">
        <w:rPr>
          <w:rFonts w:eastAsia="宋体"/>
          <w:i/>
          <w:szCs w:val="18"/>
          <w:lang w:eastAsia="zh-CN"/>
        </w:rPr>
        <w:t>N</w:t>
      </w:r>
      <w:r w:rsidR="00473284" w:rsidRPr="00473284">
        <w:rPr>
          <w:rFonts w:eastAsia="宋体"/>
          <w:i/>
          <w:szCs w:val="18"/>
          <w:vertAlign w:val="subscript"/>
          <w:lang w:eastAsia="zh-CN"/>
        </w:rPr>
        <w:t>i</w:t>
      </w:r>
      <w:r w:rsidR="00473284">
        <w:rPr>
          <w:rFonts w:eastAsia="宋体"/>
          <w:szCs w:val="18"/>
          <w:lang w:eastAsia="zh-CN"/>
        </w:rPr>
        <w:t xml:space="preserve"> </w:t>
      </w:r>
      <w:r w:rsidR="00473284" w:rsidRPr="00473284">
        <w:rPr>
          <w:rFonts w:eastAsia="宋体" w:hint="eastAsia"/>
          <w:szCs w:val="18"/>
          <w:lang w:eastAsia="zh-CN"/>
        </w:rPr>
        <w:t>denote the total number of documents relevant to subtopic</w:t>
      </w:r>
      <w:r w:rsidR="00473284">
        <w:rPr>
          <w:rFonts w:eastAsia="宋体"/>
          <w:szCs w:val="18"/>
          <w:lang w:eastAsia="zh-CN"/>
        </w:rPr>
        <w:t xml:space="preserve"> </w:t>
      </w:r>
      <w:proofErr w:type="spellStart"/>
      <w:r w:rsidR="00473284" w:rsidRPr="00473284">
        <w:rPr>
          <w:rFonts w:eastAsia="宋体"/>
          <w:i/>
          <w:szCs w:val="18"/>
          <w:lang w:eastAsia="zh-CN"/>
        </w:rPr>
        <w:t>i</w:t>
      </w:r>
      <w:proofErr w:type="spellEnd"/>
      <w:r w:rsidR="00473284" w:rsidRPr="00473284">
        <w:rPr>
          <w:rFonts w:eastAsia="宋体"/>
          <w:szCs w:val="18"/>
          <w:lang w:eastAsia="zh-CN"/>
        </w:rPr>
        <w:t xml:space="preserve">, </w:t>
      </w:r>
      <w:r w:rsidR="00473284" w:rsidRPr="00473284">
        <w:rPr>
          <w:rFonts w:eastAsia="宋体" w:hint="eastAsia"/>
          <w:szCs w:val="18"/>
          <w:lang w:eastAsia="zh-CN"/>
        </w:rPr>
        <w:t xml:space="preserve">and </w:t>
      </w:r>
      <w:proofErr w:type="spellStart"/>
      <w:r w:rsidR="00473284" w:rsidRPr="00473284">
        <w:rPr>
          <w:i/>
          <w:lang w:eastAsia="zh-CN"/>
        </w:rPr>
        <w:t>J</w:t>
      </w:r>
      <w:r w:rsidR="00473284" w:rsidRPr="00473284">
        <w:rPr>
          <w:i/>
          <w:vertAlign w:val="subscript"/>
          <w:lang w:eastAsia="zh-CN"/>
        </w:rPr>
        <w:t>i</w:t>
      </w:r>
      <w:proofErr w:type="spellEnd"/>
      <w:r w:rsidR="00473284">
        <w:rPr>
          <w:lang w:eastAsia="zh-CN"/>
        </w:rPr>
        <w:t>(</w:t>
      </w:r>
      <w:r w:rsidR="00473284" w:rsidRPr="00473284">
        <w:rPr>
          <w:i/>
          <w:lang w:eastAsia="zh-CN"/>
        </w:rPr>
        <w:t>r</w:t>
      </w:r>
      <w:r w:rsidR="00473284">
        <w:rPr>
          <w:lang w:eastAsia="zh-CN"/>
        </w:rPr>
        <w:t xml:space="preserve">) </w:t>
      </w:r>
      <w:r w:rsidR="00473284" w:rsidRPr="00473284">
        <w:rPr>
          <w:rFonts w:eastAsia="宋体" w:hint="eastAsia"/>
          <w:szCs w:val="18"/>
          <w:lang w:eastAsia="zh-CN"/>
        </w:rPr>
        <w:t xml:space="preserve">indicate whether </w:t>
      </w:r>
      <w:proofErr w:type="spellStart"/>
      <w:r w:rsidR="00473284" w:rsidRPr="00473284">
        <w:rPr>
          <w:i/>
          <w:lang w:eastAsia="zh-CN"/>
        </w:rPr>
        <w:t>d</w:t>
      </w:r>
      <w:r w:rsidR="00473284" w:rsidRPr="00473284">
        <w:rPr>
          <w:i/>
          <w:vertAlign w:val="subscript"/>
          <w:lang w:eastAsia="zh-CN"/>
        </w:rPr>
        <w:t>r</w:t>
      </w:r>
      <w:proofErr w:type="spellEnd"/>
      <w:r w:rsidR="00473284" w:rsidRPr="00473284">
        <w:rPr>
          <w:rFonts w:eastAsia="宋体" w:hint="eastAsia"/>
          <w:szCs w:val="18"/>
          <w:lang w:eastAsia="zh-CN"/>
        </w:rPr>
        <w:t xml:space="preserve"> is relevant to subtopic</w:t>
      </w:r>
      <w:r w:rsidR="00473284">
        <w:rPr>
          <w:rFonts w:eastAsia="宋体"/>
          <w:szCs w:val="18"/>
          <w:lang w:eastAsia="zh-CN"/>
        </w:rPr>
        <w:t xml:space="preserve"> </w:t>
      </w:r>
      <w:proofErr w:type="spellStart"/>
      <w:r w:rsidR="00473284" w:rsidRPr="00473284">
        <w:rPr>
          <w:rFonts w:eastAsia="宋体"/>
          <w:i/>
          <w:szCs w:val="18"/>
          <w:lang w:eastAsia="zh-CN"/>
        </w:rPr>
        <w:t>i</w:t>
      </w:r>
      <w:proofErr w:type="spellEnd"/>
      <w:r w:rsidR="00473284" w:rsidRPr="00473284">
        <w:rPr>
          <w:rFonts w:eastAsia="宋体" w:hint="eastAsia"/>
          <w:szCs w:val="18"/>
          <w:lang w:eastAsia="zh-CN"/>
        </w:rPr>
        <w:t xml:space="preserve">. </w:t>
      </w:r>
      <w:r w:rsidR="00473284" w:rsidRPr="00473284">
        <w:rPr>
          <w:rFonts w:eastAsia="宋体"/>
          <w:szCs w:val="18"/>
          <w:lang w:eastAsia="zh-CN"/>
        </w:rPr>
        <w:t>Furthermore</w:t>
      </w:r>
      <w:r w:rsidR="00473284" w:rsidRPr="00473284">
        <w:rPr>
          <w:rFonts w:eastAsia="宋体" w:hint="eastAsia"/>
          <w:szCs w:val="18"/>
          <w:lang w:eastAsia="zh-CN"/>
        </w:rPr>
        <w:t xml:space="preserve">, we suppose that there are </w:t>
      </w:r>
      <w:r w:rsidR="00473284" w:rsidRPr="00473284">
        <w:rPr>
          <w:rFonts w:eastAsia="宋体"/>
          <w:i/>
          <w:szCs w:val="18"/>
          <w:lang w:eastAsia="zh-CN"/>
        </w:rPr>
        <w:t>n</w:t>
      </w:r>
      <w:r w:rsidR="00473284" w:rsidRPr="00473284">
        <w:rPr>
          <w:rFonts w:eastAsia="宋体" w:hint="eastAsia"/>
          <w:szCs w:val="18"/>
          <w:lang w:eastAsia="zh-CN"/>
        </w:rPr>
        <w:t xml:space="preserve"> subtopics underlying a query</w:t>
      </w:r>
      <w:r w:rsidR="00473284">
        <w:rPr>
          <w:rFonts w:eastAsia="宋体"/>
          <w:szCs w:val="18"/>
          <w:lang w:eastAsia="zh-CN"/>
        </w:rPr>
        <w:t xml:space="preserve"> </w:t>
      </w:r>
      <w:r w:rsidR="00473284" w:rsidRPr="00473284">
        <w:rPr>
          <w:rFonts w:eastAsia="宋体"/>
          <w:i/>
          <w:szCs w:val="18"/>
          <w:lang w:eastAsia="zh-CN"/>
        </w:rPr>
        <w:t>q</w:t>
      </w:r>
      <w:r w:rsidR="00473284" w:rsidRPr="00473284">
        <w:rPr>
          <w:rFonts w:eastAsia="宋体" w:hint="eastAsia"/>
          <w:szCs w:val="18"/>
          <w:lang w:eastAsia="zh-CN"/>
        </w:rPr>
        <w:t xml:space="preserve"> and denote the </w:t>
      </w:r>
      <w:r w:rsidR="00473284" w:rsidRPr="00473284">
        <w:rPr>
          <w:rFonts w:eastAsia="宋体"/>
          <w:szCs w:val="18"/>
          <w:lang w:eastAsia="zh-CN"/>
        </w:rPr>
        <w:t>probability</w:t>
      </w:r>
      <w:r w:rsidR="00473284" w:rsidRPr="00473284">
        <w:rPr>
          <w:rFonts w:eastAsia="宋体" w:hint="eastAsia"/>
          <w:szCs w:val="18"/>
          <w:lang w:eastAsia="zh-CN"/>
        </w:rPr>
        <w:t xml:space="preserve"> distribution of subtopic</w:t>
      </w:r>
      <w:r w:rsidR="00473284">
        <w:rPr>
          <w:rFonts w:eastAsia="宋体"/>
          <w:szCs w:val="18"/>
          <w:lang w:eastAsia="zh-CN"/>
        </w:rPr>
        <w:t xml:space="preserve"> </w:t>
      </w:r>
      <w:proofErr w:type="spellStart"/>
      <w:r w:rsidR="00473284" w:rsidRPr="00473284">
        <w:rPr>
          <w:rFonts w:eastAsia="宋体"/>
          <w:i/>
          <w:szCs w:val="18"/>
          <w:lang w:eastAsia="zh-CN"/>
        </w:rPr>
        <w:t>i</w:t>
      </w:r>
      <w:proofErr w:type="spellEnd"/>
      <w:r w:rsidR="00473284" w:rsidRPr="00473284">
        <w:rPr>
          <w:rFonts w:eastAsia="宋体" w:hint="eastAsia"/>
          <w:szCs w:val="18"/>
          <w:lang w:eastAsia="zh-CN"/>
        </w:rPr>
        <w:t xml:space="preserve"> as</w:t>
      </w:r>
      <w:r w:rsidR="00473284">
        <w:rPr>
          <w:rFonts w:eastAsia="宋体"/>
          <w:szCs w:val="18"/>
          <w:lang w:eastAsia="zh-CN"/>
        </w:rPr>
        <w:t xml:space="preserve"> </w:t>
      </w:r>
      <w:proofErr w:type="gramStart"/>
      <w:r w:rsidR="00473284" w:rsidRPr="00473284">
        <w:rPr>
          <w:rFonts w:eastAsia="宋体"/>
          <w:i/>
          <w:szCs w:val="18"/>
          <w:lang w:eastAsia="zh-CN"/>
        </w:rPr>
        <w:t>P</w:t>
      </w:r>
      <w:r w:rsidR="00473284">
        <w:rPr>
          <w:rFonts w:eastAsia="宋体"/>
          <w:szCs w:val="18"/>
          <w:lang w:eastAsia="zh-CN"/>
        </w:rPr>
        <w:t>(</w:t>
      </w:r>
      <w:proofErr w:type="spellStart"/>
      <w:proofErr w:type="gramEnd"/>
      <w:r w:rsidR="00473284" w:rsidRPr="00473284">
        <w:rPr>
          <w:rFonts w:eastAsia="宋体"/>
          <w:i/>
          <w:szCs w:val="18"/>
          <w:lang w:eastAsia="zh-CN"/>
        </w:rPr>
        <w:t>i</w:t>
      </w:r>
      <w:r w:rsidR="00473284">
        <w:rPr>
          <w:rFonts w:eastAsia="宋体"/>
          <w:szCs w:val="18"/>
          <w:lang w:eastAsia="zh-CN"/>
        </w:rPr>
        <w:t>|</w:t>
      </w:r>
      <w:r w:rsidR="00473284" w:rsidRPr="00473284">
        <w:rPr>
          <w:rFonts w:eastAsia="宋体"/>
          <w:i/>
          <w:szCs w:val="18"/>
          <w:lang w:eastAsia="zh-CN"/>
        </w:rPr>
        <w:t>q</w:t>
      </w:r>
      <w:proofErr w:type="spellEnd"/>
      <w:r w:rsidR="00473284">
        <w:rPr>
          <w:rFonts w:eastAsia="宋体"/>
          <w:szCs w:val="18"/>
          <w:lang w:eastAsia="zh-CN"/>
        </w:rPr>
        <w:t>)</w:t>
      </w:r>
      <w:r w:rsidR="00473284" w:rsidRPr="00473284">
        <w:rPr>
          <w:rFonts w:eastAsia="宋体" w:hint="eastAsia"/>
          <w:szCs w:val="18"/>
          <w:lang w:eastAsia="zh-CN"/>
        </w:rPr>
        <w:t xml:space="preserve">, </w:t>
      </w:r>
      <w:r w:rsidR="00473284" w:rsidRPr="00473284">
        <w:rPr>
          <w:rFonts w:eastAsia="宋体"/>
          <w:szCs w:val="18"/>
          <w:lang w:eastAsia="zh-CN"/>
        </w:rPr>
        <w:t>therefore</w:t>
      </w:r>
      <w:r w:rsidRPr="00473284">
        <w:rPr>
          <w:rFonts w:eastAsia="宋体"/>
          <w:position w:val="-16"/>
          <w:szCs w:val="18"/>
          <w:lang w:eastAsia="zh-CN"/>
        </w:rPr>
        <w:object w:dxaOrig="1520" w:dyaOrig="460">
          <v:shape id="_x0000_i1029" type="#_x0000_t75" style="width:53.5pt;height:15.55pt" o:ole="">
            <v:imagedata r:id="rId16" o:title=""/>
          </v:shape>
          <o:OLEObject Type="Embed" ProgID="Equation.DSMT4" ShapeID="_x0000_i1029" DrawAspect="Content" ObjectID="_1473070146" r:id="rId17"/>
        </w:object>
      </w:r>
      <w:r w:rsidR="00473284" w:rsidRPr="00473284">
        <w:rPr>
          <w:rFonts w:eastAsia="宋体" w:hint="eastAsia"/>
          <w:szCs w:val="18"/>
          <w:lang w:eastAsia="zh-CN"/>
        </w:rPr>
        <w:t>.</w:t>
      </w:r>
    </w:p>
    <w:p w:rsidR="00473284" w:rsidRPr="00DE1DF3" w:rsidRDefault="00473284" w:rsidP="005167E8">
      <w:pPr>
        <w:widowControl w:val="0"/>
        <w:rPr>
          <w:lang w:eastAsia="zh-CN"/>
        </w:rPr>
      </w:pPr>
      <w:r>
        <w:rPr>
          <w:lang w:eastAsia="zh-CN"/>
        </w:rPr>
        <w:t xml:space="preserve">In INTENT/INTENT2 tasks, </w:t>
      </w:r>
      <w:r w:rsidR="008A5319">
        <w:rPr>
          <w:lang w:eastAsia="zh-CN"/>
        </w:rPr>
        <w:t xml:space="preserve">the major evaluation metric is </w:t>
      </w:r>
      <w:r w:rsidR="0093522B">
        <w:rPr>
          <w:lang w:eastAsia="zh-CN"/>
        </w:rPr>
        <w:br/>
      </w:r>
      <w:r w:rsidRPr="008A5319">
        <w:rPr>
          <w:i/>
          <w:lang w:eastAsia="zh-CN"/>
        </w:rPr>
        <w:t>D#-measures</w:t>
      </w:r>
      <w:r w:rsidR="008A5319">
        <w:rPr>
          <w:lang w:eastAsia="zh-CN"/>
        </w:rPr>
        <w:t xml:space="preserve"> which is </w:t>
      </w:r>
      <w:r w:rsidR="0093522B">
        <w:rPr>
          <w:lang w:eastAsia="zh-CN"/>
        </w:rPr>
        <w:t>proposed in</w:t>
      </w:r>
      <w:r w:rsidR="008A5319">
        <w:rPr>
          <w:lang w:eastAsia="zh-CN"/>
        </w:rPr>
        <w:t xml:space="preserve"> [9]</w:t>
      </w:r>
      <w:r w:rsidRPr="00DE1DF3">
        <w:rPr>
          <w:rFonts w:hint="eastAsia"/>
          <w:lang w:eastAsia="zh-CN"/>
        </w:rPr>
        <w:t xml:space="preserve"> to more intuitively evaluate the diversity of a ranked list. </w:t>
      </w:r>
      <w:r w:rsidRPr="00DE1DF3">
        <w:rPr>
          <w:lang w:eastAsia="zh-CN"/>
        </w:rPr>
        <w:t>T</w:t>
      </w:r>
      <w:r w:rsidRPr="00DE1DF3">
        <w:rPr>
          <w:rFonts w:hint="eastAsia"/>
          <w:lang w:eastAsia="zh-CN"/>
        </w:rPr>
        <w:t>he main idea is</w:t>
      </w:r>
      <w:r w:rsidR="0093522B">
        <w:rPr>
          <w:lang w:eastAsia="zh-CN"/>
        </w:rPr>
        <w:t xml:space="preserve"> that</w:t>
      </w:r>
      <w:r w:rsidRPr="00DE1DF3">
        <w:rPr>
          <w:rFonts w:hint="eastAsia"/>
          <w:lang w:eastAsia="zh-CN"/>
        </w:rPr>
        <w:t xml:space="preserve"> the abandonment of the separate calculation of measures for each subtopic, which is leveraged in </w:t>
      </w:r>
      <w:r w:rsidR="008A5319">
        <w:rPr>
          <w:lang w:eastAsia="zh-CN"/>
        </w:rPr>
        <w:t>previous</w:t>
      </w:r>
      <w:r w:rsidRPr="00DE1DF3">
        <w:rPr>
          <w:rFonts w:hint="eastAsia"/>
          <w:lang w:eastAsia="zh-CN"/>
        </w:rPr>
        <w:t xml:space="preserve"> IA measures </w:t>
      </w:r>
      <w:r w:rsidR="008A5319">
        <w:rPr>
          <w:lang w:eastAsia="zh-CN"/>
        </w:rPr>
        <w:t>proposed in [10] and [11]</w:t>
      </w:r>
      <w:r w:rsidRPr="00DE1DF3">
        <w:rPr>
          <w:rFonts w:hint="eastAsia"/>
          <w:lang w:eastAsia="zh-CN"/>
        </w:rPr>
        <w:t xml:space="preserve">. </w:t>
      </w:r>
      <w:r w:rsidRPr="00DE1DF3">
        <w:rPr>
          <w:lang w:eastAsia="zh-CN"/>
        </w:rPr>
        <w:t>B</w:t>
      </w:r>
      <w:r w:rsidRPr="00DE1DF3">
        <w:rPr>
          <w:rFonts w:hint="eastAsia"/>
          <w:lang w:eastAsia="zh-CN"/>
        </w:rPr>
        <w:t>y introd</w:t>
      </w:r>
      <w:r w:rsidR="008A5319">
        <w:rPr>
          <w:rFonts w:hint="eastAsia"/>
          <w:lang w:eastAsia="zh-CN"/>
        </w:rPr>
        <w:t>ucing a new document gain (</w:t>
      </w:r>
      <w:r w:rsidRPr="00DE1DF3">
        <w:rPr>
          <w:rFonts w:hint="eastAsia"/>
          <w:lang w:eastAsia="zh-CN"/>
        </w:rPr>
        <w:t xml:space="preserve">named </w:t>
      </w:r>
      <w:r w:rsidRPr="0093522B">
        <w:rPr>
          <w:rFonts w:hint="eastAsia"/>
          <w:i/>
          <w:lang w:eastAsia="zh-CN"/>
        </w:rPr>
        <w:t>Global Gain</w:t>
      </w:r>
      <w:r w:rsidRPr="00DE1DF3">
        <w:rPr>
          <w:rFonts w:hint="eastAsia"/>
          <w:lang w:eastAsia="zh-CN"/>
        </w:rPr>
        <w:t xml:space="preserve">), the original </w:t>
      </w:r>
      <w:r w:rsidRPr="00DE1DF3">
        <w:rPr>
          <w:lang w:eastAsia="zh-CN"/>
        </w:rPr>
        <w:t>document</w:t>
      </w:r>
      <w:r w:rsidRPr="00DE1DF3">
        <w:rPr>
          <w:rFonts w:hint="eastAsia"/>
          <w:lang w:eastAsia="zh-CN"/>
        </w:rPr>
        <w:t xml:space="preserve"> gains calculated in terms of each </w:t>
      </w:r>
      <w:r w:rsidRPr="00DE1DF3">
        <w:rPr>
          <w:lang w:eastAsia="zh-CN"/>
        </w:rPr>
        <w:t>subtopic</w:t>
      </w:r>
      <w:r w:rsidRPr="00DE1DF3">
        <w:rPr>
          <w:rFonts w:hint="eastAsia"/>
          <w:lang w:eastAsia="zh-CN"/>
        </w:rPr>
        <w:t xml:space="preserve"> are linearly combined. </w:t>
      </w:r>
      <w:r w:rsidRPr="00DE1DF3">
        <w:rPr>
          <w:lang w:eastAsia="zh-CN"/>
        </w:rPr>
        <w:t>T</w:t>
      </w:r>
      <w:r w:rsidRPr="00DE1DF3">
        <w:rPr>
          <w:rFonts w:hint="eastAsia"/>
          <w:lang w:eastAsia="zh-CN"/>
        </w:rPr>
        <w:t xml:space="preserve">he </w:t>
      </w:r>
      <w:r w:rsidRPr="0093522B">
        <w:rPr>
          <w:rFonts w:hint="eastAsia"/>
          <w:i/>
          <w:lang w:eastAsia="zh-CN"/>
        </w:rPr>
        <w:t>Global Gain</w:t>
      </w:r>
      <w:r w:rsidRPr="00DE1DF3">
        <w:rPr>
          <w:rFonts w:hint="eastAsia"/>
          <w:lang w:eastAsia="zh-CN"/>
        </w:rPr>
        <w:t xml:space="preserve"> is defined as follows:</w:t>
      </w:r>
    </w:p>
    <w:p w:rsidR="00473284" w:rsidRPr="008A5319" w:rsidRDefault="00473284" w:rsidP="005167E8">
      <w:pPr>
        <w:pStyle w:val="equation"/>
        <w:widowControl w:val="0"/>
        <w:spacing w:before="0" w:after="0" w:line="240" w:lineRule="auto"/>
        <w:jc w:val="right"/>
        <w:rPr>
          <w:sz w:val="18"/>
          <w:szCs w:val="18"/>
          <w:lang w:eastAsia="zh-CN"/>
        </w:rPr>
      </w:pPr>
      <w:r w:rsidRPr="008A5319">
        <w:rPr>
          <w:rFonts w:hint="eastAsia"/>
          <w:sz w:val="18"/>
          <w:szCs w:val="18"/>
          <w:lang w:eastAsia="zh-CN"/>
        </w:rPr>
        <w:tab/>
      </w:r>
      <w:r w:rsidR="008A5319" w:rsidRPr="008A5319">
        <w:rPr>
          <w:position w:val="-28"/>
          <w:sz w:val="18"/>
          <w:szCs w:val="18"/>
          <w:lang w:eastAsia="zh-CN"/>
        </w:rPr>
        <w:object w:dxaOrig="2380" w:dyaOrig="680">
          <v:shape id="_x0000_i1030" type="#_x0000_t75" style="width:95.35pt;height:26.75pt" o:ole="">
            <v:imagedata r:id="rId18" o:title=""/>
          </v:shape>
          <o:OLEObject Type="Embed" ProgID="Equation.DSMT4" ShapeID="_x0000_i1030" DrawAspect="Content" ObjectID="_1473070147" r:id="rId19"/>
        </w:object>
      </w:r>
      <w:r w:rsidR="008A5319">
        <w:rPr>
          <w:sz w:val="18"/>
          <w:szCs w:val="18"/>
          <w:lang w:eastAsia="zh-CN"/>
        </w:rPr>
        <w:tab/>
      </w:r>
      <w:r w:rsidR="008A5319">
        <w:rPr>
          <w:sz w:val="18"/>
          <w:szCs w:val="18"/>
          <w:lang w:eastAsia="zh-CN"/>
        </w:rPr>
        <w:tab/>
        <w:t>(2)</w:t>
      </w:r>
    </w:p>
    <w:p w:rsidR="00473284" w:rsidRPr="00DE1DF3" w:rsidRDefault="00473284" w:rsidP="005167E8">
      <w:pPr>
        <w:widowControl w:val="0"/>
        <w:rPr>
          <w:lang w:eastAsia="zh-CN"/>
        </w:rPr>
      </w:pPr>
      <w:r w:rsidRPr="00DE1DF3">
        <w:rPr>
          <w:lang w:eastAsia="zh-CN"/>
        </w:rPr>
        <w:t>T</w:t>
      </w:r>
      <w:r w:rsidRPr="00DE1DF3">
        <w:rPr>
          <w:rFonts w:hint="eastAsia"/>
          <w:lang w:eastAsia="zh-CN"/>
        </w:rPr>
        <w:t xml:space="preserve">hen document gains in the traditional measures are replaced by </w:t>
      </w:r>
      <w:r>
        <w:rPr>
          <w:rFonts w:hint="eastAsia"/>
          <w:lang w:eastAsia="zh-CN"/>
        </w:rPr>
        <w:t>this</w:t>
      </w:r>
      <w:r w:rsidR="0093522B">
        <w:rPr>
          <w:lang w:eastAsia="zh-CN"/>
        </w:rPr>
        <w:t xml:space="preserve"> </w:t>
      </w:r>
      <w:r w:rsidR="0093522B" w:rsidRPr="0093522B">
        <w:rPr>
          <w:rFonts w:hint="eastAsia"/>
          <w:i/>
          <w:lang w:eastAsia="zh-CN"/>
        </w:rPr>
        <w:t>Global Gain</w:t>
      </w:r>
      <w:r w:rsidRPr="00DE1DF3">
        <w:rPr>
          <w:rFonts w:hint="eastAsia"/>
          <w:lang w:eastAsia="zh-CN"/>
        </w:rPr>
        <w:t xml:space="preserve"> </w:t>
      </w:r>
      <w:r w:rsidR="0093522B">
        <w:rPr>
          <w:lang w:eastAsia="zh-CN"/>
        </w:rPr>
        <w:t>factor</w:t>
      </w:r>
      <w:r w:rsidRPr="00DE1DF3">
        <w:rPr>
          <w:rFonts w:hint="eastAsia"/>
          <w:lang w:eastAsia="zh-CN"/>
        </w:rPr>
        <w:t xml:space="preserve">. After this replacement, these measures (referred to </w:t>
      </w:r>
      <w:r w:rsidRPr="00DE1DF3">
        <w:rPr>
          <w:lang w:eastAsia="zh-CN"/>
        </w:rPr>
        <w:t>as</w:t>
      </w:r>
      <w:r w:rsidR="008A5319">
        <w:rPr>
          <w:lang w:eastAsia="zh-CN"/>
        </w:rPr>
        <w:t xml:space="preserve"> </w:t>
      </w:r>
      <w:r w:rsidR="008A5319" w:rsidRPr="008A5319">
        <w:rPr>
          <w:i/>
          <w:lang w:eastAsia="zh-CN"/>
        </w:rPr>
        <w:t>D-measures</w:t>
      </w:r>
      <w:r w:rsidRPr="00DE1DF3">
        <w:rPr>
          <w:rFonts w:hint="eastAsia"/>
          <w:lang w:eastAsia="zh-CN"/>
        </w:rPr>
        <w:t xml:space="preserve">) capture all the properties of the original measures. </w:t>
      </w:r>
      <w:r w:rsidRPr="00DE1DF3">
        <w:rPr>
          <w:lang w:eastAsia="zh-CN"/>
        </w:rPr>
        <w:t>Furthermore</w:t>
      </w:r>
      <w:r w:rsidRPr="00DE1DF3">
        <w:rPr>
          <w:rFonts w:hint="eastAsia"/>
          <w:lang w:eastAsia="zh-CN"/>
        </w:rPr>
        <w:t>, the Global Gain linearly combines the</w:t>
      </w:r>
      <w:r>
        <w:rPr>
          <w:rFonts w:hint="eastAsia"/>
          <w:lang w:eastAsia="zh-CN"/>
        </w:rPr>
        <w:t xml:space="preserve"> original</w:t>
      </w:r>
      <w:r w:rsidRPr="00DE1DF3">
        <w:rPr>
          <w:rFonts w:hint="eastAsia"/>
          <w:lang w:eastAsia="zh-CN"/>
        </w:rPr>
        <w:t xml:space="preserve"> document gain with the respective subtopic </w:t>
      </w:r>
      <w:r>
        <w:rPr>
          <w:lang w:eastAsia="zh-CN"/>
        </w:rPr>
        <w:t>probability</w:t>
      </w:r>
      <w:r w:rsidRPr="00DE1DF3">
        <w:rPr>
          <w:rFonts w:hint="eastAsia"/>
          <w:lang w:eastAsia="zh-CN"/>
        </w:rPr>
        <w:t xml:space="preserve"> for each document in an overall </w:t>
      </w:r>
      <w:r w:rsidRPr="00DE1DF3">
        <w:rPr>
          <w:lang w:eastAsia="zh-CN"/>
        </w:rPr>
        <w:t>perspective</w:t>
      </w:r>
      <w:r w:rsidRPr="00DE1DF3">
        <w:rPr>
          <w:rFonts w:hint="eastAsia"/>
          <w:lang w:eastAsia="zh-CN"/>
        </w:rPr>
        <w:t>, which directly</w:t>
      </w:r>
      <w:r w:rsidRPr="00DE1DF3" w:rsidDel="003E6026">
        <w:rPr>
          <w:rFonts w:hint="eastAsia"/>
          <w:lang w:eastAsia="zh-CN"/>
        </w:rPr>
        <w:t xml:space="preserve"> </w:t>
      </w:r>
      <w:r w:rsidRPr="00DE1DF3">
        <w:rPr>
          <w:rFonts w:hint="eastAsia"/>
          <w:lang w:eastAsia="zh-CN"/>
        </w:rPr>
        <w:t>reflects the diversity. To evaluate the subtopic recall,</w:t>
      </w:r>
      <w:r w:rsidRPr="00DE1DF3" w:rsidDel="00B340AB">
        <w:rPr>
          <w:rFonts w:hint="eastAsia"/>
          <w:lang w:eastAsia="zh-CN"/>
        </w:rPr>
        <w:t xml:space="preserve"> </w:t>
      </w:r>
      <w:r w:rsidR="008A5319">
        <w:rPr>
          <w:lang w:eastAsia="zh-CN"/>
        </w:rPr>
        <w:t>[9]</w:t>
      </w:r>
      <w:r w:rsidRPr="00DE1DF3">
        <w:rPr>
          <w:rFonts w:hint="eastAsia"/>
          <w:lang w:eastAsia="zh-CN"/>
        </w:rPr>
        <w:t xml:space="preserve"> also defined the measure </w:t>
      </w:r>
      <w:r w:rsidRPr="00DE1DF3">
        <w:rPr>
          <w:lang w:eastAsia="zh-CN"/>
        </w:rPr>
        <w:t>namely</w:t>
      </w:r>
      <w:r w:rsidR="008A5319">
        <w:rPr>
          <w:lang w:eastAsia="zh-CN"/>
        </w:rPr>
        <w:t xml:space="preserve"> </w:t>
      </w:r>
      <w:r w:rsidR="008A5319" w:rsidRPr="008A5319">
        <w:rPr>
          <w:i/>
          <w:lang w:eastAsia="zh-CN"/>
        </w:rPr>
        <w:t>I-rec</w:t>
      </w:r>
      <w:r>
        <w:rPr>
          <w:rStyle w:val="a3"/>
          <w:lang w:eastAsia="zh-CN"/>
        </w:rPr>
        <w:footnoteReference w:id="1"/>
      </w:r>
      <w:r w:rsidRPr="00DE1DF3">
        <w:rPr>
          <w:rFonts w:hint="eastAsia"/>
          <w:lang w:eastAsia="zh-CN"/>
        </w:rPr>
        <w:t xml:space="preserve">, which </w:t>
      </w:r>
      <w:r w:rsidRPr="00DE1DF3">
        <w:rPr>
          <w:lang w:eastAsia="zh-CN"/>
        </w:rPr>
        <w:t>is</w:t>
      </w:r>
      <w:r w:rsidRPr="00DE1DF3">
        <w:rPr>
          <w:rFonts w:hint="eastAsia"/>
          <w:lang w:eastAsia="zh-CN"/>
        </w:rPr>
        <w:t xml:space="preserve"> </w:t>
      </w:r>
      <w:r w:rsidRPr="00DE1DF3">
        <w:rPr>
          <w:lang w:eastAsia="zh-CN"/>
        </w:rPr>
        <w:t xml:space="preserve">the proportion of </w:t>
      </w:r>
      <w:r w:rsidRPr="00DE1DF3">
        <w:rPr>
          <w:rFonts w:hint="eastAsia"/>
          <w:lang w:eastAsia="zh-CN"/>
        </w:rPr>
        <w:t>subtopics</w:t>
      </w:r>
      <w:r w:rsidRPr="00DE1DF3">
        <w:rPr>
          <w:lang w:eastAsia="zh-CN"/>
        </w:rPr>
        <w:t xml:space="preserve"> covered</w:t>
      </w:r>
      <w:r w:rsidRPr="00DE1DF3">
        <w:rPr>
          <w:rFonts w:hint="eastAsia"/>
          <w:lang w:eastAsia="zh-CN"/>
        </w:rPr>
        <w:t xml:space="preserve"> by </w:t>
      </w:r>
      <w:r w:rsidRPr="00DE1DF3">
        <w:rPr>
          <w:lang w:eastAsia="zh-CN"/>
        </w:rPr>
        <w:t>documents</w:t>
      </w:r>
      <w:r w:rsidRPr="00DE1DF3">
        <w:rPr>
          <w:rFonts w:hint="eastAsia"/>
          <w:lang w:eastAsia="zh-CN"/>
        </w:rPr>
        <w:t>:</w:t>
      </w:r>
    </w:p>
    <w:p w:rsidR="00473284" w:rsidRPr="008A5319" w:rsidRDefault="00473284" w:rsidP="005167E8">
      <w:pPr>
        <w:pStyle w:val="equation"/>
        <w:widowControl w:val="0"/>
        <w:spacing w:before="0" w:after="0" w:line="240" w:lineRule="auto"/>
        <w:jc w:val="right"/>
        <w:rPr>
          <w:sz w:val="18"/>
          <w:szCs w:val="18"/>
          <w:lang w:eastAsia="zh-CN"/>
        </w:rPr>
      </w:pPr>
      <w:r w:rsidRPr="008A5319">
        <w:rPr>
          <w:rFonts w:hint="eastAsia"/>
          <w:sz w:val="18"/>
          <w:szCs w:val="18"/>
          <w:lang w:eastAsia="zh-CN"/>
        </w:rPr>
        <w:tab/>
      </w:r>
      <w:r w:rsidR="008A5319" w:rsidRPr="008A5319">
        <w:rPr>
          <w:sz w:val="18"/>
          <w:szCs w:val="18"/>
          <w:lang w:eastAsia="zh-CN"/>
        </w:rPr>
        <w:object w:dxaOrig="2360" w:dyaOrig="380">
          <v:shape id="_x0000_i1031" type="#_x0000_t75" style="width:91.45pt;height:14.1pt" o:ole="">
            <v:imagedata r:id="rId20" o:title=""/>
          </v:shape>
          <o:OLEObject Type="Embed" ProgID="Equation.DSMT4" ShapeID="_x0000_i1031" DrawAspect="Content" ObjectID="_1473070148" r:id="rId21"/>
        </w:object>
      </w:r>
      <w:r w:rsidR="008A5319">
        <w:rPr>
          <w:sz w:val="18"/>
          <w:szCs w:val="18"/>
          <w:lang w:eastAsia="zh-CN"/>
        </w:rPr>
        <w:tab/>
      </w:r>
      <w:r w:rsidR="008A5319">
        <w:rPr>
          <w:sz w:val="18"/>
          <w:szCs w:val="18"/>
          <w:lang w:eastAsia="zh-CN"/>
        </w:rPr>
        <w:tab/>
        <w:t>(3)</w:t>
      </w:r>
    </w:p>
    <w:p w:rsidR="00473284" w:rsidRDefault="00473284" w:rsidP="005167E8">
      <w:pPr>
        <w:widowControl w:val="0"/>
        <w:rPr>
          <w:lang w:eastAsia="zh-CN"/>
        </w:rPr>
      </w:pPr>
      <w:proofErr w:type="gramStart"/>
      <w:r w:rsidRPr="00DE1DF3">
        <w:rPr>
          <w:lang w:eastAsia="zh-CN"/>
        </w:rPr>
        <w:t>where</w:t>
      </w:r>
      <w:proofErr w:type="gramEnd"/>
      <w:r w:rsidRPr="00DE1DF3">
        <w:rPr>
          <w:rFonts w:hint="eastAsia"/>
          <w:lang w:eastAsia="zh-CN"/>
        </w:rPr>
        <w:t xml:space="preserve"> </w:t>
      </w:r>
      <w:r w:rsidR="008A5319" w:rsidRPr="008A5319">
        <w:rPr>
          <w:i/>
          <w:lang w:eastAsia="zh-CN"/>
        </w:rPr>
        <w:t>I</w:t>
      </w:r>
      <w:r w:rsidR="008A5319">
        <w:rPr>
          <w:lang w:eastAsia="zh-CN"/>
        </w:rPr>
        <w:t>(</w:t>
      </w:r>
      <w:r w:rsidR="008A5319" w:rsidRPr="008A5319">
        <w:rPr>
          <w:i/>
          <w:lang w:eastAsia="zh-CN"/>
        </w:rPr>
        <w:t>r</w:t>
      </w:r>
      <w:r w:rsidR="008A5319">
        <w:rPr>
          <w:lang w:eastAsia="zh-CN"/>
        </w:rPr>
        <w:t>)</w:t>
      </w:r>
      <w:r w:rsidRPr="00DE1DF3">
        <w:rPr>
          <w:rFonts w:hint="eastAsia"/>
          <w:lang w:eastAsia="zh-CN"/>
        </w:rPr>
        <w:t xml:space="preserve"> stands for the set of subtopics which </w:t>
      </w:r>
      <w:proofErr w:type="spellStart"/>
      <w:r w:rsidR="008A5319" w:rsidRPr="008A5319">
        <w:rPr>
          <w:i/>
          <w:lang w:eastAsia="zh-CN"/>
        </w:rPr>
        <w:t>d</w:t>
      </w:r>
      <w:r w:rsidR="008A5319" w:rsidRPr="008A5319">
        <w:rPr>
          <w:i/>
          <w:vertAlign w:val="subscript"/>
          <w:lang w:eastAsia="zh-CN"/>
        </w:rPr>
        <w:t>r</w:t>
      </w:r>
      <w:proofErr w:type="spellEnd"/>
      <w:r w:rsidRPr="00DE1DF3">
        <w:rPr>
          <w:rFonts w:hint="eastAsia"/>
          <w:lang w:eastAsia="zh-CN"/>
        </w:rPr>
        <w:t xml:space="preserve"> is relevant to. Linearly combining the</w:t>
      </w:r>
      <w:r w:rsidR="008A5319" w:rsidRPr="008A5319">
        <w:rPr>
          <w:i/>
          <w:lang w:eastAsia="zh-CN"/>
        </w:rPr>
        <w:t xml:space="preserve"> D-measures</w:t>
      </w:r>
      <w:r>
        <w:rPr>
          <w:rFonts w:hint="eastAsia"/>
          <w:lang w:eastAsia="zh-CN"/>
        </w:rPr>
        <w:t xml:space="preserve"> </w:t>
      </w:r>
      <w:r w:rsidRPr="00DE1DF3">
        <w:rPr>
          <w:rFonts w:hint="eastAsia"/>
          <w:lang w:eastAsia="zh-CN"/>
        </w:rPr>
        <w:t>with</w:t>
      </w:r>
      <w:r>
        <w:rPr>
          <w:rFonts w:hint="eastAsia"/>
          <w:lang w:eastAsia="zh-CN"/>
        </w:rPr>
        <w:t xml:space="preserve"> </w:t>
      </w:r>
      <w:r w:rsidR="008A5319" w:rsidRPr="008A5319">
        <w:rPr>
          <w:i/>
          <w:lang w:eastAsia="zh-CN"/>
        </w:rPr>
        <w:t>I-rec</w:t>
      </w:r>
      <w:r w:rsidRPr="00DE1DF3">
        <w:rPr>
          <w:rFonts w:hint="eastAsia"/>
          <w:lang w:eastAsia="zh-CN"/>
        </w:rPr>
        <w:t xml:space="preserve"> for documents at cutoff</w:t>
      </w:r>
      <w:r w:rsidR="008A5319">
        <w:rPr>
          <w:lang w:eastAsia="zh-CN"/>
        </w:rPr>
        <w:t xml:space="preserve"> </w:t>
      </w:r>
      <w:r w:rsidR="008A5319" w:rsidRPr="008A5319">
        <w:rPr>
          <w:i/>
          <w:lang w:eastAsia="zh-CN"/>
        </w:rPr>
        <w:t>l</w:t>
      </w:r>
      <w:r w:rsidRPr="00DE1DF3">
        <w:rPr>
          <w:rFonts w:hint="eastAsia"/>
          <w:lang w:eastAsia="zh-CN"/>
        </w:rPr>
        <w:t xml:space="preserve">, </w:t>
      </w:r>
      <w:r w:rsidR="008A5319">
        <w:rPr>
          <w:lang w:eastAsia="zh-CN"/>
        </w:rPr>
        <w:t>[9]</w:t>
      </w:r>
      <w:r w:rsidRPr="00DE1DF3">
        <w:rPr>
          <w:rFonts w:hint="eastAsia"/>
          <w:lang w:eastAsia="zh-CN"/>
        </w:rPr>
        <w:t xml:space="preserve"> defined the </w:t>
      </w:r>
      <w:r w:rsidR="008A5319" w:rsidRPr="008A5319">
        <w:rPr>
          <w:i/>
          <w:lang w:eastAsia="zh-CN"/>
        </w:rPr>
        <w:t>D</w:t>
      </w:r>
      <w:r w:rsidR="008A5319">
        <w:rPr>
          <w:i/>
          <w:lang w:eastAsia="zh-CN"/>
        </w:rPr>
        <w:t>#</w:t>
      </w:r>
      <w:r w:rsidR="008A5319" w:rsidRPr="008A5319">
        <w:rPr>
          <w:i/>
          <w:lang w:eastAsia="zh-CN"/>
        </w:rPr>
        <w:t>-measures</w:t>
      </w:r>
      <w:r w:rsidR="008A5319" w:rsidRPr="00DE1DF3">
        <w:rPr>
          <w:rFonts w:hint="eastAsia"/>
          <w:lang w:eastAsia="zh-CN"/>
        </w:rPr>
        <w:t xml:space="preserve"> </w:t>
      </w:r>
      <w:r w:rsidRPr="00DE1DF3">
        <w:rPr>
          <w:rFonts w:hint="eastAsia"/>
          <w:lang w:eastAsia="zh-CN"/>
        </w:rPr>
        <w:t>as follows:</w:t>
      </w:r>
    </w:p>
    <w:p w:rsidR="008A5319" w:rsidRPr="008A5319" w:rsidRDefault="008A5319" w:rsidP="005167E8">
      <w:pPr>
        <w:widowControl w:val="0"/>
        <w:jc w:val="right"/>
        <w:rPr>
          <w:lang w:eastAsia="zh-CN"/>
        </w:rPr>
      </w:pPr>
      <w:r w:rsidRPr="008A5319">
        <w:rPr>
          <w:i/>
          <w:lang w:eastAsia="zh-CN"/>
        </w:rPr>
        <w:t>D#-</w:t>
      </w:r>
      <w:proofErr w:type="spellStart"/>
      <w:r w:rsidRPr="008A5319">
        <w:rPr>
          <w:i/>
          <w:lang w:eastAsia="zh-CN"/>
        </w:rPr>
        <w:t>measure@l</w:t>
      </w:r>
      <w:proofErr w:type="spellEnd"/>
      <w:r w:rsidRPr="008A5319">
        <w:rPr>
          <w:i/>
          <w:lang w:eastAsia="zh-CN"/>
        </w:rPr>
        <w:t xml:space="preserve"> = </w:t>
      </w:r>
      <w:r w:rsidRPr="008A5319">
        <w:rPr>
          <w:rFonts w:eastAsia="Arial Unicode MS"/>
          <w:i/>
          <w:lang w:eastAsia="zh-CN"/>
        </w:rPr>
        <w:t>λ</w:t>
      </w:r>
      <w:r>
        <w:rPr>
          <w:rFonts w:eastAsia="Arial Unicode MS"/>
          <w:i/>
          <w:lang w:eastAsia="zh-CN"/>
        </w:rPr>
        <w:t xml:space="preserve"> </w:t>
      </w:r>
      <w:proofErr w:type="spellStart"/>
      <w:r>
        <w:rPr>
          <w:rFonts w:eastAsia="Arial Unicode MS"/>
          <w:i/>
          <w:lang w:eastAsia="zh-CN"/>
        </w:rPr>
        <w:t>I-rec@l</w:t>
      </w:r>
      <w:proofErr w:type="spellEnd"/>
      <w:r>
        <w:rPr>
          <w:rFonts w:eastAsia="Arial Unicode MS"/>
          <w:i/>
          <w:lang w:eastAsia="zh-CN"/>
        </w:rPr>
        <w:t xml:space="preserve"> + </w:t>
      </w:r>
      <w:r w:rsidRPr="008A5319">
        <w:rPr>
          <w:rFonts w:eastAsia="Arial Unicode MS"/>
          <w:lang w:eastAsia="zh-CN"/>
        </w:rPr>
        <w:t>(1</w:t>
      </w:r>
      <w:r>
        <w:rPr>
          <w:rFonts w:eastAsia="Arial Unicode MS"/>
          <w:lang w:eastAsia="zh-CN"/>
        </w:rPr>
        <w:t>-</w:t>
      </w:r>
      <w:r w:rsidRPr="008A5319">
        <w:rPr>
          <w:rFonts w:eastAsia="Arial Unicode MS"/>
          <w:i/>
          <w:lang w:eastAsia="zh-CN"/>
        </w:rPr>
        <w:t>λ</w:t>
      </w:r>
      <w:r>
        <w:rPr>
          <w:rFonts w:eastAsia="Arial Unicode MS"/>
          <w:lang w:eastAsia="zh-CN"/>
        </w:rPr>
        <w:t>)</w:t>
      </w:r>
      <w:r w:rsidRPr="008A5319">
        <w:rPr>
          <w:i/>
          <w:lang w:eastAsia="zh-CN"/>
        </w:rPr>
        <w:t xml:space="preserve"> </w:t>
      </w:r>
      <w:proofErr w:type="spellStart"/>
      <w:r w:rsidRPr="008A5319">
        <w:rPr>
          <w:i/>
          <w:lang w:eastAsia="zh-CN"/>
        </w:rPr>
        <w:t>D-measure</w:t>
      </w:r>
      <w:r>
        <w:rPr>
          <w:i/>
          <w:lang w:eastAsia="zh-CN"/>
        </w:rPr>
        <w:t>@l</w:t>
      </w:r>
      <w:proofErr w:type="spellEnd"/>
      <w:r>
        <w:rPr>
          <w:i/>
          <w:lang w:eastAsia="zh-CN"/>
        </w:rPr>
        <w:t xml:space="preserve">     </w:t>
      </w:r>
      <w:r w:rsidRPr="008A5319">
        <w:rPr>
          <w:lang w:eastAsia="zh-CN"/>
        </w:rPr>
        <w:t>(</w:t>
      </w:r>
      <w:r>
        <w:rPr>
          <w:lang w:eastAsia="zh-CN"/>
        </w:rPr>
        <w:t>4</w:t>
      </w:r>
      <w:r w:rsidRPr="008A5319">
        <w:rPr>
          <w:lang w:eastAsia="zh-CN"/>
        </w:rPr>
        <w:t>)</w:t>
      </w:r>
    </w:p>
    <w:p w:rsidR="00473284" w:rsidRDefault="008A5319" w:rsidP="005167E8">
      <w:pPr>
        <w:widowControl w:val="0"/>
        <w:rPr>
          <w:lang w:eastAsia="zh-CN"/>
        </w:rPr>
      </w:pPr>
      <w:proofErr w:type="gramStart"/>
      <w:r>
        <w:rPr>
          <w:lang w:eastAsia="zh-CN"/>
        </w:rPr>
        <w:t>w</w:t>
      </w:r>
      <w:r w:rsidR="00473284" w:rsidRPr="00DE1DF3">
        <w:rPr>
          <w:rFonts w:hint="eastAsia"/>
          <w:lang w:eastAsia="zh-CN"/>
        </w:rPr>
        <w:t>here</w:t>
      </w:r>
      <w:proofErr w:type="gramEnd"/>
      <w:r>
        <w:rPr>
          <w:lang w:eastAsia="zh-CN"/>
        </w:rPr>
        <w:t xml:space="preserve"> </w:t>
      </w:r>
      <w:r w:rsidRPr="008A5319">
        <w:rPr>
          <w:rFonts w:eastAsia="Arial Unicode MS"/>
          <w:i/>
          <w:lang w:eastAsia="zh-CN"/>
        </w:rPr>
        <w:t>λ</w:t>
      </w:r>
      <w:r>
        <w:rPr>
          <w:rFonts w:eastAsia="Arial Unicode MS"/>
          <w:i/>
          <w:lang w:eastAsia="zh-CN"/>
        </w:rPr>
        <w:t xml:space="preserve"> </w:t>
      </w:r>
      <w:r w:rsidR="00473284" w:rsidRPr="00DE1DF3">
        <w:rPr>
          <w:rFonts w:hint="eastAsia"/>
          <w:lang w:eastAsia="zh-CN"/>
        </w:rPr>
        <w:t xml:space="preserve">is the tradeoff between the diversity and the subtopic </w:t>
      </w:r>
      <w:r w:rsidR="00473284" w:rsidRPr="00DE1DF3">
        <w:rPr>
          <w:lang w:eastAsia="zh-CN"/>
        </w:rPr>
        <w:t>recall</w:t>
      </w:r>
      <w:r w:rsidR="00473284">
        <w:rPr>
          <w:rFonts w:hint="eastAsia"/>
          <w:lang w:eastAsia="zh-CN"/>
        </w:rPr>
        <w:t xml:space="preserve"> and</w:t>
      </w:r>
      <w:r w:rsidR="00473284" w:rsidRPr="00DE1DF3">
        <w:rPr>
          <w:rFonts w:hint="eastAsia"/>
          <w:lang w:eastAsia="zh-CN"/>
        </w:rPr>
        <w:t xml:space="preserve"> is set to 0.5 in </w:t>
      </w:r>
      <w:r>
        <w:rPr>
          <w:lang w:eastAsia="zh-CN"/>
        </w:rPr>
        <w:t>[12]</w:t>
      </w:r>
      <w:r w:rsidR="00473284">
        <w:rPr>
          <w:rFonts w:hint="eastAsia"/>
          <w:lang w:eastAsia="zh-CN"/>
        </w:rPr>
        <w:t xml:space="preserve">. </w:t>
      </w:r>
      <w:r>
        <w:rPr>
          <w:lang w:eastAsia="zh-CN"/>
        </w:rPr>
        <w:t xml:space="preserve">The </w:t>
      </w:r>
      <w:r w:rsidRPr="008A5319">
        <w:rPr>
          <w:i/>
          <w:lang w:eastAsia="zh-CN"/>
        </w:rPr>
        <w:t>D#-measures</w:t>
      </w:r>
      <w:r>
        <w:rPr>
          <w:lang w:eastAsia="zh-CN"/>
        </w:rPr>
        <w:t xml:space="preserve"> are adopted in both subtopic mining and document ranking tasks in INTENT/INTENT2 tasks as the main evaluation metric.</w:t>
      </w:r>
      <w:r w:rsidR="00C50968">
        <w:rPr>
          <w:lang w:eastAsia="zh-CN"/>
        </w:rPr>
        <w:t xml:space="preserve"> </w:t>
      </w:r>
    </w:p>
    <w:p w:rsidR="00C50968" w:rsidRDefault="00E16727" w:rsidP="005167E8">
      <w:pPr>
        <w:widowControl w:val="0"/>
        <w:rPr>
          <w:lang w:eastAsia="zh-CN"/>
        </w:rPr>
      </w:pPr>
      <w:r>
        <w:rPr>
          <w:lang w:eastAsia="zh-CN"/>
        </w:rPr>
        <w:t xml:space="preserve">Besides the </w:t>
      </w:r>
      <w:r w:rsidRPr="00E16727">
        <w:rPr>
          <w:i/>
          <w:lang w:eastAsia="zh-CN"/>
        </w:rPr>
        <w:t>D#-measures</w:t>
      </w:r>
      <w:r>
        <w:rPr>
          <w:lang w:eastAsia="zh-CN"/>
        </w:rPr>
        <w:t xml:space="preserve">, </w:t>
      </w:r>
      <w:r w:rsidRPr="00E16727">
        <w:rPr>
          <w:i/>
          <w:lang w:eastAsia="zh-CN"/>
        </w:rPr>
        <w:t>DIN-measures</w:t>
      </w:r>
      <w:r>
        <w:rPr>
          <w:lang w:eastAsia="zh-CN"/>
        </w:rPr>
        <w:t xml:space="preserve"> were also adopted in INTENT2 task. According to </w:t>
      </w:r>
      <w:r>
        <w:rPr>
          <w:lang w:eastAsia="zh-CN"/>
        </w:rPr>
        <w:tab/>
        <w:t xml:space="preserve">[14], </w:t>
      </w:r>
      <w:r w:rsidRPr="00E16727">
        <w:rPr>
          <w:lang w:eastAsia="zh-CN"/>
        </w:rPr>
        <w:t xml:space="preserve">diversity evaluation should distinguish the navigational subtopic from the informational one. </w:t>
      </w:r>
      <w:r w:rsidR="0093522B">
        <w:rPr>
          <w:lang w:eastAsia="zh-CN"/>
        </w:rPr>
        <w:t>The reason lies that</w:t>
      </w:r>
      <w:r w:rsidRPr="00E16727">
        <w:rPr>
          <w:lang w:eastAsia="zh-CN"/>
        </w:rPr>
        <w:t xml:space="preserve"> when </w:t>
      </w:r>
      <w:r w:rsidR="0093522B">
        <w:rPr>
          <w:lang w:eastAsia="zh-CN"/>
        </w:rPr>
        <w:t>a certain</w:t>
      </w:r>
      <w:r w:rsidRPr="00E16727">
        <w:rPr>
          <w:lang w:eastAsia="zh-CN"/>
        </w:rPr>
        <w:t xml:space="preserve"> subtopic is </w:t>
      </w:r>
      <w:r w:rsidR="0093522B">
        <w:rPr>
          <w:lang w:eastAsia="zh-CN"/>
        </w:rPr>
        <w:t xml:space="preserve">a </w:t>
      </w:r>
      <w:r w:rsidRPr="00E16727">
        <w:rPr>
          <w:lang w:eastAsia="zh-CN"/>
        </w:rPr>
        <w:t>navigational</w:t>
      </w:r>
      <w:r w:rsidR="0093522B">
        <w:rPr>
          <w:lang w:eastAsia="zh-CN"/>
        </w:rPr>
        <w:t xml:space="preserve"> one</w:t>
      </w:r>
      <w:r w:rsidRPr="00E16727">
        <w:rPr>
          <w:lang w:eastAsia="zh-CN"/>
        </w:rPr>
        <w:t>, the user wants to see only one particular web page</w:t>
      </w:r>
      <w:r w:rsidR="0093522B">
        <w:rPr>
          <w:lang w:eastAsia="zh-CN"/>
        </w:rPr>
        <w:t>;</w:t>
      </w:r>
      <w:r w:rsidRPr="00E16727">
        <w:rPr>
          <w:lang w:eastAsia="zh-CN"/>
        </w:rPr>
        <w:t xml:space="preserve"> while the user is h</w:t>
      </w:r>
      <w:r w:rsidR="0093522B">
        <w:rPr>
          <w:lang w:eastAsia="zh-CN"/>
        </w:rPr>
        <w:t>appy to see many relevant pages</w:t>
      </w:r>
      <w:r w:rsidRPr="00E16727">
        <w:rPr>
          <w:lang w:eastAsia="zh-CN"/>
        </w:rPr>
        <w:t xml:space="preserve"> when the subtopic is informational. Therefore, </w:t>
      </w:r>
      <w:r>
        <w:rPr>
          <w:lang w:eastAsia="zh-CN"/>
        </w:rPr>
        <w:t>the type</w:t>
      </w:r>
      <w:r w:rsidR="0093522B">
        <w:rPr>
          <w:lang w:eastAsia="zh-CN"/>
        </w:rPr>
        <w:t>s</w:t>
      </w:r>
      <w:r>
        <w:rPr>
          <w:lang w:eastAsia="zh-CN"/>
        </w:rPr>
        <w:t xml:space="preserve"> of information needs behind</w:t>
      </w:r>
      <w:r w:rsidRPr="00E16727">
        <w:rPr>
          <w:lang w:eastAsia="zh-CN"/>
        </w:rPr>
        <w:t xml:space="preserve"> subtopic</w:t>
      </w:r>
      <w:r>
        <w:rPr>
          <w:lang w:eastAsia="zh-CN"/>
        </w:rPr>
        <w:t>s</w:t>
      </w:r>
      <w:r w:rsidRPr="00E16727">
        <w:rPr>
          <w:lang w:eastAsia="zh-CN"/>
        </w:rPr>
        <w:t xml:space="preserve"> should be taken into account and different measures should be leveraged for evaluating subtopics in different types. </w:t>
      </w:r>
      <w:r w:rsidRPr="00E16727">
        <w:rPr>
          <w:lang w:eastAsia="zh-CN"/>
        </w:rPr>
        <w:lastRenderedPageBreak/>
        <w:t>Based on this</w:t>
      </w:r>
      <w:r>
        <w:rPr>
          <w:lang w:eastAsia="zh-CN"/>
        </w:rPr>
        <w:t xml:space="preserve"> assumption, </w:t>
      </w:r>
      <w:r w:rsidRPr="00E16727">
        <w:rPr>
          <w:lang w:eastAsia="zh-CN"/>
        </w:rPr>
        <w:t xml:space="preserve">the reformulation of the </w:t>
      </w:r>
      <w:r w:rsidRPr="0093522B">
        <w:rPr>
          <w:i/>
          <w:lang w:eastAsia="zh-CN"/>
        </w:rPr>
        <w:t>Global Gain</w:t>
      </w:r>
      <w:r w:rsidRPr="00E16727">
        <w:rPr>
          <w:lang w:eastAsia="zh-CN"/>
        </w:rPr>
        <w:t xml:space="preserve"> </w:t>
      </w:r>
      <w:r w:rsidR="0093522B">
        <w:rPr>
          <w:lang w:eastAsia="zh-CN"/>
        </w:rPr>
        <w:t xml:space="preserve">factor </w:t>
      </w:r>
      <w:r w:rsidRPr="00E16727">
        <w:rPr>
          <w:lang w:eastAsia="zh-CN"/>
        </w:rPr>
        <w:t>in</w:t>
      </w:r>
      <w:r>
        <w:rPr>
          <w:lang w:eastAsia="zh-CN"/>
        </w:rPr>
        <w:t xml:space="preserve"> </w:t>
      </w:r>
      <w:r w:rsidRPr="00E16727">
        <w:rPr>
          <w:i/>
          <w:lang w:eastAsia="zh-CN"/>
        </w:rPr>
        <w:t>DIN-measures</w:t>
      </w:r>
      <w:r>
        <w:rPr>
          <w:lang w:eastAsia="zh-CN"/>
        </w:rPr>
        <w:t xml:space="preserve"> is described as follows:</w:t>
      </w:r>
    </w:p>
    <w:p w:rsidR="00E16727" w:rsidRDefault="00E16727" w:rsidP="005167E8">
      <w:pPr>
        <w:widowControl w:val="0"/>
        <w:spacing w:after="0"/>
        <w:jc w:val="right"/>
        <w:rPr>
          <w:lang w:eastAsia="zh-CN"/>
        </w:rPr>
      </w:pPr>
      <w:r w:rsidRPr="00DE1DF3">
        <w:rPr>
          <w:lang w:eastAsia="zh-CN"/>
        </w:rPr>
        <w:object w:dxaOrig="5280" w:dyaOrig="560">
          <v:shape id="_x0000_i1032" type="#_x0000_t75" style="width:189.75pt;height:20.45pt" o:ole="">
            <v:imagedata r:id="rId22" o:title=""/>
          </v:shape>
          <o:OLEObject Type="Embed" ProgID="Equation.DSMT4" ShapeID="_x0000_i1032" DrawAspect="Content" ObjectID="_1473070149" r:id="rId23"/>
        </w:object>
      </w:r>
      <w:r>
        <w:rPr>
          <w:lang w:eastAsia="zh-CN"/>
        </w:rPr>
        <w:t xml:space="preserve">     (5)</w:t>
      </w:r>
    </w:p>
    <w:p w:rsidR="00E16727" w:rsidRDefault="00E16727" w:rsidP="005167E8">
      <w:pPr>
        <w:widowControl w:val="0"/>
        <w:rPr>
          <w:lang w:eastAsia="zh-CN"/>
        </w:rPr>
      </w:pPr>
      <w:proofErr w:type="gramStart"/>
      <w:r w:rsidRPr="00E16727">
        <w:rPr>
          <w:rFonts w:hint="eastAsia"/>
          <w:lang w:eastAsia="zh-CN"/>
        </w:rPr>
        <w:t>where</w:t>
      </w:r>
      <w:proofErr w:type="gramEnd"/>
      <w:r w:rsidRPr="00E16727">
        <w:rPr>
          <w:rFonts w:hint="eastAsia"/>
          <w:lang w:eastAsia="zh-CN"/>
        </w:rPr>
        <w:t xml:space="preserve"> </w:t>
      </w:r>
      <w:r>
        <w:rPr>
          <w:lang w:eastAsia="zh-CN"/>
        </w:rPr>
        <w:t>{</w:t>
      </w:r>
      <w:proofErr w:type="spellStart"/>
      <w:r w:rsidRPr="00E16727">
        <w:rPr>
          <w:i/>
          <w:lang w:eastAsia="zh-CN"/>
        </w:rPr>
        <w:t>i</w:t>
      </w:r>
      <w:proofErr w:type="spellEnd"/>
      <w:r>
        <w:rPr>
          <w:lang w:eastAsia="zh-CN"/>
        </w:rPr>
        <w:t xml:space="preserve">} </w:t>
      </w:r>
      <w:r w:rsidRPr="00E16727">
        <w:rPr>
          <w:rFonts w:hint="eastAsia"/>
          <w:lang w:eastAsia="zh-CN"/>
        </w:rPr>
        <w:t>and</w:t>
      </w:r>
      <w:r>
        <w:rPr>
          <w:lang w:eastAsia="zh-CN"/>
        </w:rPr>
        <w:t xml:space="preserve"> {</w:t>
      </w:r>
      <w:r w:rsidRPr="00E16727">
        <w:rPr>
          <w:i/>
          <w:lang w:eastAsia="zh-CN"/>
        </w:rPr>
        <w:t>j</w:t>
      </w:r>
      <w:r>
        <w:rPr>
          <w:lang w:eastAsia="zh-CN"/>
        </w:rPr>
        <w:t xml:space="preserve">} </w:t>
      </w:r>
      <w:r w:rsidRPr="00E16727">
        <w:rPr>
          <w:rFonts w:hint="eastAsia"/>
          <w:lang w:eastAsia="zh-CN"/>
        </w:rPr>
        <w:t>denote the sets of informational and navigational subtopics for query</w:t>
      </w:r>
      <w:r>
        <w:rPr>
          <w:lang w:eastAsia="zh-CN"/>
        </w:rPr>
        <w:t xml:space="preserve"> </w:t>
      </w:r>
      <w:r w:rsidRPr="00E16727">
        <w:rPr>
          <w:i/>
          <w:lang w:eastAsia="zh-CN"/>
        </w:rPr>
        <w:t>q</w:t>
      </w:r>
      <w:r w:rsidRPr="00E16727">
        <w:rPr>
          <w:rFonts w:hint="eastAsia"/>
          <w:lang w:eastAsia="zh-CN"/>
        </w:rPr>
        <w:t xml:space="preserve">. And </w:t>
      </w:r>
      <w:proofErr w:type="spellStart"/>
      <w:r w:rsidRPr="00E16727">
        <w:rPr>
          <w:i/>
          <w:lang w:eastAsia="zh-CN"/>
        </w:rPr>
        <w:t>isnew</w:t>
      </w:r>
      <w:r w:rsidRPr="00E16727">
        <w:rPr>
          <w:i/>
          <w:vertAlign w:val="subscript"/>
          <w:lang w:eastAsia="zh-CN"/>
        </w:rPr>
        <w:t>j</w:t>
      </w:r>
      <w:proofErr w:type="spellEnd"/>
      <w:r>
        <w:rPr>
          <w:lang w:eastAsia="zh-CN"/>
        </w:rPr>
        <w:t>(</w:t>
      </w:r>
      <w:r w:rsidRPr="00E16727">
        <w:rPr>
          <w:i/>
          <w:lang w:eastAsia="zh-CN"/>
        </w:rPr>
        <w:t>r</w:t>
      </w:r>
      <w:r>
        <w:rPr>
          <w:lang w:eastAsia="zh-CN"/>
        </w:rPr>
        <w:t>)</w:t>
      </w:r>
      <w:r w:rsidRPr="00E16727">
        <w:rPr>
          <w:rFonts w:hint="eastAsia"/>
          <w:lang w:eastAsia="zh-CN"/>
        </w:rPr>
        <w:t xml:space="preserve"> is an indicator that if there is no document relevant to the navigational subtopic </w:t>
      </w:r>
      <w:r w:rsidRPr="00E16727">
        <w:rPr>
          <w:i/>
          <w:lang w:eastAsia="zh-CN"/>
        </w:rPr>
        <w:t>j</w:t>
      </w:r>
      <w:r>
        <w:rPr>
          <w:lang w:eastAsia="zh-CN"/>
        </w:rPr>
        <w:t xml:space="preserve"> </w:t>
      </w:r>
      <w:r w:rsidRPr="00E16727">
        <w:rPr>
          <w:rFonts w:hint="eastAsia"/>
          <w:lang w:eastAsia="zh-CN"/>
        </w:rPr>
        <w:t xml:space="preserve">between ranks 1 </w:t>
      </w:r>
      <w:r w:rsidRPr="00E16727">
        <w:rPr>
          <w:lang w:eastAsia="zh-CN"/>
        </w:rPr>
        <w:t>and</w:t>
      </w:r>
      <w:r>
        <w:rPr>
          <w:lang w:eastAsia="zh-CN"/>
        </w:rPr>
        <w:t xml:space="preserve"> </w:t>
      </w:r>
      <w:r w:rsidRPr="00E16727">
        <w:rPr>
          <w:i/>
          <w:lang w:eastAsia="zh-CN"/>
        </w:rPr>
        <w:t>r</w:t>
      </w:r>
      <w:r>
        <w:rPr>
          <w:lang w:eastAsia="zh-CN"/>
        </w:rPr>
        <w:t>-1</w:t>
      </w:r>
      <w:r w:rsidRPr="00E16727">
        <w:rPr>
          <w:rFonts w:hint="eastAsia"/>
          <w:lang w:eastAsia="zh-CN"/>
        </w:rPr>
        <w:t xml:space="preserve">, </w:t>
      </w:r>
      <w:proofErr w:type="spellStart"/>
      <w:r w:rsidRPr="00E16727">
        <w:rPr>
          <w:i/>
          <w:lang w:eastAsia="zh-CN"/>
        </w:rPr>
        <w:t>isnew</w:t>
      </w:r>
      <w:r w:rsidRPr="00E16727">
        <w:rPr>
          <w:i/>
          <w:vertAlign w:val="subscript"/>
          <w:lang w:eastAsia="zh-CN"/>
        </w:rPr>
        <w:t>j</w:t>
      </w:r>
      <w:proofErr w:type="spellEnd"/>
      <w:r>
        <w:rPr>
          <w:lang w:eastAsia="zh-CN"/>
        </w:rPr>
        <w:t>(</w:t>
      </w:r>
      <w:r w:rsidRPr="00E16727">
        <w:rPr>
          <w:i/>
          <w:lang w:eastAsia="zh-CN"/>
        </w:rPr>
        <w:t>r</w:t>
      </w:r>
      <w:r>
        <w:rPr>
          <w:lang w:eastAsia="zh-CN"/>
        </w:rPr>
        <w:t xml:space="preserve">) </w:t>
      </w:r>
      <w:r w:rsidRPr="00E16727">
        <w:rPr>
          <w:rFonts w:hint="eastAsia"/>
          <w:lang w:eastAsia="zh-CN"/>
        </w:rPr>
        <w:t xml:space="preserve">is set to 1, </w:t>
      </w:r>
      <w:r w:rsidRPr="00E16727">
        <w:rPr>
          <w:lang w:eastAsia="zh-CN"/>
        </w:rPr>
        <w:t>otherwise</w:t>
      </w:r>
      <w:r>
        <w:rPr>
          <w:lang w:eastAsia="zh-CN"/>
        </w:rPr>
        <w:t xml:space="preserve"> </w:t>
      </w:r>
      <w:proofErr w:type="spellStart"/>
      <w:r w:rsidRPr="00E16727">
        <w:rPr>
          <w:i/>
          <w:lang w:eastAsia="zh-CN"/>
        </w:rPr>
        <w:t>isnew</w:t>
      </w:r>
      <w:r w:rsidRPr="00E16727">
        <w:rPr>
          <w:i/>
          <w:vertAlign w:val="subscript"/>
          <w:lang w:eastAsia="zh-CN"/>
        </w:rPr>
        <w:t>j</w:t>
      </w:r>
      <w:proofErr w:type="spellEnd"/>
      <w:r>
        <w:rPr>
          <w:lang w:eastAsia="zh-CN"/>
        </w:rPr>
        <w:t>(</w:t>
      </w:r>
      <w:r w:rsidRPr="00E16727">
        <w:rPr>
          <w:i/>
          <w:lang w:eastAsia="zh-CN"/>
        </w:rPr>
        <w:t>r</w:t>
      </w:r>
      <w:r>
        <w:rPr>
          <w:lang w:eastAsia="zh-CN"/>
        </w:rPr>
        <w:t>) is set to 0</w:t>
      </w:r>
      <w:r w:rsidRPr="00E16727">
        <w:rPr>
          <w:rFonts w:hint="eastAsia"/>
          <w:lang w:eastAsia="zh-CN"/>
        </w:rPr>
        <w:t xml:space="preserve">. In this way, </w:t>
      </w:r>
      <w:r w:rsidRPr="00E16727">
        <w:rPr>
          <w:i/>
          <w:lang w:eastAsia="zh-CN"/>
        </w:rPr>
        <w:t>GG</w:t>
      </w:r>
      <w:r w:rsidRPr="00E16727">
        <w:rPr>
          <w:i/>
          <w:vertAlign w:val="superscript"/>
          <w:lang w:eastAsia="zh-CN"/>
        </w:rPr>
        <w:t>DIN</w:t>
      </w:r>
      <w:r>
        <w:rPr>
          <w:lang w:eastAsia="zh-CN"/>
        </w:rPr>
        <w:t xml:space="preserve"> </w:t>
      </w:r>
      <w:r w:rsidRPr="00E16727">
        <w:rPr>
          <w:lang w:eastAsia="zh-CN"/>
        </w:rPr>
        <w:t>evaluate</w:t>
      </w:r>
      <w:r w:rsidRPr="00E16727">
        <w:rPr>
          <w:rFonts w:hint="eastAsia"/>
          <w:lang w:eastAsia="zh-CN"/>
        </w:rPr>
        <w:t xml:space="preserve">s the informational and navigational subtopics in different ways. From this </w:t>
      </w:r>
      <w:r w:rsidRPr="00E16727">
        <w:rPr>
          <w:lang w:eastAsia="zh-CN"/>
        </w:rPr>
        <w:t>definition</w:t>
      </w:r>
      <w:r w:rsidRPr="00E16727">
        <w:rPr>
          <w:rFonts w:hint="eastAsia"/>
          <w:lang w:eastAsia="zh-CN"/>
        </w:rPr>
        <w:t xml:space="preserve">, we can find that </w:t>
      </w:r>
      <w:r w:rsidRPr="00E16727">
        <w:rPr>
          <w:i/>
          <w:lang w:eastAsia="zh-CN"/>
        </w:rPr>
        <w:t>GG</w:t>
      </w:r>
      <w:r w:rsidRPr="00E16727">
        <w:rPr>
          <w:i/>
          <w:vertAlign w:val="superscript"/>
          <w:lang w:eastAsia="zh-CN"/>
        </w:rPr>
        <w:t>DIN</w:t>
      </w:r>
      <w:r>
        <w:rPr>
          <w:lang w:eastAsia="zh-CN"/>
        </w:rPr>
        <w:t xml:space="preserve"> </w:t>
      </w:r>
      <w:r w:rsidRPr="00E16727">
        <w:rPr>
          <w:rFonts w:hint="eastAsia"/>
          <w:lang w:eastAsia="zh-CN"/>
        </w:rPr>
        <w:t>evaluate the informational subtopic in the same way as</w:t>
      </w:r>
      <w:r w:rsidRPr="00E16727">
        <w:t xml:space="preserve"> </w:t>
      </w:r>
      <w:r w:rsidRPr="00E16727">
        <w:rPr>
          <w:i/>
          <w:lang w:eastAsia="zh-CN"/>
        </w:rPr>
        <w:t>D#-measures</w:t>
      </w:r>
      <w:r w:rsidRPr="00E16727">
        <w:rPr>
          <w:rFonts w:hint="eastAsia"/>
          <w:lang w:eastAsia="zh-CN"/>
        </w:rPr>
        <w:t xml:space="preserve">, but for the </w:t>
      </w:r>
      <w:r w:rsidRPr="00E16727">
        <w:rPr>
          <w:lang w:eastAsia="zh-CN"/>
        </w:rPr>
        <w:t>navigational</w:t>
      </w:r>
      <w:r w:rsidRPr="00E16727">
        <w:rPr>
          <w:rFonts w:hint="eastAsia"/>
          <w:lang w:eastAsia="zh-CN"/>
        </w:rPr>
        <w:t xml:space="preserve"> </w:t>
      </w:r>
      <w:r w:rsidRPr="00E16727">
        <w:rPr>
          <w:lang w:eastAsia="zh-CN"/>
        </w:rPr>
        <w:t>subtopic</w:t>
      </w:r>
      <w:r>
        <w:rPr>
          <w:lang w:eastAsia="zh-CN"/>
        </w:rPr>
        <w:t xml:space="preserve"> </w:t>
      </w:r>
      <w:r w:rsidRPr="00E16727">
        <w:rPr>
          <w:i/>
          <w:lang w:eastAsia="zh-CN"/>
        </w:rPr>
        <w:t>j</w:t>
      </w:r>
      <w:r w:rsidRPr="00E16727">
        <w:rPr>
          <w:rFonts w:hint="eastAsia"/>
          <w:lang w:eastAsia="zh-CN"/>
        </w:rPr>
        <w:t xml:space="preserve">, it leverages the </w:t>
      </w:r>
      <w:r w:rsidRPr="00E16727">
        <w:rPr>
          <w:lang w:eastAsia="zh-CN"/>
        </w:rPr>
        <w:t>indicator</w:t>
      </w:r>
      <w:r w:rsidRPr="00E16727">
        <w:rPr>
          <w:i/>
          <w:lang w:eastAsia="zh-CN"/>
        </w:rPr>
        <w:t xml:space="preserve"> </w:t>
      </w:r>
      <w:proofErr w:type="spellStart"/>
      <w:r w:rsidRPr="00E16727">
        <w:rPr>
          <w:i/>
          <w:lang w:eastAsia="zh-CN"/>
        </w:rPr>
        <w:t>isnew</w:t>
      </w:r>
      <w:r w:rsidRPr="00E16727">
        <w:rPr>
          <w:i/>
          <w:vertAlign w:val="subscript"/>
          <w:lang w:eastAsia="zh-CN"/>
        </w:rPr>
        <w:t>j</w:t>
      </w:r>
      <w:proofErr w:type="spellEnd"/>
      <w:r>
        <w:rPr>
          <w:lang w:eastAsia="zh-CN"/>
        </w:rPr>
        <w:t>(</w:t>
      </w:r>
      <w:r w:rsidRPr="00E16727">
        <w:rPr>
          <w:i/>
          <w:lang w:eastAsia="zh-CN"/>
        </w:rPr>
        <w:t>r</w:t>
      </w:r>
      <w:r>
        <w:rPr>
          <w:lang w:eastAsia="zh-CN"/>
        </w:rPr>
        <w:t>)</w:t>
      </w:r>
      <w:r w:rsidRPr="00E16727">
        <w:rPr>
          <w:rFonts w:hint="eastAsia"/>
          <w:lang w:eastAsia="zh-CN"/>
        </w:rPr>
        <w:t xml:space="preserve"> to </w:t>
      </w:r>
      <w:r w:rsidRPr="00E16727">
        <w:rPr>
          <w:lang w:eastAsia="zh-CN"/>
        </w:rPr>
        <w:t>guarantee that</w:t>
      </w:r>
      <w:r w:rsidRPr="00E16727">
        <w:rPr>
          <w:rFonts w:hint="eastAsia"/>
          <w:lang w:eastAsia="zh-CN"/>
        </w:rPr>
        <w:t xml:space="preserve"> only the first relevant document is considered. </w:t>
      </w:r>
      <w:r w:rsidRPr="00E16727">
        <w:rPr>
          <w:lang w:eastAsia="zh-CN"/>
        </w:rPr>
        <w:t>T</w:t>
      </w:r>
      <w:r w:rsidRPr="00E16727">
        <w:rPr>
          <w:rFonts w:hint="eastAsia"/>
          <w:lang w:eastAsia="zh-CN"/>
        </w:rPr>
        <w:t>he</w:t>
      </w:r>
      <w:r>
        <w:rPr>
          <w:lang w:eastAsia="zh-CN"/>
        </w:rPr>
        <w:t xml:space="preserve"> </w:t>
      </w:r>
      <w:r w:rsidRPr="00E16727">
        <w:rPr>
          <w:i/>
          <w:lang w:eastAsia="zh-CN"/>
        </w:rPr>
        <w:t>DIN-measures</w:t>
      </w:r>
      <w:r>
        <w:rPr>
          <w:lang w:eastAsia="zh-CN"/>
        </w:rPr>
        <w:t xml:space="preserve"> </w:t>
      </w:r>
      <w:r w:rsidRPr="00E16727">
        <w:rPr>
          <w:lang w:eastAsia="zh-CN"/>
        </w:rPr>
        <w:t>are</w:t>
      </w:r>
      <w:r w:rsidRPr="00E16727">
        <w:rPr>
          <w:rFonts w:hint="eastAsia"/>
          <w:lang w:eastAsia="zh-CN"/>
        </w:rPr>
        <w:t xml:space="preserve"> then calculated by replacing the</w:t>
      </w:r>
      <w:r>
        <w:rPr>
          <w:lang w:eastAsia="zh-CN"/>
        </w:rPr>
        <w:t xml:space="preserve"> </w:t>
      </w:r>
      <w:r w:rsidRPr="00E16727">
        <w:rPr>
          <w:i/>
          <w:lang w:eastAsia="zh-CN"/>
        </w:rPr>
        <w:t>GG</w:t>
      </w:r>
      <w:r>
        <w:rPr>
          <w:lang w:eastAsia="zh-CN"/>
        </w:rPr>
        <w:t>(</w:t>
      </w:r>
      <w:r w:rsidRPr="00E16727">
        <w:rPr>
          <w:i/>
          <w:lang w:eastAsia="zh-CN"/>
        </w:rPr>
        <w:t>r</w:t>
      </w:r>
      <w:r>
        <w:rPr>
          <w:lang w:eastAsia="zh-CN"/>
        </w:rPr>
        <w:t xml:space="preserve">) </w:t>
      </w:r>
      <w:r w:rsidRPr="00E16727">
        <w:rPr>
          <w:rFonts w:hint="eastAsia"/>
          <w:lang w:eastAsia="zh-CN"/>
        </w:rPr>
        <w:t>of</w:t>
      </w:r>
      <w:r>
        <w:rPr>
          <w:lang w:eastAsia="zh-CN"/>
        </w:rPr>
        <w:t xml:space="preserve"> </w:t>
      </w:r>
      <w:r w:rsidRPr="00E16727">
        <w:rPr>
          <w:i/>
          <w:lang w:eastAsia="zh-CN"/>
        </w:rPr>
        <w:t>D#-measures</w:t>
      </w:r>
      <w:r>
        <w:rPr>
          <w:lang w:eastAsia="zh-CN"/>
        </w:rPr>
        <w:t xml:space="preserve"> </w:t>
      </w:r>
      <w:r w:rsidRPr="00E16727">
        <w:rPr>
          <w:rFonts w:hint="eastAsia"/>
          <w:lang w:eastAsia="zh-CN"/>
        </w:rPr>
        <w:t>with</w:t>
      </w:r>
      <w:r>
        <w:rPr>
          <w:lang w:eastAsia="zh-CN"/>
        </w:rPr>
        <w:t xml:space="preserve"> </w:t>
      </w:r>
      <w:r w:rsidRPr="00E16727">
        <w:rPr>
          <w:i/>
          <w:lang w:eastAsia="zh-CN"/>
        </w:rPr>
        <w:t>GG</w:t>
      </w:r>
      <w:r w:rsidRPr="00E16727">
        <w:rPr>
          <w:i/>
          <w:vertAlign w:val="superscript"/>
          <w:lang w:eastAsia="zh-CN"/>
        </w:rPr>
        <w:t>DIN</w:t>
      </w:r>
      <w:r w:rsidRPr="00E16727">
        <w:rPr>
          <w:rFonts w:hint="eastAsia"/>
          <w:lang w:eastAsia="zh-CN"/>
        </w:rPr>
        <w:t>.</w:t>
      </w:r>
    </w:p>
    <w:p w:rsidR="0093522B" w:rsidRDefault="0093522B" w:rsidP="005167E8">
      <w:pPr>
        <w:widowControl w:val="0"/>
        <w:rPr>
          <w:lang w:eastAsia="zh-CN"/>
        </w:rPr>
      </w:pPr>
      <w:r>
        <w:rPr>
          <w:lang w:eastAsia="zh-CN"/>
        </w:rPr>
        <w:t xml:space="preserve">In </w:t>
      </w:r>
      <w:proofErr w:type="spellStart"/>
      <w:r>
        <w:rPr>
          <w:lang w:eastAsia="zh-CN"/>
        </w:rPr>
        <w:t>IMine</w:t>
      </w:r>
      <w:proofErr w:type="spellEnd"/>
      <w:r>
        <w:rPr>
          <w:lang w:eastAsia="zh-CN"/>
        </w:rPr>
        <w:t xml:space="preserve"> task, we follow the settings in INTENT/INTENT2 and choose </w:t>
      </w:r>
      <w:r w:rsidRPr="0093522B">
        <w:rPr>
          <w:i/>
          <w:lang w:eastAsia="zh-CN"/>
        </w:rPr>
        <w:t>D#-</w:t>
      </w:r>
      <w:proofErr w:type="spellStart"/>
      <w:r w:rsidRPr="0093522B">
        <w:rPr>
          <w:i/>
          <w:lang w:eastAsia="zh-CN"/>
        </w:rPr>
        <w:t>nDCG</w:t>
      </w:r>
      <w:proofErr w:type="spellEnd"/>
      <w:r>
        <w:rPr>
          <w:lang w:eastAsia="zh-CN"/>
        </w:rPr>
        <w:t xml:space="preserve"> as the main evaluation metric for Document Ranking subtask. However, since a hierarchy instead of a single list of subtopics are submitted for each query topic in the new Subtopic Mining task, </w:t>
      </w:r>
      <w:r w:rsidR="00D82E12">
        <w:rPr>
          <w:lang w:eastAsia="zh-CN"/>
        </w:rPr>
        <w:t xml:space="preserve">new metrics should be designed to evaluate the performance of the submitted two-level hierarchy of subtopics. </w:t>
      </w:r>
    </w:p>
    <w:p w:rsidR="00D82E12" w:rsidRDefault="00D82E12" w:rsidP="005167E8">
      <w:pPr>
        <w:widowControl w:val="0"/>
        <w:rPr>
          <w:lang w:eastAsia="zh-CN"/>
        </w:rPr>
      </w:pPr>
      <w:r>
        <w:rPr>
          <w:lang w:eastAsia="zh-CN"/>
        </w:rPr>
        <w:t xml:space="preserve">For the </w:t>
      </w:r>
      <w:proofErr w:type="spellStart"/>
      <w:r>
        <w:rPr>
          <w:lang w:eastAsia="zh-CN"/>
        </w:rPr>
        <w:t>IMine</w:t>
      </w:r>
      <w:proofErr w:type="spellEnd"/>
      <w:r>
        <w:rPr>
          <w:lang w:eastAsia="zh-CN"/>
        </w:rPr>
        <w:t xml:space="preserve"> Subtopic Mining task, we propose to use the </w:t>
      </w:r>
      <w:r w:rsidR="007524ED">
        <w:rPr>
          <w:lang w:eastAsia="zh-CN"/>
        </w:rPr>
        <w:br/>
      </w:r>
      <w:r w:rsidRPr="00D82E12">
        <w:rPr>
          <w:i/>
          <w:lang w:eastAsia="zh-CN"/>
        </w:rPr>
        <w:t>H-measures</w:t>
      </w:r>
      <w:r>
        <w:rPr>
          <w:lang w:eastAsia="zh-CN"/>
        </w:rPr>
        <w:t xml:space="preserve"> (evaluation measures of </w:t>
      </w:r>
      <w:proofErr w:type="spellStart"/>
      <w:r>
        <w:rPr>
          <w:lang w:eastAsia="zh-CN"/>
        </w:rPr>
        <w:t>Hierachical</w:t>
      </w:r>
      <w:proofErr w:type="spellEnd"/>
      <w:r>
        <w:rPr>
          <w:lang w:eastAsia="zh-CN"/>
        </w:rPr>
        <w:t xml:space="preserve"> subtopic structure) as the main evaluation metric. The definition of H-measure is as follows: </w:t>
      </w:r>
    </w:p>
    <w:p w:rsidR="00D82E12" w:rsidRPr="00E16727" w:rsidRDefault="00D82E12" w:rsidP="005167E8">
      <w:pPr>
        <w:widowControl w:val="0"/>
        <w:jc w:val="right"/>
        <w:rPr>
          <w:lang w:eastAsia="zh-CN"/>
        </w:rPr>
      </w:pPr>
      <w:r w:rsidRPr="00D82E12">
        <w:rPr>
          <w:position w:val="-28"/>
        </w:rPr>
        <w:object w:dxaOrig="5140" w:dyaOrig="680">
          <v:shape id="_x0000_i1033" type="#_x0000_t75" style="width:197.5pt;height:25.3pt" o:ole="">
            <v:imagedata r:id="rId24" o:title=""/>
          </v:shape>
          <o:OLEObject Type="Embed" ProgID="Equation.3" ShapeID="_x0000_i1033" DrawAspect="Content" ObjectID="_1473070150" r:id="rId25"/>
        </w:object>
      </w:r>
      <w:r>
        <w:t xml:space="preserve">     (6)</w:t>
      </w:r>
    </w:p>
    <w:p w:rsidR="00E16727" w:rsidRDefault="00D82E12" w:rsidP="005167E8">
      <w:pPr>
        <w:widowControl w:val="0"/>
      </w:pPr>
      <w:r>
        <w:rPr>
          <w:rFonts w:hint="eastAsia"/>
        </w:rPr>
        <w:t xml:space="preserve">The definitions of </w:t>
      </w:r>
      <w:proofErr w:type="spellStart"/>
      <w:r w:rsidRPr="00435157">
        <w:rPr>
          <w:rFonts w:hint="eastAsia"/>
          <w:i/>
        </w:rPr>
        <w:t>Hscore</w:t>
      </w:r>
      <w:proofErr w:type="spellEnd"/>
      <w:r>
        <w:rPr>
          <w:rFonts w:hint="eastAsia"/>
        </w:rPr>
        <w:t xml:space="preserve">, </w:t>
      </w:r>
      <w:proofErr w:type="spellStart"/>
      <w:r w:rsidRPr="00435157">
        <w:rPr>
          <w:rFonts w:hint="eastAsia"/>
          <w:i/>
        </w:rPr>
        <w:t>Fs</w:t>
      </w:r>
      <w:r w:rsidRPr="00435157">
        <w:rPr>
          <w:i/>
        </w:rPr>
        <w:t>core</w:t>
      </w:r>
      <w:proofErr w:type="spellEnd"/>
      <w:r>
        <w:t xml:space="preserve"> and </w:t>
      </w:r>
      <w:proofErr w:type="spellStart"/>
      <w:r w:rsidRPr="00435157">
        <w:rPr>
          <w:i/>
        </w:rPr>
        <w:t>Sscore</w:t>
      </w:r>
      <w:proofErr w:type="spellEnd"/>
      <w:r>
        <w:t xml:space="preserve"> are as follows and they each describe one aspect of the submitted hierarchy.</w:t>
      </w:r>
    </w:p>
    <w:p w:rsidR="00D82E12" w:rsidRPr="009B5913" w:rsidRDefault="00D82E12" w:rsidP="005167E8">
      <w:pPr>
        <w:widowControl w:val="0"/>
        <w:spacing w:after="0"/>
      </w:pPr>
      <w:proofErr w:type="spellStart"/>
      <w:r w:rsidRPr="00C940EB">
        <w:rPr>
          <w:i/>
        </w:rPr>
        <w:t>Hscore</w:t>
      </w:r>
      <w:proofErr w:type="spellEnd"/>
      <w:r w:rsidRPr="00C940EB">
        <w:t xml:space="preserve"> </w:t>
      </w:r>
      <w:r>
        <w:t>measures the q</w:t>
      </w:r>
      <w:r w:rsidRPr="009B5913">
        <w:t>uality of the hierarchical structure</w:t>
      </w:r>
      <w:r w:rsidR="007524ED">
        <w:t xml:space="preserve"> by</w:t>
      </w:r>
      <w:r w:rsidRPr="009B5913">
        <w:t xml:space="preserve"> whether the second-level subtopic is correctly assigned to the appropriate first-level subtopic.</w:t>
      </w:r>
    </w:p>
    <w:p w:rsidR="00D82E12" w:rsidRPr="009B5913" w:rsidRDefault="00D82E12" w:rsidP="005167E8">
      <w:pPr>
        <w:widowControl w:val="0"/>
        <w:spacing w:after="0"/>
        <w:jc w:val="right"/>
      </w:pPr>
      <w:r w:rsidRPr="009B5913">
        <w:rPr>
          <w:position w:val="-24"/>
        </w:rPr>
        <w:object w:dxaOrig="2480" w:dyaOrig="999">
          <v:shape id="_x0000_i1034" type="#_x0000_t75" style="width:98.75pt;height:40.4pt" o:ole="">
            <v:imagedata r:id="rId26" o:title=""/>
          </v:shape>
          <o:OLEObject Type="Embed" ProgID="Equation.3" ShapeID="_x0000_i1034" DrawAspect="Content" ObjectID="_1473070151" r:id="rId27"/>
        </w:object>
      </w:r>
      <w:r>
        <w:tab/>
      </w:r>
      <w:r w:rsidR="00BD19BC">
        <w:tab/>
      </w:r>
      <w:r>
        <w:tab/>
        <w:t>(7)</w:t>
      </w:r>
      <w:r w:rsidRPr="009B5913">
        <w:t xml:space="preserve">  </w:t>
      </w:r>
    </w:p>
    <w:p w:rsidR="00D82E12" w:rsidRPr="009B5913" w:rsidRDefault="00D82E12" w:rsidP="005167E8">
      <w:pPr>
        <w:widowControl w:val="0"/>
      </w:pPr>
      <w:r w:rsidRPr="009B5913">
        <w:rPr>
          <w:rFonts w:hint="eastAsia"/>
        </w:rPr>
        <w:t xml:space="preserve">Here </w:t>
      </w:r>
      <w:proofErr w:type="gramStart"/>
      <w:r w:rsidRPr="009B5913">
        <w:rPr>
          <w:rFonts w:hint="eastAsia"/>
          <w:i/>
        </w:rPr>
        <w:t>N</w:t>
      </w:r>
      <w:r w:rsidRPr="009B5913">
        <w:rPr>
          <w:rFonts w:hint="eastAsia"/>
          <w:i/>
          <w:vertAlign w:val="superscript"/>
        </w:rPr>
        <w:t>(</w:t>
      </w:r>
      <w:proofErr w:type="gramEnd"/>
      <w:r w:rsidRPr="009B5913">
        <w:rPr>
          <w:i/>
          <w:vertAlign w:val="superscript"/>
        </w:rPr>
        <w:t>1</w:t>
      </w:r>
      <w:r w:rsidRPr="009B5913">
        <w:rPr>
          <w:rFonts w:hint="eastAsia"/>
          <w:i/>
          <w:vertAlign w:val="superscript"/>
        </w:rPr>
        <w:t>)</w:t>
      </w:r>
      <w:r w:rsidRPr="009B5913">
        <w:rPr>
          <w:rFonts w:hint="eastAsia"/>
        </w:rPr>
        <w:t xml:space="preserve"> is the number of first-level subtopics for</w:t>
      </w:r>
      <w:r w:rsidRPr="009B5913">
        <w:t xml:space="preserve"> a certain query topic in the submission (no more than 5). </w:t>
      </w:r>
      <w:proofErr w:type="gramStart"/>
      <w:r w:rsidRPr="009B5913">
        <w:rPr>
          <w:i/>
        </w:rPr>
        <w:t>Accuracy</w:t>
      </w:r>
      <w:r w:rsidRPr="009B5913">
        <w:t>(</w:t>
      </w:r>
      <w:proofErr w:type="spellStart"/>
      <w:proofErr w:type="gramEnd"/>
      <w:r w:rsidRPr="009B5913">
        <w:rPr>
          <w:i/>
        </w:rPr>
        <w:t>i</w:t>
      </w:r>
      <w:proofErr w:type="spellEnd"/>
      <w:r w:rsidRPr="009B5913">
        <w:t xml:space="preserve">) is the percentage of correctly-assigned second-level subtopics for first-level subtopic </w:t>
      </w:r>
      <w:proofErr w:type="spellStart"/>
      <w:r w:rsidRPr="009B5913">
        <w:rPr>
          <w:i/>
        </w:rPr>
        <w:t>i</w:t>
      </w:r>
      <w:proofErr w:type="spellEnd"/>
      <w:r w:rsidRPr="009B5913">
        <w:t>. If first-level subtopic</w:t>
      </w:r>
      <w:r w:rsidRPr="009B5913">
        <w:rPr>
          <w:i/>
        </w:rPr>
        <w:t xml:space="preserve"> </w:t>
      </w:r>
      <w:proofErr w:type="spellStart"/>
      <w:r w:rsidRPr="009B5913">
        <w:rPr>
          <w:i/>
        </w:rPr>
        <w:t>i</w:t>
      </w:r>
      <w:proofErr w:type="spellEnd"/>
      <w:r w:rsidRPr="009B5913">
        <w:t xml:space="preserve"> is not relevant to the query topic, then </w:t>
      </w:r>
      <w:proofErr w:type="gramStart"/>
      <w:r w:rsidRPr="009B5913">
        <w:rPr>
          <w:i/>
        </w:rPr>
        <w:t>Accuracy</w:t>
      </w:r>
      <w:r w:rsidRPr="009B5913">
        <w:t>(</w:t>
      </w:r>
      <w:proofErr w:type="spellStart"/>
      <w:proofErr w:type="gramEnd"/>
      <w:r w:rsidRPr="009B5913">
        <w:rPr>
          <w:i/>
        </w:rPr>
        <w:t>i</w:t>
      </w:r>
      <w:proofErr w:type="spellEnd"/>
      <w:r w:rsidRPr="009B5913">
        <w:t xml:space="preserve">) should be 0. Irrelevant second-level subtopics should not be regarded as “correctly-assigned” ones. </w:t>
      </w:r>
    </w:p>
    <w:p w:rsidR="00D82E12" w:rsidRPr="009B5913" w:rsidRDefault="00D82E12" w:rsidP="005167E8">
      <w:pPr>
        <w:widowControl w:val="0"/>
        <w:spacing w:after="0"/>
      </w:pPr>
      <w:proofErr w:type="spellStart"/>
      <w:r w:rsidRPr="00435157">
        <w:rPr>
          <w:rFonts w:hint="eastAsia"/>
          <w:i/>
        </w:rPr>
        <w:t>Fs</w:t>
      </w:r>
      <w:r w:rsidRPr="00435157">
        <w:rPr>
          <w:i/>
        </w:rPr>
        <w:t>core</w:t>
      </w:r>
      <w:proofErr w:type="spellEnd"/>
      <w:r w:rsidRPr="009B5913">
        <w:t xml:space="preserve"> </w:t>
      </w:r>
      <w:r>
        <w:t>measures the q</w:t>
      </w:r>
      <w:r w:rsidRPr="009B5913">
        <w:t>uality of the first-level subtopic</w:t>
      </w:r>
      <w:r w:rsidR="007524ED">
        <w:t xml:space="preserve"> by </w:t>
      </w:r>
      <w:r w:rsidRPr="009B5913">
        <w:t>whether the submitted first-level subtopics are correctly ranked and whether all important first-level subtopics are found</w:t>
      </w:r>
      <w:r w:rsidR="007524ED">
        <w:t>:</w:t>
      </w:r>
    </w:p>
    <w:p w:rsidR="00D82E12" w:rsidRPr="009B5913" w:rsidRDefault="00D82E12" w:rsidP="005167E8">
      <w:pPr>
        <w:widowControl w:val="0"/>
        <w:spacing w:after="0"/>
        <w:ind w:firstLine="420"/>
        <w:jc w:val="right"/>
      </w:pPr>
      <w:r w:rsidRPr="009B5913">
        <w:rPr>
          <w:position w:val="-14"/>
        </w:rPr>
        <w:object w:dxaOrig="4280" w:dyaOrig="380">
          <v:shape id="_x0000_i1035" type="#_x0000_t75" style="width:181.45pt;height:15.55pt" o:ole="">
            <v:imagedata r:id="rId28" o:title=""/>
          </v:shape>
          <o:OLEObject Type="Embed" ProgID="Equation.3" ShapeID="_x0000_i1035" DrawAspect="Content" ObjectID="_1473070152" r:id="rId29"/>
        </w:object>
      </w:r>
      <w:r>
        <w:tab/>
        <w:t>(8)</w:t>
      </w:r>
    </w:p>
    <w:p w:rsidR="00D82E12" w:rsidRPr="009B5913" w:rsidRDefault="00D82E12" w:rsidP="005167E8">
      <w:pPr>
        <w:widowControl w:val="0"/>
      </w:pPr>
      <w:r w:rsidRPr="009B5913">
        <w:t xml:space="preserve">Here </w:t>
      </w:r>
      <w:r w:rsidR="007524ED">
        <w:t>{</w:t>
      </w:r>
      <w:proofErr w:type="spellStart"/>
      <w:r w:rsidRPr="00D82E12">
        <w:rPr>
          <w:i/>
        </w:rPr>
        <w:t>FS</w:t>
      </w:r>
      <w:r w:rsidRPr="00D82E12">
        <w:rPr>
          <w:i/>
          <w:vertAlign w:val="subscript"/>
        </w:rPr>
        <w:t>i</w:t>
      </w:r>
      <w:proofErr w:type="spellEnd"/>
      <w:r w:rsidR="007524ED">
        <w:t xml:space="preserve">} </w:t>
      </w:r>
      <w:r>
        <w:t>is</w:t>
      </w:r>
      <w:r w:rsidRPr="009B5913">
        <w:t xml:space="preserve"> the first-level subtopic list for a certain query topic</w:t>
      </w:r>
      <w:r>
        <w:t xml:space="preserve"> ranked by the score contained in submission file.</w:t>
      </w:r>
      <w:r w:rsidR="0085590C" w:rsidRPr="0085590C">
        <w:t xml:space="preserve"> </w:t>
      </w:r>
    </w:p>
    <w:p w:rsidR="00D82E12" w:rsidRPr="009B5913" w:rsidRDefault="007524ED" w:rsidP="005167E8">
      <w:pPr>
        <w:widowControl w:val="0"/>
        <w:spacing w:after="0"/>
      </w:pPr>
      <w:r>
        <w:t xml:space="preserve">Similar with </w:t>
      </w:r>
      <w:proofErr w:type="spellStart"/>
      <w:r w:rsidRPr="007524ED">
        <w:rPr>
          <w:i/>
        </w:rPr>
        <w:t>Fscore</w:t>
      </w:r>
      <w:proofErr w:type="spellEnd"/>
      <w:r>
        <w:t xml:space="preserve">, </w:t>
      </w:r>
      <w:proofErr w:type="spellStart"/>
      <w:r w:rsidR="00D82E12" w:rsidRPr="00435157">
        <w:rPr>
          <w:i/>
        </w:rPr>
        <w:t>Sscore</w:t>
      </w:r>
      <w:proofErr w:type="spellEnd"/>
      <w:r w:rsidR="00D82E12" w:rsidRPr="009B5913">
        <w:t xml:space="preserve"> </w:t>
      </w:r>
      <w:r w:rsidR="00D82E12">
        <w:t>measures the q</w:t>
      </w:r>
      <w:r w:rsidR="00D82E12" w:rsidRPr="009B5913">
        <w:t>uality of the second-level subtopic</w:t>
      </w:r>
      <w:r>
        <w:t xml:space="preserve"> with the following equation:</w:t>
      </w:r>
    </w:p>
    <w:p w:rsidR="00D82E12" w:rsidRPr="009B5913" w:rsidRDefault="007524ED" w:rsidP="005167E8">
      <w:pPr>
        <w:widowControl w:val="0"/>
        <w:spacing w:after="0"/>
        <w:ind w:firstLine="420"/>
        <w:jc w:val="right"/>
      </w:pPr>
      <w:r w:rsidRPr="009B5913">
        <w:rPr>
          <w:position w:val="-14"/>
        </w:rPr>
        <w:object w:dxaOrig="4160" w:dyaOrig="380">
          <v:shape id="_x0000_i1036" type="#_x0000_t75" style="width:182.45pt;height:16.55pt" o:ole="">
            <v:imagedata r:id="rId30" o:title=""/>
          </v:shape>
          <o:OLEObject Type="Embed" ProgID="Equation.3" ShapeID="_x0000_i1036" DrawAspect="Content" ObjectID="_1473070153" r:id="rId31"/>
        </w:object>
      </w:r>
      <w:r w:rsidR="00D82E12">
        <w:tab/>
        <w:t>(9)</w:t>
      </w:r>
    </w:p>
    <w:p w:rsidR="00D82E12" w:rsidRDefault="00D82E12" w:rsidP="005167E8">
      <w:pPr>
        <w:widowControl w:val="0"/>
      </w:pPr>
      <w:r w:rsidRPr="009B5913">
        <w:t xml:space="preserve">Here </w:t>
      </w:r>
      <w:r w:rsidR="007524ED">
        <w:t>{</w:t>
      </w:r>
      <w:proofErr w:type="spellStart"/>
      <w:proofErr w:type="gramStart"/>
      <w:r>
        <w:rPr>
          <w:i/>
        </w:rPr>
        <w:t>S</w:t>
      </w:r>
      <w:r w:rsidRPr="00D82E12">
        <w:rPr>
          <w:i/>
        </w:rPr>
        <w:t>S</w:t>
      </w:r>
      <w:r w:rsidRPr="00D82E12">
        <w:rPr>
          <w:i/>
          <w:vertAlign w:val="subscript"/>
        </w:rPr>
        <w:t>i</w:t>
      </w:r>
      <w:proofErr w:type="spellEnd"/>
      <w:proofErr w:type="gramEnd"/>
      <w:r w:rsidR="007524ED">
        <w:t xml:space="preserve">} </w:t>
      </w:r>
      <w:r w:rsidRPr="009B5913">
        <w:t>is the second-level subtopic list for a certain query topic</w:t>
      </w:r>
      <w:r>
        <w:t xml:space="preserve"> ranked by multiplying the scores of the second-level subtopic and its corresponding first-level subtopic.</w:t>
      </w:r>
      <w:r w:rsidR="007524ED">
        <w:t xml:space="preserve"> Notice that all second-level subtopics are globally ranked in the submitted results so that a single {</w:t>
      </w:r>
      <w:proofErr w:type="spellStart"/>
      <w:proofErr w:type="gramStart"/>
      <w:r w:rsidR="007524ED">
        <w:rPr>
          <w:i/>
        </w:rPr>
        <w:t>S</w:t>
      </w:r>
      <w:r w:rsidR="007524ED" w:rsidRPr="00D82E12">
        <w:rPr>
          <w:i/>
        </w:rPr>
        <w:t>S</w:t>
      </w:r>
      <w:r w:rsidR="007524ED" w:rsidRPr="00D82E12">
        <w:rPr>
          <w:i/>
          <w:vertAlign w:val="subscript"/>
        </w:rPr>
        <w:t>i</w:t>
      </w:r>
      <w:proofErr w:type="spellEnd"/>
      <w:proofErr w:type="gramEnd"/>
      <w:r w:rsidR="007524ED">
        <w:t xml:space="preserve">} list could be derived. </w:t>
      </w:r>
    </w:p>
    <w:p w:rsidR="00D05741" w:rsidRDefault="0085590C" w:rsidP="005167E8">
      <w:pPr>
        <w:widowControl w:val="0"/>
        <w:rPr>
          <w:lang w:eastAsia="zh-CN"/>
        </w:rPr>
      </w:pPr>
      <w:r>
        <w:lastRenderedPageBreak/>
        <w:t xml:space="preserve">We can see that the parameters </w:t>
      </w:r>
      <w:r w:rsidRPr="00E95526">
        <w:rPr>
          <w:rFonts w:eastAsia="宋体"/>
          <w:i/>
        </w:rPr>
        <w:t>α</w:t>
      </w:r>
      <w:r>
        <w:rPr>
          <w:rFonts w:eastAsia="宋体"/>
        </w:rPr>
        <w:t xml:space="preserve"> </w:t>
      </w:r>
      <w:r w:rsidRPr="0085590C">
        <w:t xml:space="preserve">and </w:t>
      </w:r>
      <w:r w:rsidRPr="00E95526">
        <w:rPr>
          <w:rFonts w:eastAsia="宋体"/>
          <w:i/>
        </w:rPr>
        <w:t>β</w:t>
      </w:r>
      <w:r w:rsidRPr="0085590C">
        <w:t xml:space="preserve"> </w:t>
      </w:r>
      <w:r>
        <w:t xml:space="preserve">are used to balance the scores of first-level and second-level subtopics. </w:t>
      </w:r>
      <w:r w:rsidRPr="0085590C">
        <w:rPr>
          <w:lang w:eastAsia="zh-CN"/>
        </w:rPr>
        <w:t xml:space="preserve">Note that the first level subtopics are not considered in the evaluation of broad queries because there may be different categories to group the second level subtopics (e.g. book/character/film or secret chamber/order of phoenix/death hollow for the query harry potter). Therefore, </w:t>
      </w:r>
      <w:r w:rsidRPr="009D137B">
        <w:rPr>
          <w:i/>
          <w:lang w:eastAsia="zh-CN"/>
        </w:rPr>
        <w:t>α</w:t>
      </w:r>
      <w:r w:rsidRPr="0085590C">
        <w:rPr>
          <w:lang w:eastAsia="zh-CN"/>
        </w:rPr>
        <w:t xml:space="preserve"> is set to 0 for all broad queries. As for</w:t>
      </w:r>
      <w:r>
        <w:rPr>
          <w:lang w:eastAsia="zh-CN"/>
        </w:rPr>
        <w:t xml:space="preserve"> ambiguous queries, we choose equal values of </w:t>
      </w:r>
      <w:r w:rsidRPr="00E95526">
        <w:rPr>
          <w:rFonts w:eastAsia="宋体"/>
          <w:i/>
        </w:rPr>
        <w:t>α</w:t>
      </w:r>
      <w:r>
        <w:rPr>
          <w:rFonts w:eastAsia="宋体"/>
        </w:rPr>
        <w:t xml:space="preserve"> </w:t>
      </w:r>
      <w:r w:rsidRPr="0085590C">
        <w:t xml:space="preserve">and </w:t>
      </w:r>
      <w:r w:rsidRPr="00E95526">
        <w:rPr>
          <w:rFonts w:eastAsia="宋体"/>
          <w:i/>
        </w:rPr>
        <w:t>β</w:t>
      </w:r>
      <w:r>
        <w:rPr>
          <w:rFonts w:eastAsia="宋体"/>
        </w:rPr>
        <w:t xml:space="preserve"> (</w:t>
      </w:r>
      <w:r w:rsidRPr="009D137B">
        <w:rPr>
          <w:rFonts w:eastAsia="宋体"/>
          <w:i/>
        </w:rPr>
        <w:t>α</w:t>
      </w:r>
      <w:r>
        <w:rPr>
          <w:rFonts w:eastAsia="宋体"/>
        </w:rPr>
        <w:t xml:space="preserve"> </w:t>
      </w:r>
      <w:r>
        <w:t>=</w:t>
      </w:r>
      <w:r w:rsidRPr="0085590C">
        <w:t xml:space="preserve"> </w:t>
      </w:r>
      <w:r w:rsidRPr="009D137B">
        <w:rPr>
          <w:rFonts w:eastAsia="宋体"/>
          <w:i/>
        </w:rPr>
        <w:t>β</w:t>
      </w:r>
      <w:r>
        <w:rPr>
          <w:rFonts w:eastAsia="宋体"/>
        </w:rPr>
        <w:t xml:space="preserve"> = 0.5). </w:t>
      </w:r>
    </w:p>
    <w:p w:rsidR="00280863" w:rsidRDefault="00280863" w:rsidP="005167E8">
      <w:pPr>
        <w:pStyle w:val="2"/>
        <w:widowControl w:val="0"/>
        <w:spacing w:before="0"/>
      </w:pPr>
      <w:proofErr w:type="spellStart"/>
      <w:r>
        <w:rPr>
          <w:rFonts w:hint="eastAsia"/>
        </w:rPr>
        <w:t>TaskMine</w:t>
      </w:r>
      <w:proofErr w:type="spellEnd"/>
      <w:r>
        <w:rPr>
          <w:rFonts w:hint="eastAsia"/>
        </w:rPr>
        <w:t xml:space="preserve"> Subtask</w:t>
      </w:r>
    </w:p>
    <w:p w:rsidR="00D96A2D" w:rsidRDefault="00D96A2D" w:rsidP="00D96A2D">
      <w:pPr>
        <w:widowControl w:val="0"/>
      </w:pPr>
      <w:r w:rsidRPr="00D96A2D">
        <w:rPr>
          <w:rFonts w:hint="eastAsia"/>
          <w:highlight w:val="yellow"/>
        </w:rPr>
        <w:t>//to be added</w:t>
      </w:r>
      <w:r w:rsidRPr="00D96A2D">
        <w:rPr>
          <w:highlight w:val="yellow"/>
        </w:rPr>
        <w:t xml:space="preserve"> by </w:t>
      </w:r>
      <w:proofErr w:type="spellStart"/>
      <w:r w:rsidRPr="00D96A2D">
        <w:rPr>
          <w:highlight w:val="yellow"/>
        </w:rPr>
        <w:t>TaskMine</w:t>
      </w:r>
      <w:proofErr w:type="spellEnd"/>
      <w:r w:rsidRPr="00D96A2D">
        <w:rPr>
          <w:highlight w:val="yellow"/>
        </w:rPr>
        <w:t xml:space="preserve"> organizers</w:t>
      </w:r>
    </w:p>
    <w:p w:rsidR="00D96A2D" w:rsidRDefault="00D96A2D" w:rsidP="00D96A2D">
      <w:pPr>
        <w:widowControl w:val="0"/>
      </w:pPr>
    </w:p>
    <w:p w:rsidR="00BD19BC" w:rsidRDefault="00BD19BC" w:rsidP="005167E8">
      <w:pPr>
        <w:pStyle w:val="1"/>
        <w:widowControl w:val="0"/>
        <w:spacing w:before="120"/>
      </w:pPr>
      <w:r>
        <w:t>RESULT ASSESSMENT</w:t>
      </w:r>
    </w:p>
    <w:p w:rsidR="00740799" w:rsidRPr="00740799" w:rsidRDefault="00740799" w:rsidP="005167E8">
      <w:pPr>
        <w:widowControl w:val="0"/>
      </w:pPr>
      <w:r>
        <w:rPr>
          <w:rFonts w:hint="eastAsia"/>
        </w:rPr>
        <w:t xml:space="preserve">The </w:t>
      </w:r>
      <w:r>
        <w:t xml:space="preserve">result assessment process is completed by different groups of assessors. As for the Chinese and English SM/DR subtasks, a vendor company is hired by NII to finish the annotation. Meanwhile, assessment of the Japanese SM task is completed by volunteers recruited in Kyoto University. All the annotation tasks are completed by native speakers to guarantee quality. </w:t>
      </w:r>
    </w:p>
    <w:p w:rsidR="00BD19BC" w:rsidRDefault="00066F8C" w:rsidP="005167E8">
      <w:pPr>
        <w:pStyle w:val="2"/>
        <w:widowControl w:val="0"/>
        <w:spacing w:before="0"/>
      </w:pPr>
      <w:r>
        <w:rPr>
          <w:rFonts w:hint="eastAsia"/>
        </w:rPr>
        <w:t>Subtopic Mining Subtask</w:t>
      </w:r>
    </w:p>
    <w:p w:rsidR="00066F8C" w:rsidRDefault="00066F8C" w:rsidP="005167E8">
      <w:pPr>
        <w:widowControl w:val="0"/>
      </w:pPr>
      <w:r>
        <w:rPr>
          <w:rFonts w:hint="eastAsia"/>
        </w:rPr>
        <w:t xml:space="preserve">For the </w:t>
      </w:r>
      <w:r>
        <w:t>subtopic</w:t>
      </w:r>
      <w:r>
        <w:rPr>
          <w:rFonts w:hint="eastAsia"/>
        </w:rPr>
        <w:t xml:space="preserve"> </w:t>
      </w:r>
      <w:r>
        <w:t xml:space="preserve">mining subtask, each ambiguous and broad query should be annotated by assessors to get a two-level hierarchy of subtopics. </w:t>
      </w:r>
      <w:r w:rsidR="00740799">
        <w:t>Clear queries are not considered in this subtask. T</w:t>
      </w:r>
      <w:r>
        <w:t>he annotation process is completed in the following steps:</w:t>
      </w:r>
    </w:p>
    <w:p w:rsidR="00066F8C" w:rsidRDefault="00066F8C" w:rsidP="005167E8">
      <w:pPr>
        <w:pStyle w:val="af"/>
        <w:widowControl w:val="0"/>
        <w:numPr>
          <w:ilvl w:val="0"/>
          <w:numId w:val="17"/>
        </w:numPr>
        <w:ind w:firstLineChars="0"/>
      </w:pPr>
      <w:r>
        <w:rPr>
          <w:rFonts w:hint="eastAsia"/>
        </w:rPr>
        <w:t xml:space="preserve">Result pool construction: </w:t>
      </w:r>
      <w:r w:rsidR="00183DF4">
        <w:t xml:space="preserve">Result pool of </w:t>
      </w:r>
      <w:r w:rsidR="00183DF4" w:rsidRPr="00183DF4">
        <w:t xml:space="preserve">the Chinese SM task </w:t>
      </w:r>
      <w:r w:rsidR="00183DF4">
        <w:t xml:space="preserve">contains 1,630 first-level subtopics, 6,594 second-level subtopics and 13,251 subtopic pairs (each pair is composed of a first-level subtopic and a corresponding second-level one as submitted by participating groups). </w:t>
      </w:r>
      <w:r w:rsidR="00183DF4" w:rsidRPr="00183DF4">
        <w:t xml:space="preserve">Result pool of the </w:t>
      </w:r>
      <w:r w:rsidR="00183DF4">
        <w:t>Japanese</w:t>
      </w:r>
      <w:r w:rsidR="00183DF4" w:rsidRPr="00183DF4">
        <w:t xml:space="preserve"> SM task contains 539</w:t>
      </w:r>
      <w:r w:rsidR="00183DF4">
        <w:t xml:space="preserve"> </w:t>
      </w:r>
      <w:r w:rsidR="00183DF4" w:rsidRPr="00183DF4">
        <w:t xml:space="preserve">first-level subtopics, </w:t>
      </w:r>
      <w:r w:rsidR="00183DF4">
        <w:t>3,500</w:t>
      </w:r>
      <w:r w:rsidR="00183DF4" w:rsidRPr="00183DF4">
        <w:t xml:space="preserve"> second-level subtopics and </w:t>
      </w:r>
      <w:r w:rsidR="00183DF4">
        <w:t>5,467</w:t>
      </w:r>
      <w:r w:rsidR="00183DF4" w:rsidRPr="00183DF4">
        <w:t xml:space="preserve"> subtopic pairs</w:t>
      </w:r>
      <w:r w:rsidR="00183DF4">
        <w:t xml:space="preserve">. </w:t>
      </w:r>
      <w:r w:rsidR="00183DF4" w:rsidRPr="00183DF4">
        <w:t xml:space="preserve">Result pool of the </w:t>
      </w:r>
      <w:r w:rsidR="00183DF4">
        <w:t>English</w:t>
      </w:r>
      <w:r w:rsidR="00183DF4" w:rsidRPr="00183DF4">
        <w:t xml:space="preserve"> SM task contains </w:t>
      </w:r>
      <w:r w:rsidR="00183DF4">
        <w:t>2,537</w:t>
      </w:r>
      <w:r w:rsidR="00183DF4" w:rsidRPr="00183DF4">
        <w:t xml:space="preserve"> first-level subtopics, </w:t>
      </w:r>
      <w:r w:rsidR="00183DF4">
        <w:t>13,993</w:t>
      </w:r>
      <w:r w:rsidR="00183DF4" w:rsidRPr="00183DF4">
        <w:t xml:space="preserve"> second-level subtopics and </w:t>
      </w:r>
      <w:r w:rsidR="00183DF4">
        <w:t>2</w:t>
      </w:r>
      <w:r w:rsidR="00183DF4" w:rsidRPr="00183DF4">
        <w:t>3,</w:t>
      </w:r>
      <w:r w:rsidR="00183DF4">
        <w:t>98</w:t>
      </w:r>
      <w:r w:rsidR="00183DF4" w:rsidRPr="00183DF4">
        <w:t>1 subtopic pairs</w:t>
      </w:r>
      <w:r w:rsidR="00183DF4">
        <w:t>.</w:t>
      </w:r>
    </w:p>
    <w:p w:rsidR="00066F8C" w:rsidRDefault="00066F8C" w:rsidP="005167E8">
      <w:pPr>
        <w:pStyle w:val="af"/>
        <w:widowControl w:val="0"/>
        <w:numPr>
          <w:ilvl w:val="0"/>
          <w:numId w:val="17"/>
        </w:numPr>
        <w:ind w:firstLineChars="0"/>
      </w:pPr>
      <w:r w:rsidRPr="00066F8C">
        <w:t xml:space="preserve">Annotation task 1 (relevance judgment): for </w:t>
      </w:r>
      <w:r>
        <w:t>each submitted</w:t>
      </w:r>
      <w:r w:rsidRPr="00066F8C">
        <w:t xml:space="preserve"> first-</w:t>
      </w:r>
      <w:r>
        <w:t>level and second-level subtopic</w:t>
      </w:r>
      <w:r w:rsidRPr="00066F8C">
        <w:t xml:space="preserve">, </w:t>
      </w:r>
      <w:r>
        <w:t xml:space="preserve">the assessors are required to </w:t>
      </w:r>
      <w:r w:rsidRPr="00066F8C">
        <w:t xml:space="preserve">decide whether it is relevant to the query topic or not. </w:t>
      </w:r>
      <w:r>
        <w:t>A</w:t>
      </w:r>
      <w:r w:rsidRPr="00066F8C">
        <w:t xml:space="preserve">ny irrelevant ones </w:t>
      </w:r>
      <w:r>
        <w:t xml:space="preserve">will be removed from the result pool and not dealt with </w:t>
      </w:r>
      <w:r w:rsidRPr="00066F8C">
        <w:t>in the following annotation tasks.</w:t>
      </w:r>
    </w:p>
    <w:p w:rsidR="00183DF4" w:rsidRDefault="00183DF4" w:rsidP="005167E8">
      <w:pPr>
        <w:pStyle w:val="af"/>
        <w:widowControl w:val="0"/>
        <w:numPr>
          <w:ilvl w:val="0"/>
          <w:numId w:val="17"/>
        </w:numPr>
        <w:ind w:firstLineChars="0"/>
      </w:pPr>
      <w:r w:rsidRPr="00183DF4">
        <w:t>Annotation task 2 (Subtopic relationship verification): For each second-level subtopic in a submission, the assessors are required to decide whether the submission correctly assigns its first-level subtopic.</w:t>
      </w:r>
    </w:p>
    <w:p w:rsidR="00183DF4" w:rsidRDefault="00183DF4" w:rsidP="005167E8">
      <w:pPr>
        <w:pStyle w:val="af"/>
        <w:widowControl w:val="0"/>
        <w:numPr>
          <w:ilvl w:val="0"/>
          <w:numId w:val="17"/>
        </w:numPr>
        <w:ind w:firstLineChars="0"/>
      </w:pPr>
      <w:r w:rsidRPr="00183DF4">
        <w:t xml:space="preserve">Annotation task 3 (first-level clustering): For all submitted hierarchy of subtopics, the assessors are required </w:t>
      </w:r>
      <w:r>
        <w:t xml:space="preserve">to </w:t>
      </w:r>
      <w:r w:rsidRPr="00183DF4">
        <w:t>cluster all the first-level subtopics into several clusters.</w:t>
      </w:r>
    </w:p>
    <w:p w:rsidR="00183DF4" w:rsidRDefault="00183DF4" w:rsidP="005167E8">
      <w:pPr>
        <w:pStyle w:val="af"/>
        <w:widowControl w:val="0"/>
        <w:numPr>
          <w:ilvl w:val="0"/>
          <w:numId w:val="17"/>
        </w:numPr>
        <w:ind w:firstLineChars="0"/>
      </w:pPr>
      <w:r w:rsidRPr="00183DF4">
        <w:t>Annotation task 4 (importance voting for first-level): For all first-level clusters, the assessors are required to vote for its importance and select the FIVE most important ones.</w:t>
      </w:r>
    </w:p>
    <w:p w:rsidR="00183DF4" w:rsidRDefault="00183DF4" w:rsidP="005167E8">
      <w:pPr>
        <w:pStyle w:val="af"/>
        <w:widowControl w:val="0"/>
        <w:numPr>
          <w:ilvl w:val="0"/>
          <w:numId w:val="17"/>
        </w:numPr>
        <w:ind w:firstLineChars="0"/>
      </w:pPr>
      <w:r w:rsidRPr="00183DF4">
        <w:t>Annotation task 5 (post-clustering classification): For all second-level subtopics, the assessors are required to decide which of the five most important first-level subtopic cluster it should belong to or it doesn’t fit for any.</w:t>
      </w:r>
      <w:r>
        <w:t xml:space="preserve"> The second-level subtopics that are not relevant to any </w:t>
      </w:r>
      <w:r w:rsidRPr="00183DF4">
        <w:t>first-level subtopic</w:t>
      </w:r>
      <w:r>
        <w:t xml:space="preserve"> should be regarded as irrelevant.</w:t>
      </w:r>
    </w:p>
    <w:p w:rsidR="00183DF4" w:rsidRDefault="00183DF4" w:rsidP="005167E8">
      <w:pPr>
        <w:pStyle w:val="af"/>
        <w:widowControl w:val="0"/>
        <w:numPr>
          <w:ilvl w:val="0"/>
          <w:numId w:val="17"/>
        </w:numPr>
        <w:ind w:firstLineChars="0"/>
      </w:pPr>
      <w:r w:rsidRPr="00183DF4">
        <w:t>Annotation task 6 (second-level clustering): For each of the five most important first-level subtopics, the assessors are required to cluster all the second-level subtopics which belong to it into several clusters.</w:t>
      </w:r>
    </w:p>
    <w:p w:rsidR="00183DF4" w:rsidRDefault="0013053B" w:rsidP="005167E8">
      <w:pPr>
        <w:pStyle w:val="af"/>
        <w:widowControl w:val="0"/>
        <w:numPr>
          <w:ilvl w:val="0"/>
          <w:numId w:val="17"/>
        </w:numPr>
        <w:ind w:firstLineChars="0"/>
      </w:pPr>
      <w:r w:rsidRPr="0013053B">
        <w:t xml:space="preserve">Annotation task 7 (importance voting for second-level): For </w:t>
      </w:r>
      <w:r w:rsidRPr="0013053B">
        <w:lastRenderedPageBreak/>
        <w:t xml:space="preserve">all second-level clusters, the assessors are required to vote for its importance and retain </w:t>
      </w:r>
      <w:r w:rsidR="008621C5">
        <w:t xml:space="preserve">at most </w:t>
      </w:r>
      <w:r w:rsidRPr="0013053B">
        <w:t>TEN ones for each first-level cluster.</w:t>
      </w:r>
      <w:r w:rsidR="008621C5">
        <w:t xml:space="preserve"> The importance voting is for all second-level subtopics of the corresponding query instead of particular first-level subtopics. </w:t>
      </w:r>
    </w:p>
    <w:p w:rsidR="0013053B" w:rsidRDefault="00323F61" w:rsidP="005167E8">
      <w:pPr>
        <w:widowControl w:val="0"/>
      </w:pPr>
      <w:r>
        <w:rPr>
          <w:rFonts w:hint="eastAsia"/>
        </w:rPr>
        <w:t>With the above procedure</w:t>
      </w:r>
      <w:r w:rsidR="0013053B">
        <w:rPr>
          <w:rFonts w:hint="eastAsia"/>
        </w:rPr>
        <w:t xml:space="preserve">, the </w:t>
      </w:r>
      <w:r w:rsidR="0085590C">
        <w:t xml:space="preserve">two-level hierarchy of subtopics could be generated for each ambiguous/broad query topics. </w:t>
      </w:r>
      <w:proofErr w:type="spellStart"/>
      <w:r w:rsidR="0085590C" w:rsidRPr="00697986">
        <w:rPr>
          <w:i/>
        </w:rPr>
        <w:t>Hscore</w:t>
      </w:r>
      <w:proofErr w:type="spellEnd"/>
      <w:r w:rsidR="0085590C">
        <w:t xml:space="preserve"> could be estimated with the results from </w:t>
      </w:r>
      <w:r w:rsidR="0085590C" w:rsidRPr="0085590C">
        <w:t>Annotation task 2</w:t>
      </w:r>
      <w:r w:rsidR="0085590C">
        <w:t xml:space="preserve">. Meanwhile </w:t>
      </w:r>
      <w:proofErr w:type="spellStart"/>
      <w:r w:rsidR="0085590C" w:rsidRPr="00697986">
        <w:rPr>
          <w:i/>
        </w:rPr>
        <w:t>Fscore</w:t>
      </w:r>
      <w:proofErr w:type="spellEnd"/>
      <w:r w:rsidR="0085590C">
        <w:t xml:space="preserve"> and </w:t>
      </w:r>
      <w:proofErr w:type="spellStart"/>
      <w:r w:rsidR="0085590C" w:rsidRPr="00697986">
        <w:rPr>
          <w:i/>
        </w:rPr>
        <w:t>Sscore</w:t>
      </w:r>
      <w:proofErr w:type="spellEnd"/>
      <w:r w:rsidR="0085590C">
        <w:t xml:space="preserve"> are estimated wi</w:t>
      </w:r>
      <w:r w:rsidR="00697986">
        <w:t xml:space="preserve">th the results generated in Annotation task 4 and Annotation task 7, separately. Note that in the calculation of </w:t>
      </w:r>
      <w:proofErr w:type="spellStart"/>
      <w:r w:rsidR="00697986" w:rsidRPr="00697986">
        <w:rPr>
          <w:i/>
        </w:rPr>
        <w:t>Hscore</w:t>
      </w:r>
      <w:proofErr w:type="spellEnd"/>
      <w:r w:rsidR="00697986">
        <w:t xml:space="preserve">, we do not consider whether </w:t>
      </w:r>
      <w:r w:rsidR="00740799">
        <w:t xml:space="preserve">the first-level or second-level subtopics are finally chosen as </w:t>
      </w:r>
      <w:proofErr w:type="spellStart"/>
      <w:r w:rsidR="00740799">
        <w:t>qrels</w:t>
      </w:r>
      <w:proofErr w:type="spellEnd"/>
      <w:r w:rsidR="00740799">
        <w:t xml:space="preserve"> or not. Instead, we want to evaluate whether the submitted hierarchy is self-consistent.</w:t>
      </w:r>
    </w:p>
    <w:p w:rsidR="00DF0187" w:rsidRDefault="00FE0474" w:rsidP="005167E8">
      <w:pPr>
        <w:widowControl w:val="0"/>
      </w:pPr>
      <w:r w:rsidRPr="00FE0474">
        <w:t>According to the assessment results for SM task,</w:t>
      </w:r>
      <w:r>
        <w:t xml:space="preserve"> we have 116 first-level subtopics and 501 second-level subtopics for the 33 unclear queries in Chinese SM (3.51 first-level subtopics per query and 4.32 second-level subtopics per </w:t>
      </w:r>
      <w:r w:rsidRPr="00FE0474">
        <w:t>first-level subtopic</w:t>
      </w:r>
      <w:r>
        <w:t xml:space="preserve"> on average). In English SM, we have 125</w:t>
      </w:r>
      <w:r w:rsidRPr="00FE0474">
        <w:t xml:space="preserve"> first-level subtopics and </w:t>
      </w:r>
      <w:r>
        <w:t>373</w:t>
      </w:r>
      <w:r w:rsidRPr="00FE0474">
        <w:t xml:space="preserve"> second-level subtopics for the 33 unclear queries (3.</w:t>
      </w:r>
      <w:r w:rsidR="00687A6B">
        <w:t>79</w:t>
      </w:r>
      <w:r w:rsidRPr="00FE0474">
        <w:t xml:space="preserve"> first-level subtopics per query and </w:t>
      </w:r>
      <w:r w:rsidR="00687A6B">
        <w:t>2.98</w:t>
      </w:r>
      <w:r w:rsidRPr="00FE0474">
        <w:t xml:space="preserve"> second-level subtopics per first-level subtopic on average)</w:t>
      </w:r>
      <w:r w:rsidR="00687A6B">
        <w:t xml:space="preserve">. </w:t>
      </w:r>
      <w:r w:rsidR="00034A64">
        <w:t>In Japanese SM, we have 145 first-level subtopics and 477 second-level subtopics for the 34 unclear queries (4.26</w:t>
      </w:r>
      <w:r w:rsidR="00034A64" w:rsidRPr="00034A64">
        <w:t xml:space="preserve"> first-level subtopics per query and </w:t>
      </w:r>
      <w:r w:rsidR="00034A64">
        <w:t>3.29</w:t>
      </w:r>
      <w:r w:rsidR="00034A64" w:rsidRPr="00034A64">
        <w:t xml:space="preserve"> second-level subtopics per first-level subtopic on average).</w:t>
      </w:r>
      <w:r w:rsidR="00034A64">
        <w:t xml:space="preserve"> </w:t>
      </w:r>
    </w:p>
    <w:p w:rsidR="00FE0474" w:rsidRDefault="00687A6B" w:rsidP="005167E8">
      <w:pPr>
        <w:widowControl w:val="0"/>
      </w:pPr>
      <w:r>
        <w:t xml:space="preserve">Although the participants are required to submit up to 10 second-level subtopics for each first-level subtopic, the assessment shows a much smaller number of </w:t>
      </w:r>
      <w:r w:rsidRPr="00687A6B">
        <w:t>second-level subtopics</w:t>
      </w:r>
      <w:r>
        <w:t xml:space="preserve">. We believe that the assessment is more proper because a hierarchical structure with too fine-grain subtopics will not help improve search ranking given the fact that there are only 10 ranking positions available on the first SERP. </w:t>
      </w:r>
    </w:p>
    <w:p w:rsidR="00066F8C" w:rsidRDefault="00066F8C" w:rsidP="005167E8">
      <w:pPr>
        <w:pStyle w:val="2"/>
        <w:widowControl w:val="0"/>
        <w:spacing w:before="0"/>
      </w:pPr>
      <w:r>
        <w:t>Document Ranking Subtask</w:t>
      </w:r>
    </w:p>
    <w:p w:rsidR="00066F8C" w:rsidRDefault="001819CB" w:rsidP="005167E8">
      <w:pPr>
        <w:widowControl w:val="0"/>
      </w:pPr>
      <w:r>
        <w:rPr>
          <w:rFonts w:hint="eastAsia"/>
        </w:rPr>
        <w:t xml:space="preserve">For the </w:t>
      </w:r>
      <w:r>
        <w:t>Document</w:t>
      </w:r>
      <w:r>
        <w:rPr>
          <w:rFonts w:hint="eastAsia"/>
        </w:rPr>
        <w:t xml:space="preserve"> </w:t>
      </w:r>
      <w:r>
        <w:t xml:space="preserve">Ranking subtask, relevance judgment should be performed to result documents for all queries including clear, ambiguous and broad ones. To help assessors to finish the relevance judgment task, we extract all result documents in the pool from </w:t>
      </w:r>
      <w:proofErr w:type="spellStart"/>
      <w:r w:rsidR="005C3D7F">
        <w:t>SogouT</w:t>
      </w:r>
      <w:proofErr w:type="spellEnd"/>
      <w:r w:rsidR="005C3D7F">
        <w:t xml:space="preserve"> and </w:t>
      </w:r>
      <w:proofErr w:type="spellStart"/>
      <w:r w:rsidR="005C3D7F">
        <w:t>ClueWeb</w:t>
      </w:r>
      <w:proofErr w:type="spellEnd"/>
      <w:r w:rsidR="005C3D7F">
        <w:t xml:space="preserve">. HTML documents are transformed into JPG version so that the appearance of documents to each assessor is the same. It can also reduce the efforts of assessors to load a Web page from its HTML version. </w:t>
      </w:r>
      <w:r w:rsidR="005C3D7F" w:rsidRPr="005C3D7F">
        <w:t>The annotation process is completed in the following steps:</w:t>
      </w:r>
    </w:p>
    <w:p w:rsidR="001819CB" w:rsidRDefault="001819CB" w:rsidP="005167E8">
      <w:pPr>
        <w:pStyle w:val="af"/>
        <w:widowControl w:val="0"/>
        <w:numPr>
          <w:ilvl w:val="0"/>
          <w:numId w:val="17"/>
        </w:numPr>
        <w:ind w:firstLineChars="0"/>
      </w:pPr>
      <w:r>
        <w:rPr>
          <w:rFonts w:hint="eastAsia"/>
        </w:rPr>
        <w:t xml:space="preserve">Result pool construction: </w:t>
      </w:r>
      <w:r w:rsidR="005C3D7F">
        <w:t xml:space="preserve">Due to limited annotation resources, we only cover a number of top results from a selection of submitted runs from participating groups. For </w:t>
      </w:r>
      <w:r w:rsidR="005C3D7F" w:rsidRPr="005C3D7F">
        <w:t xml:space="preserve">the Chinese </w:t>
      </w:r>
      <w:r w:rsidR="005C3D7F">
        <w:t>DR</w:t>
      </w:r>
      <w:r w:rsidR="005C3D7F" w:rsidRPr="005C3D7F">
        <w:t xml:space="preserve"> task</w:t>
      </w:r>
      <w:r w:rsidR="005C3D7F">
        <w:t>, we choose top 20 results from runs with top priority</w:t>
      </w:r>
      <w:r w:rsidR="005C3D7F" w:rsidRPr="005C3D7F">
        <w:t xml:space="preserve"> </w:t>
      </w:r>
      <w:r w:rsidR="005C3D7F">
        <w:t xml:space="preserve">from each group. While for English DR </w:t>
      </w:r>
      <w:proofErr w:type="gramStart"/>
      <w:r w:rsidR="005C3D7F">
        <w:t>task</w:t>
      </w:r>
      <w:proofErr w:type="gramEnd"/>
      <w:r w:rsidR="005C3D7F">
        <w:t xml:space="preserve">, we choose The result top 10 results </w:t>
      </w:r>
      <w:r w:rsidR="005C3D7F" w:rsidRPr="005C3D7F">
        <w:t>from runs with top priority from each group.</w:t>
      </w:r>
      <w:r w:rsidR="005C3D7F">
        <w:t xml:space="preserve"> The result pool for Chinese and English DR </w:t>
      </w:r>
      <w:proofErr w:type="gramStart"/>
      <w:r w:rsidR="005C3D7F">
        <w:t>tasks</w:t>
      </w:r>
      <w:proofErr w:type="gramEnd"/>
      <w:r w:rsidR="005C3D7F">
        <w:t xml:space="preserve"> </w:t>
      </w:r>
      <w:r w:rsidR="005C3D7F" w:rsidRPr="005C3D7F">
        <w:t>contain</w:t>
      </w:r>
      <w:r w:rsidR="005C3D7F">
        <w:t xml:space="preserve"> 2,525 and 1,930 result documents, separately. </w:t>
      </w:r>
    </w:p>
    <w:p w:rsidR="00740799" w:rsidRDefault="00740799" w:rsidP="005167E8">
      <w:pPr>
        <w:pStyle w:val="af"/>
        <w:widowControl w:val="0"/>
        <w:numPr>
          <w:ilvl w:val="0"/>
          <w:numId w:val="17"/>
        </w:numPr>
        <w:ind w:firstLineChars="0"/>
      </w:pPr>
      <w:r w:rsidRPr="00740799">
        <w:t>Annotation task 1 (relevance judgment): for each document-query pair, the assessors are required to decide whether the document is relevant to the query with a 4-grade score (3: highly-relevant, 2: relevant, 1: irrelevant, 0: spam).</w:t>
      </w:r>
    </w:p>
    <w:p w:rsidR="00740799" w:rsidRDefault="00740799" w:rsidP="005167E8">
      <w:pPr>
        <w:pStyle w:val="af"/>
        <w:widowControl w:val="0"/>
        <w:numPr>
          <w:ilvl w:val="0"/>
          <w:numId w:val="17"/>
        </w:numPr>
        <w:ind w:firstLineChars="0"/>
      </w:pPr>
      <w:r w:rsidRPr="00740799">
        <w:t xml:space="preserve">Annotation task 2 (subtopic judgment) </w:t>
      </w:r>
      <w:proofErr w:type="gramStart"/>
      <w:r w:rsidRPr="00740799">
        <w:t>For</w:t>
      </w:r>
      <w:proofErr w:type="gramEnd"/>
      <w:r w:rsidRPr="00740799">
        <w:t xml:space="preserve"> </w:t>
      </w:r>
      <w:r w:rsidR="00F201FA">
        <w:t xml:space="preserve">a result document annotated as 2 or 3 in the first step for a </w:t>
      </w:r>
      <w:r>
        <w:t>broad or ambiguous</w:t>
      </w:r>
      <w:r w:rsidRPr="00740799">
        <w:t xml:space="preserve"> quer</w:t>
      </w:r>
      <w:r w:rsidR="00F201FA">
        <w:t>y</w:t>
      </w:r>
      <w:r w:rsidRPr="00740799">
        <w:t xml:space="preserve">, the assessors should point out which first-level and second-level subtopic this document is relevant to. If </w:t>
      </w:r>
      <w:r>
        <w:t>one document</w:t>
      </w:r>
      <w:r w:rsidRPr="00740799">
        <w:t xml:space="preserve"> isn’t relevant to any of the subtopics, it shouldn’t be regarded as a relevant one.</w:t>
      </w:r>
      <w:r w:rsidR="005C3D7F">
        <w:t xml:space="preserve"> For clear queries, there is no need to finish this step. </w:t>
      </w:r>
    </w:p>
    <w:p w:rsidR="00740799" w:rsidRDefault="00323F61" w:rsidP="005167E8">
      <w:pPr>
        <w:widowControl w:val="0"/>
      </w:pPr>
      <w:r>
        <w:rPr>
          <w:rFonts w:hint="eastAsia"/>
        </w:rPr>
        <w:lastRenderedPageBreak/>
        <w:t xml:space="preserve">With the above </w:t>
      </w:r>
      <w:r>
        <w:t>procedure</w:t>
      </w:r>
      <w:r>
        <w:rPr>
          <w:rFonts w:hint="eastAsia"/>
        </w:rPr>
        <w:t>,</w:t>
      </w:r>
      <w:r>
        <w:t xml:space="preserve"> we obtain the document relevance assessment </w:t>
      </w:r>
      <w:r w:rsidR="00F201FA">
        <w:t xml:space="preserve">result both to queries and to corresponding subtopics. For clear queries, the original NDCG score is calculated as the evaluation result. For ambiguous and broad queries, we choose corresponding first-level subtopics in the calculation of </w:t>
      </w:r>
      <w:r w:rsidR="00F201FA">
        <w:br/>
      </w:r>
      <w:r w:rsidR="00F201FA" w:rsidRPr="00F201FA">
        <w:rPr>
          <w:i/>
        </w:rPr>
        <w:t>D#-measures</w:t>
      </w:r>
      <w:r w:rsidR="00F201FA">
        <w:t xml:space="preserve">. Second-level subtopics are not involved in the evaluation of DR tasks because the number of subtopics are too many (about 50) for a practical Web search scenario. </w:t>
      </w:r>
    </w:p>
    <w:p w:rsidR="00066F8C" w:rsidRDefault="00066F8C" w:rsidP="005167E8">
      <w:pPr>
        <w:pStyle w:val="2"/>
        <w:widowControl w:val="0"/>
        <w:spacing w:before="0"/>
      </w:pPr>
      <w:proofErr w:type="spellStart"/>
      <w:r>
        <w:t>TaskMine</w:t>
      </w:r>
      <w:proofErr w:type="spellEnd"/>
      <w:r>
        <w:t xml:space="preserve"> Subtask</w:t>
      </w:r>
    </w:p>
    <w:p w:rsidR="00183DF4" w:rsidRDefault="00183DF4" w:rsidP="005167E8">
      <w:pPr>
        <w:widowControl w:val="0"/>
      </w:pPr>
      <w:r w:rsidRPr="00D96A2D">
        <w:rPr>
          <w:rFonts w:hint="eastAsia"/>
          <w:highlight w:val="yellow"/>
        </w:rPr>
        <w:t>//to be added</w:t>
      </w:r>
      <w:r w:rsidR="00D96A2D" w:rsidRPr="00D96A2D">
        <w:rPr>
          <w:highlight w:val="yellow"/>
        </w:rPr>
        <w:t xml:space="preserve"> by </w:t>
      </w:r>
      <w:proofErr w:type="spellStart"/>
      <w:r w:rsidR="00D96A2D" w:rsidRPr="00D96A2D">
        <w:rPr>
          <w:highlight w:val="yellow"/>
        </w:rPr>
        <w:t>TaskMine</w:t>
      </w:r>
      <w:proofErr w:type="spellEnd"/>
      <w:r w:rsidR="00D96A2D" w:rsidRPr="00D96A2D">
        <w:rPr>
          <w:highlight w:val="yellow"/>
        </w:rPr>
        <w:t xml:space="preserve"> organizers</w:t>
      </w:r>
    </w:p>
    <w:p w:rsidR="00BD19BC" w:rsidRDefault="00BD19BC" w:rsidP="005167E8">
      <w:pPr>
        <w:widowControl w:val="0"/>
      </w:pPr>
    </w:p>
    <w:p w:rsidR="00783A19" w:rsidRDefault="00783A19" w:rsidP="005167E8">
      <w:pPr>
        <w:pStyle w:val="1"/>
        <w:widowControl w:val="0"/>
        <w:spacing w:before="120"/>
      </w:pPr>
      <w:r>
        <w:t>OFFICIAL EVALUATION RESULTS</w:t>
      </w:r>
    </w:p>
    <w:p w:rsidR="00783A19" w:rsidRPr="00783A19" w:rsidRDefault="00783A19" w:rsidP="005167E8">
      <w:pPr>
        <w:widowControl w:val="0"/>
      </w:pPr>
      <w:r>
        <w:rPr>
          <w:rFonts w:hint="eastAsia"/>
        </w:rPr>
        <w:t xml:space="preserve">We will present the </w:t>
      </w:r>
      <w:r>
        <w:t xml:space="preserve">evaluation results in the following two sections. At first, </w:t>
      </w:r>
      <w:proofErr w:type="spellStart"/>
      <w:r>
        <w:t>Cranfield</w:t>
      </w:r>
      <w:proofErr w:type="spellEnd"/>
      <w:r>
        <w:t>-like approach</w:t>
      </w:r>
      <w:r w:rsidR="00A36183">
        <w:t xml:space="preserve"> is adopted based on the result</w:t>
      </w:r>
      <w:r>
        <w:t xml:space="preserve"> assessment described in Section 4</w:t>
      </w:r>
      <w:r w:rsidR="00A36183">
        <w:t xml:space="preserve">. These results should be regarded as official results because they could be compared with existing testing results such as those in INTENT/INTENT2. The test collection could also be reused by researchers who do not participate in the </w:t>
      </w:r>
      <w:proofErr w:type="spellStart"/>
      <w:r w:rsidR="00A36183">
        <w:t>IMine</w:t>
      </w:r>
      <w:proofErr w:type="spellEnd"/>
      <w:r w:rsidR="00A36183">
        <w:t xml:space="preserve"> task. After that, we will show the user preference test results for Chinese DR </w:t>
      </w:r>
      <w:proofErr w:type="gramStart"/>
      <w:r w:rsidR="00A36183">
        <w:t>task</w:t>
      </w:r>
      <w:proofErr w:type="gramEnd"/>
      <w:r w:rsidR="00A36183">
        <w:t xml:space="preserve">. Although those results could not be reused or compared with previous </w:t>
      </w:r>
      <w:proofErr w:type="spellStart"/>
      <w:r w:rsidR="00A36183">
        <w:t>Cranfiled</w:t>
      </w:r>
      <w:proofErr w:type="spellEnd"/>
      <w:r w:rsidR="00A36183">
        <w:t xml:space="preserve">-like evaluation results, we believe that comparison of these two results should help further our understanding in the research of diversified search evaluations. </w:t>
      </w:r>
    </w:p>
    <w:p w:rsidR="00783A19" w:rsidRDefault="00783A19" w:rsidP="005167E8">
      <w:pPr>
        <w:pStyle w:val="2"/>
        <w:widowControl w:val="0"/>
        <w:spacing w:before="0"/>
      </w:pPr>
      <w:r w:rsidRPr="00783A19">
        <w:t>Subtopic Mining Subtas</w:t>
      </w:r>
      <w:r>
        <w:t>k</w:t>
      </w:r>
    </w:p>
    <w:p w:rsidR="00783A19" w:rsidRDefault="004112E7" w:rsidP="005167E8">
      <w:pPr>
        <w:widowControl w:val="0"/>
      </w:pPr>
      <w:r>
        <w:rPr>
          <w:rFonts w:hint="eastAsia"/>
        </w:rPr>
        <w:t xml:space="preserve">While reporting the evaluation results for the Subtopic Mining subtask, we will </w:t>
      </w:r>
      <w:r>
        <w:t xml:space="preserve">at first </w:t>
      </w:r>
      <w:r>
        <w:rPr>
          <w:rFonts w:hint="eastAsia"/>
        </w:rPr>
        <w:t>compare</w:t>
      </w:r>
      <w:r>
        <w:t xml:space="preserve"> the performance of different participating groups in terms of </w:t>
      </w:r>
      <w:proofErr w:type="spellStart"/>
      <w:r w:rsidRPr="004112E7">
        <w:rPr>
          <w:i/>
        </w:rPr>
        <w:t>Hscore</w:t>
      </w:r>
      <w:proofErr w:type="spellEnd"/>
      <w:r>
        <w:t xml:space="preserve">, </w:t>
      </w:r>
      <w:proofErr w:type="spellStart"/>
      <w:r w:rsidRPr="004112E7">
        <w:rPr>
          <w:i/>
        </w:rPr>
        <w:t>Fscore</w:t>
      </w:r>
      <w:proofErr w:type="spellEnd"/>
      <w:r>
        <w:t xml:space="preserve"> and </w:t>
      </w:r>
      <w:proofErr w:type="spellStart"/>
      <w:r w:rsidRPr="004112E7">
        <w:rPr>
          <w:i/>
        </w:rPr>
        <w:t>Sscore</w:t>
      </w:r>
      <w:proofErr w:type="spellEnd"/>
      <w:r>
        <w:t xml:space="preserve">, separately. We will also test different parameters of H-measures. After that, we will show the evaluation results with H-measures for both ambiguous and broad queries. </w:t>
      </w:r>
    </w:p>
    <w:p w:rsidR="004112E7" w:rsidRDefault="004112E7" w:rsidP="005167E8">
      <w:pPr>
        <w:pStyle w:val="3"/>
        <w:widowControl w:val="0"/>
      </w:pPr>
      <w:proofErr w:type="spellStart"/>
      <w:r>
        <w:t>Hscore</w:t>
      </w:r>
      <w:proofErr w:type="spellEnd"/>
      <w:r>
        <w:t xml:space="preserve"> comparison</w:t>
      </w:r>
    </w:p>
    <w:p w:rsidR="004112E7" w:rsidRPr="004112E7" w:rsidRDefault="004112E7" w:rsidP="005167E8">
      <w:pPr>
        <w:widowControl w:val="0"/>
      </w:pPr>
      <w:r>
        <w:rPr>
          <w:rFonts w:hint="eastAsia"/>
        </w:rPr>
        <w:t xml:space="preserve">Comparison of </w:t>
      </w:r>
      <w:proofErr w:type="spellStart"/>
      <w:r w:rsidRPr="00D321D7">
        <w:rPr>
          <w:rFonts w:hint="eastAsia"/>
          <w:i/>
        </w:rPr>
        <w:t>Hscore</w:t>
      </w:r>
      <w:proofErr w:type="spellEnd"/>
      <w:r>
        <w:rPr>
          <w:rFonts w:hint="eastAsia"/>
        </w:rPr>
        <w:t xml:space="preserve"> of different participating runs are shown in Figure 1. </w:t>
      </w:r>
      <w:r>
        <w:t xml:space="preserve">According to the figure we can see that for the Chinese SM task, CNU performs best with </w:t>
      </w:r>
      <w:proofErr w:type="spellStart"/>
      <w:r w:rsidRPr="00D321D7">
        <w:rPr>
          <w:i/>
        </w:rPr>
        <w:t>Hscore</w:t>
      </w:r>
      <w:proofErr w:type="spellEnd"/>
      <w:r>
        <w:t xml:space="preserve"> of </w:t>
      </w:r>
      <w:r w:rsidRPr="004112E7">
        <w:t>0.57</w:t>
      </w:r>
      <w:r w:rsidR="00710218">
        <w:t>89</w:t>
      </w:r>
      <w:r>
        <w:t xml:space="preserve">. </w:t>
      </w:r>
      <w:r w:rsidR="00D41CB4">
        <w:t>M</w:t>
      </w:r>
      <w:r w:rsidR="00710218">
        <w:t>eanwhile, best runs from THUSAM</w:t>
      </w:r>
      <w:r w:rsidR="00710218">
        <w:rPr>
          <w:lang w:eastAsia="zh-CN"/>
        </w:rPr>
        <w:t xml:space="preserve">, </w:t>
      </w:r>
      <w:r w:rsidR="00D41CB4">
        <w:t xml:space="preserve">FRDC </w:t>
      </w:r>
      <w:r w:rsidR="00710218">
        <w:t xml:space="preserve">and KLE </w:t>
      </w:r>
      <w:r w:rsidR="00D41CB4">
        <w:t>also gain promising results.</w:t>
      </w:r>
      <w:r w:rsidR="001B639A">
        <w:t xml:space="preserve"> Significance test results (two-tailed t-Test with </w:t>
      </w:r>
      <w:r w:rsidR="001B639A" w:rsidRPr="001B639A">
        <w:rPr>
          <w:i/>
        </w:rPr>
        <w:t>p</w:t>
      </w:r>
      <w:r w:rsidR="001B639A">
        <w:t xml:space="preserve">-value&lt;0.01) show that </w:t>
      </w:r>
      <w:r w:rsidR="00A94013">
        <w:t>the best results of CNU, KLE, THUSAM and FRDC cannot be separated from each other.</w:t>
      </w:r>
      <w:r w:rsidR="00D6485A">
        <w:t xml:space="preserve"> According to the</w:t>
      </w:r>
      <w:r w:rsidR="005167E8">
        <w:t>se</w:t>
      </w:r>
      <w:r w:rsidR="00D6485A">
        <w:t xml:space="preserve"> participants’ descriptions, clustering technique was adopted </w:t>
      </w:r>
      <w:r w:rsidR="005167E8">
        <w:t xml:space="preserve">by most of these runs </w:t>
      </w:r>
      <w:r w:rsidR="00D6485A">
        <w:t xml:space="preserve">to group the provided candidates and word embedding </w:t>
      </w:r>
      <w:r w:rsidR="005167E8">
        <w:t>as well as semantic expansion were also employed to extract subtopics.</w:t>
      </w:r>
    </w:p>
    <w:p w:rsidR="007A52DC" w:rsidRDefault="00710218" w:rsidP="005167E8">
      <w:pPr>
        <w:widowControl w:val="0"/>
      </w:pPr>
      <w:r>
        <w:rPr>
          <w:noProof/>
          <w:lang w:eastAsia="zh-CN"/>
        </w:rPr>
        <w:drawing>
          <wp:inline distT="0" distB="0" distL="0" distR="0">
            <wp:extent cx="3079750" cy="2056010"/>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98979" cy="2068847"/>
                    </a:xfrm>
                    <a:prstGeom prst="rect">
                      <a:avLst/>
                    </a:prstGeom>
                    <a:noFill/>
                  </pic:spPr>
                </pic:pic>
              </a:graphicData>
            </a:graphic>
          </wp:inline>
        </w:drawing>
      </w:r>
    </w:p>
    <w:p w:rsidR="007A52DC" w:rsidRPr="00A94013" w:rsidRDefault="007A52DC" w:rsidP="005167E8">
      <w:pPr>
        <w:widowControl w:val="0"/>
        <w:jc w:val="center"/>
        <w:rPr>
          <w:b/>
        </w:rPr>
      </w:pPr>
      <w:r w:rsidRPr="00A94013">
        <w:rPr>
          <w:rFonts w:hint="eastAsia"/>
          <w:b/>
          <w:lang w:eastAsia="zh-CN"/>
        </w:rPr>
        <w:t>Figure</w:t>
      </w:r>
      <w:r w:rsidRPr="00A94013">
        <w:rPr>
          <w:b/>
        </w:rPr>
        <w:t xml:space="preserve"> 1. </w:t>
      </w:r>
      <w:proofErr w:type="spellStart"/>
      <w:r w:rsidRPr="00A94013">
        <w:rPr>
          <w:b/>
          <w:i/>
        </w:rPr>
        <w:t>Hscore</w:t>
      </w:r>
      <w:r w:rsidR="005167E8">
        <w:rPr>
          <w:b/>
          <w:i/>
        </w:rPr>
        <w:t>s</w:t>
      </w:r>
      <w:proofErr w:type="spellEnd"/>
      <w:r w:rsidRPr="00A94013">
        <w:rPr>
          <w:b/>
        </w:rPr>
        <w:t xml:space="preserve"> of submitted runs for </w:t>
      </w:r>
      <w:r w:rsidR="00F461CB" w:rsidRPr="00F461CB">
        <w:rPr>
          <w:b/>
        </w:rPr>
        <w:t xml:space="preserve">unclear queries in </w:t>
      </w:r>
      <w:r w:rsidRPr="00A94013">
        <w:rPr>
          <w:b/>
        </w:rPr>
        <w:lastRenderedPageBreak/>
        <w:t>Chinese Subtopic Mining (run with the highest performance for each participant is shown as a colored block while other runs are shown as non-colored blocks)</w:t>
      </w:r>
    </w:p>
    <w:p w:rsidR="007A52DC" w:rsidRDefault="00D321D7" w:rsidP="005167E8">
      <w:pPr>
        <w:widowControl w:val="0"/>
      </w:pPr>
      <w:r>
        <w:rPr>
          <w:rFonts w:hint="eastAsia"/>
        </w:rPr>
        <w:t xml:space="preserve">Figure 2 shows the </w:t>
      </w:r>
      <w:proofErr w:type="spellStart"/>
      <w:r w:rsidRPr="00D321D7">
        <w:rPr>
          <w:rFonts w:hint="eastAsia"/>
          <w:i/>
        </w:rPr>
        <w:t>Hscore</w:t>
      </w:r>
      <w:proofErr w:type="spellEnd"/>
      <w:r>
        <w:rPr>
          <w:rFonts w:hint="eastAsia"/>
        </w:rPr>
        <w:t xml:space="preserve"> distribution of </w:t>
      </w:r>
      <w:r>
        <w:t xml:space="preserve">proposed runs in English Subtopic Mining task. </w:t>
      </w:r>
      <w:r w:rsidR="00D41CB4">
        <w:t xml:space="preserve">We can see that </w:t>
      </w:r>
      <w:r>
        <w:t>KUIDL</w:t>
      </w:r>
      <w:r w:rsidR="005F0856">
        <w:t xml:space="preserve"> and THUSAM gain best performances and their </w:t>
      </w:r>
      <w:proofErr w:type="spellStart"/>
      <w:r w:rsidR="005F0856" w:rsidRPr="005F0856">
        <w:rPr>
          <w:i/>
        </w:rPr>
        <w:t>Hscores</w:t>
      </w:r>
      <w:proofErr w:type="spellEnd"/>
      <w:r w:rsidR="005F0856">
        <w:t xml:space="preserve"> are much higher than those of other runs</w:t>
      </w:r>
      <w:r w:rsidR="00A94013">
        <w:t xml:space="preserve"> and their performance differences is not significant (two-tailed t-Test with </w:t>
      </w:r>
      <w:r w:rsidR="00A94013" w:rsidRPr="001B639A">
        <w:rPr>
          <w:i/>
        </w:rPr>
        <w:t>p</w:t>
      </w:r>
      <w:r w:rsidR="00A94013">
        <w:t>-value&lt;0.01)</w:t>
      </w:r>
      <w:r w:rsidR="005F0856">
        <w:t xml:space="preserve">. </w:t>
      </w:r>
      <w:r w:rsidR="00D41CB4">
        <w:t>According to their descriptions</w:t>
      </w:r>
      <w:r w:rsidR="005167E8">
        <w:t xml:space="preserve"> for submitted runs</w:t>
      </w:r>
      <w:r w:rsidR="00D41CB4">
        <w:t xml:space="preserve">, KUIDL adopted the content from search engine result pages and THUSAM rely on Wikipedia page structures. One common feature from both runs is that </w:t>
      </w:r>
      <w:r w:rsidR="005167E8">
        <w:t>first</w:t>
      </w:r>
      <w:r w:rsidR="00D41CB4">
        <w:t xml:space="preserve">-level subtopics are always a sub-string for their corresponding </w:t>
      </w:r>
      <w:r w:rsidR="005167E8">
        <w:t>second</w:t>
      </w:r>
      <w:r w:rsidR="00D41CB4">
        <w:t xml:space="preserve">-level subtopics. The assessors tend to believe that this kind of </w:t>
      </w:r>
      <w:r w:rsidR="00D41CB4" w:rsidRPr="00D41CB4">
        <w:t>second-level subtopics</w:t>
      </w:r>
      <w:r w:rsidR="00D41CB4">
        <w:t xml:space="preserve"> belong to the scope of first-level ones and annotate these subtopic pairs as correct ones. </w:t>
      </w:r>
    </w:p>
    <w:p w:rsidR="00D321D7" w:rsidRDefault="00CF532A" w:rsidP="005167E8">
      <w:pPr>
        <w:widowControl w:val="0"/>
      </w:pPr>
      <w:r>
        <w:rPr>
          <w:noProof/>
          <w:lang w:eastAsia="zh-CN"/>
        </w:rPr>
        <w:drawing>
          <wp:inline distT="0" distB="0" distL="0" distR="0">
            <wp:extent cx="2996931" cy="19900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00127" cy="1992213"/>
                    </a:xfrm>
                    <a:prstGeom prst="rect">
                      <a:avLst/>
                    </a:prstGeom>
                    <a:noFill/>
                  </pic:spPr>
                </pic:pic>
              </a:graphicData>
            </a:graphic>
          </wp:inline>
        </w:drawing>
      </w:r>
    </w:p>
    <w:p w:rsidR="00D321D7" w:rsidRPr="00A94013" w:rsidRDefault="00D321D7" w:rsidP="005167E8">
      <w:pPr>
        <w:widowControl w:val="0"/>
        <w:jc w:val="center"/>
        <w:rPr>
          <w:b/>
        </w:rPr>
      </w:pPr>
      <w:r w:rsidRPr="005503E2">
        <w:rPr>
          <w:rFonts w:hint="eastAsia"/>
          <w:b/>
          <w:lang w:eastAsia="zh-CN"/>
        </w:rPr>
        <w:t>Figure</w:t>
      </w:r>
      <w:r w:rsidRPr="005503E2">
        <w:rPr>
          <w:b/>
        </w:rPr>
        <w:t xml:space="preserve"> 2. </w:t>
      </w:r>
      <w:proofErr w:type="spellStart"/>
      <w:r w:rsidRPr="005503E2">
        <w:rPr>
          <w:b/>
          <w:i/>
        </w:rPr>
        <w:t>Hscore</w:t>
      </w:r>
      <w:r w:rsidR="005167E8" w:rsidRPr="005503E2">
        <w:rPr>
          <w:b/>
          <w:i/>
        </w:rPr>
        <w:t>s</w:t>
      </w:r>
      <w:proofErr w:type="spellEnd"/>
      <w:r w:rsidRPr="005503E2">
        <w:rPr>
          <w:b/>
        </w:rPr>
        <w:t xml:space="preserve"> of submitted runs for </w:t>
      </w:r>
      <w:r w:rsidR="00F461CB" w:rsidRPr="00F461CB">
        <w:rPr>
          <w:b/>
        </w:rPr>
        <w:t xml:space="preserve">unclear queries in </w:t>
      </w:r>
      <w:r w:rsidRPr="005503E2">
        <w:rPr>
          <w:rFonts w:hint="eastAsia"/>
          <w:b/>
          <w:lang w:eastAsia="zh-CN"/>
        </w:rPr>
        <w:t>English</w:t>
      </w:r>
      <w:r w:rsidRPr="005503E2">
        <w:rPr>
          <w:b/>
        </w:rPr>
        <w:t xml:space="preserve"> Subtopic Mining (run with the highest performance for each participant is shown as a colored block while other runs are shown as non-colored blocks)</w:t>
      </w:r>
    </w:p>
    <w:p w:rsidR="00D321D7" w:rsidRDefault="005167E8" w:rsidP="005167E8">
      <w:pPr>
        <w:widowControl w:val="0"/>
      </w:pPr>
      <w:r>
        <w:t xml:space="preserve">This is the first year that we introduce a hierarchical structure in subtopic extraction </w:t>
      </w:r>
      <w:r w:rsidR="007224BC">
        <w:t xml:space="preserve">tasks. The relationship between first-level and second-level subtopics shares similar characteristics with the relationship between entities in knowledge graphs. Meanwhile, diversified search mainly focuses on covering more popular user interests behind these topics. </w:t>
      </w:r>
      <w:r>
        <w:rPr>
          <w:rFonts w:hint="eastAsia"/>
        </w:rPr>
        <w:t xml:space="preserve">From the above results, we can see that the best runs from Chinese SM task focus on clustering technique while those in English prefer </w:t>
      </w:r>
      <w:r>
        <w:t xml:space="preserve">candidate pairs in which first-level subtopics are substrings for corresponding second-level ones. </w:t>
      </w:r>
      <w:r w:rsidR="007224BC">
        <w:t xml:space="preserve">We hope to see how the introduction of user behavior data (the organizers shared some user behavior data for Chinese SM task while participants can also acquire English/Japanese query frequency data from services such as google trends) could </w:t>
      </w:r>
      <w:r w:rsidR="00687A6B">
        <w:t>improve</w:t>
      </w:r>
      <w:r w:rsidR="007224BC">
        <w:t xml:space="preserve"> these methods in the future tasks or discussions. </w:t>
      </w:r>
    </w:p>
    <w:p w:rsidR="00AC62F3" w:rsidRDefault="00AC62F3" w:rsidP="00AC62F3">
      <w:pPr>
        <w:pStyle w:val="3"/>
        <w:widowControl w:val="0"/>
      </w:pPr>
      <w:proofErr w:type="spellStart"/>
      <w:r>
        <w:rPr>
          <w:rFonts w:hint="eastAsia"/>
        </w:rPr>
        <w:t>F</w:t>
      </w:r>
      <w:r>
        <w:t>score</w:t>
      </w:r>
      <w:proofErr w:type="spellEnd"/>
      <w:r>
        <w:t xml:space="preserve"> Comparison</w:t>
      </w:r>
    </w:p>
    <w:p w:rsidR="001751C1" w:rsidRDefault="00687A6B" w:rsidP="005167E8">
      <w:pPr>
        <w:widowControl w:val="0"/>
      </w:pPr>
      <w:proofErr w:type="spellStart"/>
      <w:r w:rsidRPr="00C541B5">
        <w:rPr>
          <w:rFonts w:hint="eastAsia"/>
          <w:i/>
        </w:rPr>
        <w:t>Fscore</w:t>
      </w:r>
      <w:proofErr w:type="spellEnd"/>
      <w:r>
        <w:rPr>
          <w:rFonts w:hint="eastAsia"/>
        </w:rPr>
        <w:t xml:space="preserve"> evaluates </w:t>
      </w:r>
      <w:r>
        <w:t>whether</w:t>
      </w:r>
      <w:r>
        <w:rPr>
          <w:rFonts w:hint="eastAsia"/>
        </w:rPr>
        <w:t xml:space="preserve"> the </w:t>
      </w:r>
      <w:r>
        <w:t xml:space="preserve">submitted ranking lists of </w:t>
      </w:r>
      <w:r>
        <w:rPr>
          <w:rFonts w:hint="eastAsia"/>
        </w:rPr>
        <w:t>first-level subtopic</w:t>
      </w:r>
      <w:r>
        <w:t>s</w:t>
      </w:r>
      <w:r w:rsidR="005043D3">
        <w:t xml:space="preserve"> meet users’ diversified search intents. Comparison results for the participating runs are shown in Figures 3 and 4 for Chinese and English</w:t>
      </w:r>
      <w:r w:rsidR="000E0932">
        <w:t xml:space="preserve"> SM</w:t>
      </w:r>
      <w:r w:rsidR="005043D3">
        <w:t xml:space="preserve"> tasks. </w:t>
      </w:r>
      <w:r w:rsidR="00195F61">
        <w:t xml:space="preserve">Note that only ambiguous queries are evaluated in this part because there may be several different groups of first-level subtopics that are all reasonable for broad queries. </w:t>
      </w:r>
    </w:p>
    <w:p w:rsidR="00AC62F3" w:rsidRDefault="001751C1" w:rsidP="005167E8">
      <w:pPr>
        <w:widowControl w:val="0"/>
      </w:pPr>
      <w:r w:rsidRPr="00DD35E4">
        <w:t>We can see that f</w:t>
      </w:r>
      <w:r w:rsidR="005043D3" w:rsidRPr="00DD35E4">
        <w:t>or Chinese</w:t>
      </w:r>
      <w:r w:rsidRPr="00DD35E4">
        <w:t xml:space="preserve"> SM task, FRDC gain highest </w:t>
      </w:r>
      <w:proofErr w:type="spellStart"/>
      <w:r w:rsidRPr="00DD35E4">
        <w:rPr>
          <w:i/>
        </w:rPr>
        <w:t>Fscores</w:t>
      </w:r>
      <w:proofErr w:type="spellEnd"/>
      <w:r w:rsidRPr="00DD35E4">
        <w:t xml:space="preserve"> </w:t>
      </w:r>
      <w:r w:rsidR="00DD35E4" w:rsidRPr="00DD35E4">
        <w:t>with</w:t>
      </w:r>
      <w:r w:rsidRPr="00DD35E4">
        <w:t xml:space="preserve"> the runs FRDC-S-C-1A and FRDC-S-C-3A. Detailed analysis show that their runs gain </w:t>
      </w:r>
      <w:r w:rsidR="00DD35E4">
        <w:t xml:space="preserve">both </w:t>
      </w:r>
      <w:r w:rsidRPr="00DD35E4">
        <w:t xml:space="preserve">good I-recall </w:t>
      </w:r>
      <w:r w:rsidR="00DD35E4">
        <w:t>(0.7</w:t>
      </w:r>
      <w:r w:rsidR="00195F61">
        <w:t>6</w:t>
      </w:r>
      <w:r w:rsidR="00DD35E4">
        <w:t xml:space="preserve"> on average) and D-</w:t>
      </w:r>
      <w:proofErr w:type="spellStart"/>
      <w:r w:rsidR="00DD35E4">
        <w:t>nDCG</w:t>
      </w:r>
      <w:proofErr w:type="spellEnd"/>
      <w:r w:rsidR="00DD35E4">
        <w:t xml:space="preserve"> (0.67 on average) values. One interesting finding lies that their best performing run according to </w:t>
      </w:r>
      <w:proofErr w:type="spellStart"/>
      <w:r w:rsidR="00DD35E4" w:rsidRPr="00DD35E4">
        <w:rPr>
          <w:i/>
        </w:rPr>
        <w:t>Hscore</w:t>
      </w:r>
      <w:proofErr w:type="spellEnd"/>
      <w:r w:rsidR="00DD35E4">
        <w:t xml:space="preserve"> (</w:t>
      </w:r>
      <w:r w:rsidR="00DD35E4" w:rsidRPr="00DD35E4">
        <w:t>FRDC-S-C-</w:t>
      </w:r>
      <w:r w:rsidR="00DD35E4">
        <w:t>4</w:t>
      </w:r>
      <w:r w:rsidR="00DD35E4" w:rsidRPr="00DD35E4">
        <w:t>A</w:t>
      </w:r>
      <w:r w:rsidR="00DD35E4">
        <w:t xml:space="preserve">) fails to get high </w:t>
      </w:r>
      <w:proofErr w:type="spellStart"/>
      <w:r w:rsidR="00DD35E4" w:rsidRPr="00DD35E4">
        <w:rPr>
          <w:i/>
        </w:rPr>
        <w:t>Fscore</w:t>
      </w:r>
      <w:proofErr w:type="spellEnd"/>
      <w:r w:rsidR="00DD35E4">
        <w:t xml:space="preserve"> value while the two runs that gain best result </w:t>
      </w:r>
      <w:r w:rsidR="00DD35E4">
        <w:lastRenderedPageBreak/>
        <w:t xml:space="preserve">in </w:t>
      </w:r>
      <w:proofErr w:type="spellStart"/>
      <w:r w:rsidR="00DD35E4" w:rsidRPr="00DD35E4">
        <w:rPr>
          <w:i/>
        </w:rPr>
        <w:t>Fscore</w:t>
      </w:r>
      <w:proofErr w:type="spellEnd"/>
      <w:r w:rsidR="00DD35E4">
        <w:t xml:space="preserve"> (</w:t>
      </w:r>
      <w:r w:rsidR="00DD35E4" w:rsidRPr="00DD35E4">
        <w:t>FRDC-S-C-1A and FRDC-S-C-3A</w:t>
      </w:r>
      <w:r w:rsidR="00DD35E4">
        <w:t xml:space="preserve">) don’t got promising results in </w:t>
      </w:r>
      <w:proofErr w:type="spellStart"/>
      <w:r w:rsidR="00DD35E4" w:rsidRPr="00DD35E4">
        <w:rPr>
          <w:i/>
        </w:rPr>
        <w:t>Hscores</w:t>
      </w:r>
      <w:proofErr w:type="spellEnd"/>
      <w:r w:rsidR="00DD35E4">
        <w:t xml:space="preserve">, either. </w:t>
      </w:r>
      <w:r w:rsidR="00CE6107">
        <w:rPr>
          <w:rFonts w:hint="eastAsia"/>
          <w:lang w:eastAsia="zh-CN"/>
        </w:rPr>
        <w:t>According</w:t>
      </w:r>
      <w:r w:rsidR="00CE6107">
        <w:t xml:space="preserve"> to the system description provided by participant, we find that FRDC adopts the same strategy in developing first-level subtopics in </w:t>
      </w:r>
      <w:r w:rsidR="00CE6107" w:rsidRPr="00CE6107">
        <w:t>FRDC-S-C-1A and FRDC-S-C-3A</w:t>
      </w:r>
      <w:r w:rsidR="00CE6107">
        <w:t xml:space="preserve">. Query subtopics provided by organizers as well as knowledge graph entries (from </w:t>
      </w:r>
      <w:proofErr w:type="spellStart"/>
      <w:r w:rsidR="00CE6107">
        <w:t>Baidu</w:t>
      </w:r>
      <w:proofErr w:type="spellEnd"/>
      <w:r w:rsidR="00CE6107">
        <w:t xml:space="preserve"> </w:t>
      </w:r>
      <w:proofErr w:type="spellStart"/>
      <w:r w:rsidR="00CE6107">
        <w:t>Baike</w:t>
      </w:r>
      <w:proofErr w:type="spellEnd"/>
      <w:r w:rsidR="00CE6107">
        <w:t xml:space="preserve">) are adopted as candidates, which are clustered based on corresponding SERPs collected from Google. After that, new word detection techniques are employed to generate the first level subtopics. </w:t>
      </w:r>
    </w:p>
    <w:p w:rsidR="00687A6B" w:rsidRDefault="00FF3E5B" w:rsidP="005167E8">
      <w:pPr>
        <w:widowControl w:val="0"/>
      </w:pPr>
      <w:r>
        <w:rPr>
          <w:noProof/>
          <w:lang w:eastAsia="zh-CN"/>
        </w:rPr>
        <w:drawing>
          <wp:inline distT="0" distB="0" distL="0" distR="0">
            <wp:extent cx="3062808" cy="2044700"/>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70856" cy="2050072"/>
                    </a:xfrm>
                    <a:prstGeom prst="rect">
                      <a:avLst/>
                    </a:prstGeom>
                    <a:noFill/>
                  </pic:spPr>
                </pic:pic>
              </a:graphicData>
            </a:graphic>
          </wp:inline>
        </w:drawing>
      </w:r>
    </w:p>
    <w:p w:rsidR="00687A6B" w:rsidRDefault="00687A6B" w:rsidP="00687A6B">
      <w:pPr>
        <w:widowControl w:val="0"/>
        <w:jc w:val="center"/>
        <w:rPr>
          <w:b/>
        </w:rPr>
      </w:pPr>
      <w:r w:rsidRPr="00195F61">
        <w:rPr>
          <w:rFonts w:hint="eastAsia"/>
          <w:b/>
          <w:lang w:eastAsia="zh-CN"/>
        </w:rPr>
        <w:t>Figure</w:t>
      </w:r>
      <w:r w:rsidRPr="00195F61">
        <w:rPr>
          <w:b/>
        </w:rPr>
        <w:t xml:space="preserve"> </w:t>
      </w:r>
      <w:r w:rsidR="005043D3" w:rsidRPr="00195F61">
        <w:rPr>
          <w:b/>
        </w:rPr>
        <w:t>3</w:t>
      </w:r>
      <w:r w:rsidRPr="00195F61">
        <w:rPr>
          <w:b/>
        </w:rPr>
        <w:t xml:space="preserve">. </w:t>
      </w:r>
      <w:proofErr w:type="spellStart"/>
      <w:r w:rsidRPr="00195F61">
        <w:rPr>
          <w:b/>
          <w:i/>
        </w:rPr>
        <w:t>Fscores</w:t>
      </w:r>
      <w:proofErr w:type="spellEnd"/>
      <w:r w:rsidRPr="00195F61">
        <w:rPr>
          <w:b/>
        </w:rPr>
        <w:t xml:space="preserve"> of submitted runs for </w:t>
      </w:r>
      <w:r w:rsidR="005503E2" w:rsidRPr="00195F61">
        <w:rPr>
          <w:b/>
          <w:lang w:eastAsia="zh-CN"/>
        </w:rPr>
        <w:t xml:space="preserve">ambiguous queries in </w:t>
      </w:r>
      <w:r w:rsidRPr="00195F61">
        <w:rPr>
          <w:b/>
        </w:rPr>
        <w:t>Chinese Subtopic Mining (run with the highest performance for each participant is shown as a colored block while other runs are shown as non-colored blocks)</w:t>
      </w:r>
    </w:p>
    <w:p w:rsidR="00223087" w:rsidRPr="00223087" w:rsidRDefault="00BD0A3D" w:rsidP="00223087">
      <w:pPr>
        <w:widowControl w:val="0"/>
      </w:pPr>
      <w:r>
        <w:rPr>
          <w:rFonts w:hint="eastAsia"/>
        </w:rPr>
        <w:t xml:space="preserve">For English SM task, </w:t>
      </w:r>
      <w:r>
        <w:t xml:space="preserve">we can see that </w:t>
      </w:r>
      <w:proofErr w:type="spellStart"/>
      <w:r w:rsidR="00195F61">
        <w:t>hultech</w:t>
      </w:r>
      <w:proofErr w:type="spellEnd"/>
      <w:r w:rsidR="00195F61">
        <w:t xml:space="preserve"> gains best performance </w:t>
      </w:r>
      <w:r>
        <w:t xml:space="preserve">in </w:t>
      </w:r>
      <w:proofErr w:type="spellStart"/>
      <w:r w:rsidRPr="00BD0A3D">
        <w:rPr>
          <w:i/>
        </w:rPr>
        <w:t>Fscores</w:t>
      </w:r>
      <w:proofErr w:type="spellEnd"/>
      <w:r>
        <w:t xml:space="preserve">. </w:t>
      </w:r>
      <w:r w:rsidR="00195F61">
        <w:t>While t</w:t>
      </w:r>
      <w:r>
        <w:t xml:space="preserve">he difference between </w:t>
      </w:r>
      <w:r w:rsidR="00195F61">
        <w:t>the best</w:t>
      </w:r>
      <w:r>
        <w:t xml:space="preserve"> results</w:t>
      </w:r>
      <w:r w:rsidR="00195F61">
        <w:t xml:space="preserve"> from </w:t>
      </w:r>
      <w:proofErr w:type="spellStart"/>
      <w:r w:rsidR="00195F61">
        <w:t>hultech</w:t>
      </w:r>
      <w:proofErr w:type="spellEnd"/>
      <w:r w:rsidR="00195F61">
        <w:t>, KLE and KUIDL</w:t>
      </w:r>
      <w:r>
        <w:t xml:space="preserve"> are not significant (</w:t>
      </w:r>
      <w:r w:rsidRPr="00BD0A3D">
        <w:t>two-tailed t-Test with p-value&lt;0.01</w:t>
      </w:r>
      <w:r>
        <w:t xml:space="preserve">). </w:t>
      </w:r>
      <w:r w:rsidR="00973FA7">
        <w:t xml:space="preserve">According to participants’ descriptions, </w:t>
      </w:r>
      <w:r>
        <w:t xml:space="preserve">KLE and </w:t>
      </w:r>
      <w:proofErr w:type="spellStart"/>
      <w:r>
        <w:t>hultech</w:t>
      </w:r>
      <w:proofErr w:type="spellEnd"/>
      <w:r>
        <w:t xml:space="preserve"> both adopt pattern matching on the provided subtopic candidates to generate first-level subtopics. Meanwhile, KUIDL employs a different strategy by extracting first-level subtopics from top SERPs for given queries. </w:t>
      </w:r>
    </w:p>
    <w:p w:rsidR="005043D3" w:rsidRDefault="00195F61" w:rsidP="005043D3">
      <w:pPr>
        <w:widowControl w:val="0"/>
      </w:pPr>
      <w:r>
        <w:rPr>
          <w:noProof/>
          <w:lang w:eastAsia="zh-CN"/>
        </w:rPr>
        <w:drawing>
          <wp:inline distT="0" distB="0" distL="0" distR="0">
            <wp:extent cx="3015249" cy="20129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28692" cy="2021925"/>
                    </a:xfrm>
                    <a:prstGeom prst="rect">
                      <a:avLst/>
                    </a:prstGeom>
                    <a:noFill/>
                  </pic:spPr>
                </pic:pic>
              </a:graphicData>
            </a:graphic>
          </wp:inline>
        </w:drawing>
      </w:r>
    </w:p>
    <w:p w:rsidR="005043D3" w:rsidRPr="00A94013" w:rsidRDefault="005043D3" w:rsidP="005043D3">
      <w:pPr>
        <w:widowControl w:val="0"/>
        <w:jc w:val="center"/>
        <w:rPr>
          <w:b/>
        </w:rPr>
      </w:pPr>
      <w:r w:rsidRPr="00195F61">
        <w:rPr>
          <w:rFonts w:hint="eastAsia"/>
          <w:b/>
          <w:lang w:eastAsia="zh-CN"/>
        </w:rPr>
        <w:t>Figure</w:t>
      </w:r>
      <w:r w:rsidRPr="00195F61">
        <w:rPr>
          <w:b/>
        </w:rPr>
        <w:t xml:space="preserve"> 4. </w:t>
      </w:r>
      <w:proofErr w:type="spellStart"/>
      <w:r w:rsidRPr="00195F61">
        <w:rPr>
          <w:b/>
          <w:i/>
        </w:rPr>
        <w:t>Fscores</w:t>
      </w:r>
      <w:proofErr w:type="spellEnd"/>
      <w:r w:rsidRPr="00195F61">
        <w:rPr>
          <w:b/>
        </w:rPr>
        <w:t xml:space="preserve"> of submitted runs for </w:t>
      </w:r>
      <w:r w:rsidR="005503E2" w:rsidRPr="00195F61">
        <w:rPr>
          <w:b/>
        </w:rPr>
        <w:t xml:space="preserve">ambiguous queries in </w:t>
      </w:r>
      <w:r w:rsidRPr="00195F61">
        <w:rPr>
          <w:b/>
        </w:rPr>
        <w:t>English Subtopic Mining (run with the highest performance for each participant is shown as a colored block while other runs are shown as non-colored blocks)</w:t>
      </w:r>
    </w:p>
    <w:p w:rsidR="00AC62F3" w:rsidRDefault="00AC62F3" w:rsidP="00AC62F3">
      <w:pPr>
        <w:pStyle w:val="3"/>
        <w:widowControl w:val="0"/>
      </w:pPr>
      <w:proofErr w:type="spellStart"/>
      <w:r>
        <w:rPr>
          <w:rFonts w:hint="eastAsia"/>
        </w:rPr>
        <w:t>Sscore</w:t>
      </w:r>
      <w:proofErr w:type="spellEnd"/>
      <w:r>
        <w:rPr>
          <w:rFonts w:hint="eastAsia"/>
        </w:rPr>
        <w:t xml:space="preserve"> Comparison</w:t>
      </w:r>
    </w:p>
    <w:p w:rsidR="00103773" w:rsidRDefault="00C541B5" w:rsidP="005167E8">
      <w:pPr>
        <w:widowControl w:val="0"/>
      </w:pPr>
      <w:proofErr w:type="spellStart"/>
      <w:r w:rsidRPr="00C541B5">
        <w:rPr>
          <w:rFonts w:hint="eastAsia"/>
          <w:i/>
        </w:rPr>
        <w:t>Sscore</w:t>
      </w:r>
      <w:proofErr w:type="spellEnd"/>
      <w:r>
        <w:rPr>
          <w:rFonts w:hint="eastAsia"/>
        </w:rPr>
        <w:t xml:space="preserve"> shows the fine-grained subtopic mining performance of participating runs</w:t>
      </w:r>
      <w:r>
        <w:t xml:space="preserve">. As stated in previous sections, at most 50 second-level subtopics </w:t>
      </w:r>
      <w:r w:rsidR="00103773">
        <w:t xml:space="preserve">are submitted in each run and they should be ranked within the whole query instead of within corresponding </w:t>
      </w:r>
      <w:r w:rsidR="00103773">
        <w:lastRenderedPageBreak/>
        <w:t xml:space="preserve">first-level subtopics. By this means, we could evaluate the system’s performance in meeting fine-grained search intents. </w:t>
      </w:r>
    </w:p>
    <w:p w:rsidR="00EE4034" w:rsidRDefault="00103773" w:rsidP="005167E8">
      <w:pPr>
        <w:widowControl w:val="0"/>
      </w:pPr>
      <w:r>
        <w:t xml:space="preserve">According to the results shown in Figure 5, we can see that KLE obtains best </w:t>
      </w:r>
      <w:proofErr w:type="spellStart"/>
      <w:r w:rsidRPr="00103773">
        <w:rPr>
          <w:i/>
        </w:rPr>
        <w:t>Sscore</w:t>
      </w:r>
      <w:proofErr w:type="spellEnd"/>
      <w:r>
        <w:t xml:space="preserve"> performance in Chinese SM task.  The difference between their best performing run and that from the second best group (THUSAM) is significant </w:t>
      </w:r>
      <w:r w:rsidRPr="00103773">
        <w:t>(two-tailed t-Test with p-value&lt;0.01)</w:t>
      </w:r>
      <w:r>
        <w:t xml:space="preserve">. From the descriptions provided by participants, we can see that the four runs submitted by KLE all adopt similar strategy (with different parameters). They are based on the provided subtopic candidates (query suggestion, query dimension, related queries and baseline documents) and combined with certain re-ranking techniques. </w:t>
      </w:r>
    </w:p>
    <w:p w:rsidR="00EE4034" w:rsidRDefault="00BD0A3D" w:rsidP="005167E8">
      <w:pPr>
        <w:widowControl w:val="0"/>
      </w:pPr>
      <w:r>
        <w:rPr>
          <w:noProof/>
          <w:lang w:eastAsia="zh-CN"/>
        </w:rPr>
        <w:drawing>
          <wp:inline distT="0" distB="0" distL="0" distR="0" wp14:anchorId="101EA980" wp14:editId="03595AFC">
            <wp:extent cx="3016250" cy="2013618"/>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36797" cy="2027335"/>
                    </a:xfrm>
                    <a:prstGeom prst="rect">
                      <a:avLst/>
                    </a:prstGeom>
                    <a:noFill/>
                  </pic:spPr>
                </pic:pic>
              </a:graphicData>
            </a:graphic>
          </wp:inline>
        </w:drawing>
      </w:r>
    </w:p>
    <w:p w:rsidR="00F93144" w:rsidRDefault="00C541B5" w:rsidP="00C541B5">
      <w:pPr>
        <w:widowControl w:val="0"/>
        <w:jc w:val="center"/>
      </w:pPr>
      <w:r w:rsidRPr="00A94013">
        <w:rPr>
          <w:rFonts w:hint="eastAsia"/>
          <w:b/>
          <w:lang w:eastAsia="zh-CN"/>
        </w:rPr>
        <w:t>Figure</w:t>
      </w:r>
      <w:r w:rsidRPr="00A94013">
        <w:rPr>
          <w:b/>
        </w:rPr>
        <w:t xml:space="preserve"> </w:t>
      </w:r>
      <w:r>
        <w:rPr>
          <w:b/>
        </w:rPr>
        <w:t>5</w:t>
      </w:r>
      <w:r w:rsidRPr="00A94013">
        <w:rPr>
          <w:b/>
        </w:rPr>
        <w:t xml:space="preserve">. </w:t>
      </w:r>
      <w:proofErr w:type="spellStart"/>
      <w:r>
        <w:rPr>
          <w:b/>
          <w:i/>
        </w:rPr>
        <w:t>S</w:t>
      </w:r>
      <w:r w:rsidRPr="00A94013">
        <w:rPr>
          <w:b/>
          <w:i/>
        </w:rPr>
        <w:t>score</w:t>
      </w:r>
      <w:r>
        <w:rPr>
          <w:b/>
          <w:i/>
        </w:rPr>
        <w:t>s</w:t>
      </w:r>
      <w:proofErr w:type="spellEnd"/>
      <w:r w:rsidRPr="00A94013">
        <w:rPr>
          <w:b/>
        </w:rPr>
        <w:t xml:space="preserve"> of submitted runs for </w:t>
      </w:r>
      <w:r w:rsidR="005503E2">
        <w:rPr>
          <w:b/>
        </w:rPr>
        <w:t xml:space="preserve">unclear queries in </w:t>
      </w:r>
      <w:r w:rsidRPr="00A94013">
        <w:rPr>
          <w:b/>
        </w:rPr>
        <w:t>Chinese Subtopic Mining (run with the highest performance for each participant is shown as a colored block while other runs are shown as non-colored blocks)</w:t>
      </w:r>
    </w:p>
    <w:p w:rsidR="00C541B5" w:rsidRDefault="00103773" w:rsidP="005167E8">
      <w:pPr>
        <w:widowControl w:val="0"/>
      </w:pPr>
      <w:r>
        <w:rPr>
          <w:rFonts w:hint="eastAsia"/>
        </w:rPr>
        <w:t>KLE also gain</w:t>
      </w:r>
      <w:r w:rsidR="00DB16A1">
        <w:t>s</w:t>
      </w:r>
      <w:r>
        <w:rPr>
          <w:rFonts w:hint="eastAsia"/>
        </w:rPr>
        <w:t xml:space="preserve"> best performance in </w:t>
      </w:r>
      <w:proofErr w:type="spellStart"/>
      <w:r w:rsidRPr="00DB16A1">
        <w:rPr>
          <w:i/>
        </w:rPr>
        <w:t>Sscore</w:t>
      </w:r>
      <w:proofErr w:type="spellEnd"/>
      <w:r w:rsidR="00DB16A1">
        <w:t xml:space="preserve"> according to the English SM results shown in Figure 6. The difference between their best performing result and the second best one (from KUIDL) is also significant. We can see that a similar strategy (combination of candidates from different sources) is adopted in both Chinese and English mining tasks and their submitted runs are all based on this strategy with different parameters. We hope to see more details in participant’s technical paper.</w:t>
      </w:r>
    </w:p>
    <w:p w:rsidR="00F93144" w:rsidRDefault="00F461CB" w:rsidP="005167E8">
      <w:pPr>
        <w:widowControl w:val="0"/>
      </w:pPr>
      <w:r>
        <w:rPr>
          <w:noProof/>
          <w:lang w:eastAsia="zh-CN"/>
        </w:rPr>
        <w:drawing>
          <wp:inline distT="0" distB="0" distL="0" distR="0">
            <wp:extent cx="3009900" cy="200937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19221" cy="2015602"/>
                    </a:xfrm>
                    <a:prstGeom prst="rect">
                      <a:avLst/>
                    </a:prstGeom>
                    <a:noFill/>
                  </pic:spPr>
                </pic:pic>
              </a:graphicData>
            </a:graphic>
          </wp:inline>
        </w:drawing>
      </w:r>
    </w:p>
    <w:p w:rsidR="00103773" w:rsidRPr="00103773" w:rsidRDefault="00103773" w:rsidP="00103773">
      <w:pPr>
        <w:widowControl w:val="0"/>
        <w:jc w:val="center"/>
        <w:rPr>
          <w:b/>
        </w:rPr>
      </w:pPr>
      <w:r w:rsidRPr="00F461CB">
        <w:rPr>
          <w:b/>
        </w:rPr>
        <w:t xml:space="preserve">Figure 6. </w:t>
      </w:r>
      <w:proofErr w:type="spellStart"/>
      <w:r w:rsidRPr="00F461CB">
        <w:rPr>
          <w:b/>
          <w:i/>
        </w:rPr>
        <w:t>Sscores</w:t>
      </w:r>
      <w:proofErr w:type="spellEnd"/>
      <w:r w:rsidRPr="00F461CB">
        <w:rPr>
          <w:b/>
        </w:rPr>
        <w:t xml:space="preserve"> of submitted runs for </w:t>
      </w:r>
      <w:r w:rsidR="005503E2" w:rsidRPr="00F461CB">
        <w:rPr>
          <w:b/>
        </w:rPr>
        <w:t xml:space="preserve">unclear queries in </w:t>
      </w:r>
      <w:r w:rsidRPr="00F461CB">
        <w:rPr>
          <w:b/>
        </w:rPr>
        <w:t>English Subtopic Mining (run with the highest performance for each participant is shown as a colored block while other runs are shown as non-colored blocks)</w:t>
      </w:r>
    </w:p>
    <w:p w:rsidR="001751C1" w:rsidRDefault="001751C1" w:rsidP="001751C1">
      <w:pPr>
        <w:pStyle w:val="3"/>
        <w:widowControl w:val="0"/>
      </w:pPr>
      <w:r>
        <w:t>H-Measure</w:t>
      </w:r>
      <w:r>
        <w:rPr>
          <w:rFonts w:hint="eastAsia"/>
        </w:rPr>
        <w:t xml:space="preserve"> Comparison</w:t>
      </w:r>
    </w:p>
    <w:p w:rsidR="009D137B" w:rsidRDefault="00DB16A1" w:rsidP="005167E8">
      <w:pPr>
        <w:widowControl w:val="0"/>
      </w:pPr>
      <w:r>
        <w:t xml:space="preserve">With the </w:t>
      </w:r>
      <w:proofErr w:type="spellStart"/>
      <w:r w:rsidRPr="00DB16A1">
        <w:rPr>
          <w:i/>
        </w:rPr>
        <w:t>Hscore</w:t>
      </w:r>
      <w:proofErr w:type="spellEnd"/>
      <w:r>
        <w:t xml:space="preserve">, </w:t>
      </w:r>
      <w:proofErr w:type="spellStart"/>
      <w:r w:rsidRPr="00DB16A1">
        <w:rPr>
          <w:i/>
        </w:rPr>
        <w:t>Fscore</w:t>
      </w:r>
      <w:proofErr w:type="spellEnd"/>
      <w:r>
        <w:t xml:space="preserve"> and </w:t>
      </w:r>
      <w:proofErr w:type="spellStart"/>
      <w:r w:rsidRPr="00DB16A1">
        <w:rPr>
          <w:i/>
        </w:rPr>
        <w:t>Sscore</w:t>
      </w:r>
      <w:proofErr w:type="spellEnd"/>
      <w:r>
        <w:t xml:space="preserve"> result comparisons in previous </w:t>
      </w:r>
      <w:r>
        <w:lastRenderedPageBreak/>
        <w:t xml:space="preserve">sections, we generate the </w:t>
      </w:r>
      <w:r w:rsidRPr="00DB16A1">
        <w:rPr>
          <w:i/>
        </w:rPr>
        <w:t>H-measure</w:t>
      </w:r>
      <w:r>
        <w:t xml:space="preserve"> results according to Equation (6) in Tables 7</w:t>
      </w:r>
      <w:r w:rsidR="00751669">
        <w:t>,</w:t>
      </w:r>
      <w:r>
        <w:t xml:space="preserve"> 8</w:t>
      </w:r>
      <w:r w:rsidR="00751669">
        <w:t xml:space="preserve"> and 9</w:t>
      </w:r>
      <w:r>
        <w:t xml:space="preserve">. </w:t>
      </w:r>
      <w:r w:rsidR="00E95526">
        <w:t>The best performing results are also shown in Figures</w:t>
      </w:r>
      <w:r w:rsidR="00751669">
        <w:t xml:space="preserve"> </w:t>
      </w:r>
      <w:r w:rsidR="00751669" w:rsidRPr="00751669">
        <w:t>7, 8 and 9</w:t>
      </w:r>
      <w:r w:rsidR="00751669">
        <w:t xml:space="preserve"> </w:t>
      </w:r>
      <w:r w:rsidR="00E95526">
        <w:t xml:space="preserve">so that we can see in what way these results outperform other runs. </w:t>
      </w:r>
      <w:r w:rsidR="00DF13AA">
        <w:t>Note that t</w:t>
      </w:r>
      <w:r w:rsidR="00DF13AA" w:rsidRPr="00DF13AA">
        <w:t>he first-level subtopics for broad queries will not be taken into consideration in the evaluation because there may be various standards for organizing high-level aspects for these queries.</w:t>
      </w:r>
      <w:r w:rsidR="00DF13AA">
        <w:t xml:space="preserve"> For example, “harry potter movies/harry potter books/harry potter games” and “</w:t>
      </w:r>
      <w:r w:rsidR="00DF13AA" w:rsidRPr="00DF13AA">
        <w:t xml:space="preserve">harry potter and the prisoner of </w:t>
      </w:r>
      <w:r w:rsidR="00DF13AA">
        <w:t>Azkaban/</w:t>
      </w:r>
      <w:r w:rsidR="00DF13AA" w:rsidRPr="00DF13AA">
        <w:t xml:space="preserve">harry </w:t>
      </w:r>
      <w:proofErr w:type="spellStart"/>
      <w:r w:rsidR="00DF13AA" w:rsidRPr="00DF13AA">
        <w:t>harry</w:t>
      </w:r>
      <w:proofErr w:type="spellEnd"/>
      <w:r w:rsidR="00DF13AA" w:rsidRPr="00DF13AA">
        <w:t xml:space="preserve"> potter and the goblet of fire</w:t>
      </w:r>
      <w:r w:rsidR="00DF13AA">
        <w:t>/</w:t>
      </w:r>
      <w:r w:rsidR="00DF13AA" w:rsidRPr="00DF13AA">
        <w:t xml:space="preserve">harry potter and the </w:t>
      </w:r>
      <w:proofErr w:type="spellStart"/>
      <w:r w:rsidR="00DF13AA" w:rsidRPr="00DF13AA">
        <w:t>half blood</w:t>
      </w:r>
      <w:proofErr w:type="spellEnd"/>
      <w:r w:rsidR="00DF13AA" w:rsidRPr="00DF13AA">
        <w:t xml:space="preserve"> prince</w:t>
      </w:r>
      <w:r w:rsidR="00DF13AA">
        <w:t xml:space="preserve">” may both be good categories of subtopics for the query “harry potter” (IMINE 0083), but they lead to quite different first-level subtopic evaluation results. </w:t>
      </w:r>
      <w:r w:rsidR="009D137B">
        <w:rPr>
          <w:rFonts w:hint="eastAsia"/>
          <w:lang w:eastAsia="zh-CN"/>
        </w:rPr>
        <w:t>Therefore</w:t>
      </w:r>
      <w:r w:rsidR="009D137B">
        <w:t xml:space="preserve">, for the “broad” queries in Table 6, the parameter </w:t>
      </w:r>
      <w:r w:rsidR="009D137B" w:rsidRPr="009D137B">
        <w:rPr>
          <w:rFonts w:eastAsia="宋体"/>
          <w:i/>
        </w:rPr>
        <w:t>α</w:t>
      </w:r>
      <w:r w:rsidR="009D137B">
        <w:rPr>
          <w:rFonts w:eastAsia="宋体"/>
        </w:rPr>
        <w:t xml:space="preserve"> </w:t>
      </w:r>
      <w:r w:rsidR="009D137B">
        <w:t xml:space="preserve">in </w:t>
      </w:r>
      <w:r w:rsidR="009D137B" w:rsidRPr="009D137B">
        <w:rPr>
          <w:i/>
        </w:rPr>
        <w:t>H-measure</w:t>
      </w:r>
      <w:r w:rsidR="009D137B">
        <w:t xml:space="preserve"> calculation is set to 0 while </w:t>
      </w:r>
      <w:r w:rsidR="009D137B" w:rsidRPr="009D137B">
        <w:rPr>
          <w:rFonts w:eastAsia="宋体"/>
          <w:i/>
        </w:rPr>
        <w:t>β</w:t>
      </w:r>
      <w:r w:rsidR="009D137B">
        <w:rPr>
          <w:rFonts w:eastAsia="宋体"/>
        </w:rPr>
        <w:t xml:space="preserve"> is set to 1.0 in Equation (6).</w:t>
      </w:r>
      <w:r w:rsidR="00E95526">
        <w:rPr>
          <w:rFonts w:eastAsia="宋体"/>
        </w:rPr>
        <w:t xml:space="preserve"> As stated in Section 3.1, </w:t>
      </w:r>
      <w:r w:rsidR="00E95526" w:rsidRPr="00E95526">
        <w:rPr>
          <w:rFonts w:eastAsia="宋体"/>
        </w:rPr>
        <w:t xml:space="preserve">we choose equal </w:t>
      </w:r>
      <w:r w:rsidR="00E95526">
        <w:rPr>
          <w:rFonts w:eastAsia="宋体"/>
        </w:rPr>
        <w:t xml:space="preserve">values of </w:t>
      </w:r>
      <w:r w:rsidR="00E95526" w:rsidRPr="00E95526">
        <w:rPr>
          <w:rFonts w:eastAsia="宋体"/>
          <w:i/>
        </w:rPr>
        <w:t>α</w:t>
      </w:r>
      <w:r w:rsidR="00E95526">
        <w:rPr>
          <w:rFonts w:eastAsia="宋体"/>
        </w:rPr>
        <w:t xml:space="preserve"> and </w:t>
      </w:r>
      <w:r w:rsidR="00E95526" w:rsidRPr="00E95526">
        <w:rPr>
          <w:rFonts w:eastAsia="宋体"/>
          <w:i/>
        </w:rPr>
        <w:t>β</w:t>
      </w:r>
      <w:r w:rsidR="00E95526">
        <w:rPr>
          <w:rFonts w:eastAsia="宋体"/>
        </w:rPr>
        <w:t xml:space="preserve"> (</w:t>
      </w:r>
      <w:r w:rsidR="00E95526" w:rsidRPr="00E95526">
        <w:rPr>
          <w:rFonts w:eastAsia="宋体"/>
          <w:i/>
        </w:rPr>
        <w:t>α</w:t>
      </w:r>
      <w:r w:rsidR="00E95526">
        <w:rPr>
          <w:rFonts w:eastAsia="宋体"/>
        </w:rPr>
        <w:t xml:space="preserve"> = </w:t>
      </w:r>
      <w:r w:rsidR="00E95526" w:rsidRPr="00E95526">
        <w:rPr>
          <w:rFonts w:eastAsia="宋体"/>
          <w:i/>
        </w:rPr>
        <w:t>β</w:t>
      </w:r>
      <w:r w:rsidR="00E95526">
        <w:rPr>
          <w:rFonts w:eastAsia="宋体"/>
        </w:rPr>
        <w:t xml:space="preserve"> = 0.5) </w:t>
      </w:r>
      <w:r w:rsidR="00E95526" w:rsidRPr="00E95526">
        <w:rPr>
          <w:rFonts w:eastAsia="宋体"/>
        </w:rPr>
        <w:t>for ambiguous queries</w:t>
      </w:r>
      <w:r w:rsidR="00E95526">
        <w:rPr>
          <w:rFonts w:eastAsia="宋体"/>
        </w:rPr>
        <w:t xml:space="preserve">. </w:t>
      </w:r>
    </w:p>
    <w:p w:rsidR="009B1EEA" w:rsidRDefault="009B1EEA" w:rsidP="005167E8">
      <w:pPr>
        <w:widowControl w:val="0"/>
      </w:pPr>
      <w:r>
        <w:t>For Chinese SM task, KLE</w:t>
      </w:r>
      <w:r w:rsidR="00E95526">
        <w:t xml:space="preserve"> gain best performance with all four submitted runs. We can see that </w:t>
      </w:r>
      <w:proofErr w:type="spellStart"/>
      <w:r w:rsidR="00E95526" w:rsidRPr="00E95526">
        <w:rPr>
          <w:i/>
        </w:rPr>
        <w:t>Sscore</w:t>
      </w:r>
      <w:proofErr w:type="spellEnd"/>
      <w:r w:rsidR="00E95526">
        <w:t xml:space="preserve"> contributes most </w:t>
      </w:r>
      <w:r w:rsidR="00B30B5D">
        <w:t xml:space="preserve">to their performance and they also gain nice results in </w:t>
      </w:r>
      <w:proofErr w:type="spellStart"/>
      <w:r w:rsidR="00B30B5D" w:rsidRPr="00B30B5D">
        <w:rPr>
          <w:i/>
        </w:rPr>
        <w:t>Hscores</w:t>
      </w:r>
      <w:proofErr w:type="spellEnd"/>
      <w:r w:rsidR="00B30B5D">
        <w:t xml:space="preserve"> and </w:t>
      </w:r>
      <w:proofErr w:type="spellStart"/>
      <w:r w:rsidR="00B30B5D" w:rsidRPr="00B30B5D">
        <w:rPr>
          <w:i/>
        </w:rPr>
        <w:t>Fscores</w:t>
      </w:r>
      <w:proofErr w:type="spellEnd"/>
      <w:r w:rsidR="00B30B5D">
        <w:t xml:space="preserve">. As stated in Section 5.1.3, </w:t>
      </w:r>
      <w:r w:rsidR="00B30B5D" w:rsidRPr="00B30B5D">
        <w:t xml:space="preserve">the four runs submitted by </w:t>
      </w:r>
      <w:r w:rsidR="00B30B5D">
        <w:t>them</w:t>
      </w:r>
      <w:r w:rsidR="00B30B5D" w:rsidRPr="00B30B5D">
        <w:t xml:space="preserve"> all adopt similar strategy (with different parameters)</w:t>
      </w:r>
      <w:r w:rsidR="00B30B5D">
        <w:t>.</w:t>
      </w:r>
    </w:p>
    <w:p w:rsidR="006B533B" w:rsidRDefault="006B533B" w:rsidP="00B035DF">
      <w:pPr>
        <w:pStyle w:val="a7"/>
        <w:widowControl w:val="0"/>
        <w:spacing w:beforeLines="50" w:before="120"/>
        <w:jc w:val="center"/>
      </w:pPr>
      <w:r w:rsidRPr="00133CCF">
        <w:rPr>
          <w:rFonts w:hint="eastAsia"/>
          <w:b/>
        </w:rPr>
        <w:t xml:space="preserve">Table </w:t>
      </w:r>
      <w:r w:rsidR="00BD0A3D">
        <w:rPr>
          <w:b/>
        </w:rPr>
        <w:t>7</w:t>
      </w:r>
      <w:r w:rsidRPr="00133CCF">
        <w:rPr>
          <w:b/>
        </w:rPr>
        <w:t>.</w:t>
      </w:r>
      <w:r>
        <w:rPr>
          <w:b/>
        </w:rPr>
        <w:t xml:space="preserve"> </w:t>
      </w:r>
      <w:r w:rsidR="00B035DF">
        <w:rPr>
          <w:b/>
        </w:rPr>
        <w:t xml:space="preserve">Chinese Subtopic Mining runs ranked by </w:t>
      </w:r>
      <w:r w:rsidR="00EE4034">
        <w:rPr>
          <w:b/>
        </w:rPr>
        <w:br/>
      </w:r>
      <w:r w:rsidR="00B035DF" w:rsidRPr="00C541B5">
        <w:rPr>
          <w:b/>
          <w:i/>
        </w:rPr>
        <w:t>H-measure</w:t>
      </w:r>
      <w:r w:rsidR="00B035DF">
        <w:rPr>
          <w:b/>
        </w:rPr>
        <w:t xml:space="preserve"> </w:t>
      </w:r>
      <w:r w:rsidR="00B30B5D">
        <w:rPr>
          <w:b/>
        </w:rPr>
        <w:t xml:space="preserve">(official result) </w:t>
      </w:r>
      <w:r w:rsidR="00B035DF">
        <w:rPr>
          <w:b/>
        </w:rPr>
        <w:t xml:space="preserve">over 33 unclear topics. </w:t>
      </w:r>
      <w:r w:rsidR="00B035DF" w:rsidRPr="00B035DF">
        <w:rPr>
          <w:b/>
        </w:rPr>
        <w:t>The highest value in each</w:t>
      </w:r>
      <w:r w:rsidR="00B035DF">
        <w:rPr>
          <w:b/>
        </w:rPr>
        <w:t xml:space="preserve"> </w:t>
      </w:r>
      <w:r w:rsidR="00B035DF" w:rsidRPr="00B035DF">
        <w:rPr>
          <w:b/>
        </w:rPr>
        <w:t>column is shown in bold.</w:t>
      </w:r>
    </w:p>
    <w:tbl>
      <w:tblPr>
        <w:tblW w:w="5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820"/>
        <w:gridCol w:w="820"/>
        <w:gridCol w:w="820"/>
        <w:gridCol w:w="1019"/>
      </w:tblGrid>
      <w:tr w:rsidR="001751C1" w:rsidRPr="006B533B" w:rsidTr="00DF0187">
        <w:trPr>
          <w:trHeight w:val="57"/>
          <w:jc w:val="center"/>
        </w:trPr>
        <w:tc>
          <w:tcPr>
            <w:tcW w:w="1662" w:type="dxa"/>
            <w:noWrap/>
            <w:vAlign w:val="center"/>
            <w:hideMark/>
          </w:tcPr>
          <w:p w:rsidR="001751C1" w:rsidRPr="006B533B" w:rsidRDefault="001751C1" w:rsidP="00973FA7">
            <w:pPr>
              <w:spacing w:after="0"/>
              <w:jc w:val="center"/>
              <w:rPr>
                <w:lang w:eastAsia="zh-CN"/>
              </w:rPr>
            </w:pPr>
          </w:p>
        </w:tc>
        <w:tc>
          <w:tcPr>
            <w:tcW w:w="820" w:type="dxa"/>
            <w:noWrap/>
            <w:vAlign w:val="center"/>
            <w:hideMark/>
          </w:tcPr>
          <w:p w:rsidR="001751C1" w:rsidRPr="006B533B" w:rsidRDefault="001751C1" w:rsidP="00973FA7">
            <w:pPr>
              <w:spacing w:after="0"/>
              <w:jc w:val="center"/>
              <w:rPr>
                <w:i/>
                <w:color w:val="000000"/>
                <w:szCs w:val="22"/>
                <w:lang w:eastAsia="zh-CN"/>
              </w:rPr>
            </w:pPr>
            <w:proofErr w:type="spellStart"/>
            <w:r w:rsidRPr="006B533B">
              <w:rPr>
                <w:i/>
                <w:color w:val="000000"/>
                <w:szCs w:val="22"/>
                <w:lang w:eastAsia="zh-CN"/>
              </w:rPr>
              <w:t>Hscore</w:t>
            </w:r>
            <w:proofErr w:type="spellEnd"/>
          </w:p>
        </w:tc>
        <w:tc>
          <w:tcPr>
            <w:tcW w:w="820" w:type="dxa"/>
            <w:noWrap/>
            <w:vAlign w:val="center"/>
            <w:hideMark/>
          </w:tcPr>
          <w:p w:rsidR="001751C1" w:rsidRPr="006B533B" w:rsidRDefault="001751C1" w:rsidP="00973FA7">
            <w:pPr>
              <w:spacing w:after="0"/>
              <w:jc w:val="center"/>
              <w:rPr>
                <w:i/>
                <w:color w:val="000000"/>
                <w:szCs w:val="22"/>
                <w:lang w:eastAsia="zh-CN"/>
              </w:rPr>
            </w:pPr>
            <w:proofErr w:type="spellStart"/>
            <w:r w:rsidRPr="006B533B">
              <w:rPr>
                <w:i/>
                <w:color w:val="000000"/>
                <w:szCs w:val="22"/>
                <w:lang w:eastAsia="zh-CN"/>
              </w:rPr>
              <w:t>Fscore</w:t>
            </w:r>
            <w:proofErr w:type="spellEnd"/>
          </w:p>
        </w:tc>
        <w:tc>
          <w:tcPr>
            <w:tcW w:w="820" w:type="dxa"/>
            <w:noWrap/>
            <w:vAlign w:val="center"/>
            <w:hideMark/>
          </w:tcPr>
          <w:p w:rsidR="001751C1" w:rsidRPr="006B533B" w:rsidRDefault="001751C1" w:rsidP="00973FA7">
            <w:pPr>
              <w:spacing w:after="0"/>
              <w:jc w:val="center"/>
              <w:rPr>
                <w:i/>
                <w:color w:val="000000"/>
                <w:szCs w:val="22"/>
                <w:lang w:eastAsia="zh-CN"/>
              </w:rPr>
            </w:pPr>
            <w:proofErr w:type="spellStart"/>
            <w:r w:rsidRPr="006B533B">
              <w:rPr>
                <w:i/>
                <w:color w:val="000000"/>
                <w:szCs w:val="22"/>
                <w:lang w:eastAsia="zh-CN"/>
              </w:rPr>
              <w:t>Sscore</w:t>
            </w:r>
            <w:proofErr w:type="spellEnd"/>
          </w:p>
        </w:tc>
        <w:tc>
          <w:tcPr>
            <w:tcW w:w="1019" w:type="dxa"/>
            <w:noWrap/>
            <w:vAlign w:val="center"/>
            <w:hideMark/>
          </w:tcPr>
          <w:p w:rsidR="001751C1" w:rsidRPr="006B533B" w:rsidRDefault="001751C1" w:rsidP="00973FA7">
            <w:pPr>
              <w:spacing w:after="0"/>
              <w:jc w:val="center"/>
              <w:rPr>
                <w:i/>
                <w:color w:val="000000"/>
                <w:szCs w:val="22"/>
                <w:lang w:eastAsia="zh-CN"/>
              </w:rPr>
            </w:pPr>
            <w:r w:rsidRPr="006B533B">
              <w:rPr>
                <w:i/>
                <w:color w:val="000000"/>
                <w:szCs w:val="22"/>
                <w:lang w:eastAsia="zh-CN"/>
              </w:rPr>
              <w:t>H-measure</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lang w:eastAsia="zh-CN"/>
              </w:rPr>
            </w:pPr>
            <w:r w:rsidRPr="00973FA7">
              <w:rPr>
                <w:rFonts w:hint="eastAsia"/>
                <w:color w:val="000000"/>
                <w:szCs w:val="18"/>
              </w:rPr>
              <w:t>KLE-S-C-2A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0.5413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0.5736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0.6339 </w:t>
            </w:r>
          </w:p>
        </w:tc>
        <w:tc>
          <w:tcPr>
            <w:tcW w:w="1019" w:type="dxa"/>
            <w:noWrap/>
            <w:vAlign w:val="center"/>
          </w:tcPr>
          <w:p w:rsidR="00973FA7" w:rsidRPr="00973FA7" w:rsidRDefault="00973FA7" w:rsidP="00973FA7">
            <w:pPr>
              <w:spacing w:after="0"/>
              <w:jc w:val="center"/>
              <w:rPr>
                <w:b/>
                <w:color w:val="000000"/>
                <w:szCs w:val="18"/>
              </w:rPr>
            </w:pPr>
            <w:r w:rsidRPr="00973FA7">
              <w:rPr>
                <w:rFonts w:hint="eastAsia"/>
                <w:b/>
                <w:color w:val="000000"/>
                <w:szCs w:val="18"/>
              </w:rPr>
              <w:t xml:space="preserve">0.3360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KLE-S-C-1A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0.5306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0.5666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0.6360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0.3303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KLE-S-C-4A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0.5148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0.4986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0.6640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0.3279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KLE-S-C-3A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0.5072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0.4817 </w:t>
            </w:r>
          </w:p>
        </w:tc>
        <w:tc>
          <w:tcPr>
            <w:tcW w:w="820" w:type="dxa"/>
            <w:noWrap/>
            <w:vAlign w:val="center"/>
          </w:tcPr>
          <w:p w:rsidR="00973FA7" w:rsidRPr="000B6A0E" w:rsidRDefault="00973FA7" w:rsidP="00973FA7">
            <w:pPr>
              <w:spacing w:after="0"/>
              <w:jc w:val="center"/>
              <w:rPr>
                <w:b/>
                <w:color w:val="000000"/>
                <w:szCs w:val="18"/>
              </w:rPr>
            </w:pPr>
            <w:r w:rsidRPr="000B6A0E">
              <w:rPr>
                <w:rFonts w:hint="eastAsia"/>
                <w:b/>
                <w:color w:val="000000"/>
                <w:szCs w:val="18"/>
              </w:rPr>
              <w:t xml:space="preserve">0.6718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0.3255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THUSAM-S-C-1A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0.5527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0.5537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0.4634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0.2773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THUSAM-S-C-5A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0.4287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0.5040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0.4626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0.2224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THUSAM-S-C-2A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0.4347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0.4498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0.4633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0.2204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FRDC-S-C-5A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0.5377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0.5004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0.3139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0.1757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CNU-S-C-2A</w:t>
            </w:r>
          </w:p>
        </w:tc>
        <w:tc>
          <w:tcPr>
            <w:tcW w:w="820" w:type="dxa"/>
            <w:noWrap/>
            <w:vAlign w:val="center"/>
          </w:tcPr>
          <w:p w:rsidR="00973FA7" w:rsidRPr="000B6A0E" w:rsidRDefault="00973FA7" w:rsidP="00973FA7">
            <w:pPr>
              <w:spacing w:after="0"/>
              <w:jc w:val="center"/>
              <w:rPr>
                <w:b/>
                <w:color w:val="000000"/>
                <w:szCs w:val="18"/>
              </w:rPr>
            </w:pPr>
            <w:r w:rsidRPr="000B6A0E">
              <w:rPr>
                <w:rFonts w:hint="eastAsia"/>
                <w:b/>
                <w:color w:val="000000"/>
                <w:szCs w:val="18"/>
              </w:rPr>
              <w:t xml:space="preserve">0.5789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0.5569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0.1932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0.1748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CNU-S-C-1A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0.5353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0.5867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0.2045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0.1739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FRDC-S-C-4A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0.5436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0.4782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0.2715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0.1724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CNU-S-C-4A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0.4611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0.6073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0.1910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0.1407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THUSAM-S-C-4A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0.3284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0.3744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0.3993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0.1404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THUSAM-S-C-3A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0.3284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0.3744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0.3981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0.1400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FRDC-S-C-1A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0.2931 </w:t>
            </w:r>
          </w:p>
        </w:tc>
        <w:tc>
          <w:tcPr>
            <w:tcW w:w="820" w:type="dxa"/>
            <w:noWrap/>
            <w:vAlign w:val="center"/>
          </w:tcPr>
          <w:p w:rsidR="00973FA7" w:rsidRPr="00973FA7" w:rsidRDefault="00973FA7" w:rsidP="00973FA7">
            <w:pPr>
              <w:spacing w:after="0"/>
              <w:jc w:val="center"/>
              <w:rPr>
                <w:b/>
                <w:color w:val="000000"/>
                <w:szCs w:val="18"/>
              </w:rPr>
            </w:pPr>
            <w:r w:rsidRPr="00973FA7">
              <w:rPr>
                <w:rFonts w:hint="eastAsia"/>
                <w:b/>
                <w:color w:val="000000"/>
                <w:szCs w:val="18"/>
              </w:rPr>
              <w:t xml:space="preserve">0.7191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0.3110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0.1327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FRDC-S-C-3A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0.2897 </w:t>
            </w:r>
          </w:p>
        </w:tc>
        <w:tc>
          <w:tcPr>
            <w:tcW w:w="820" w:type="dxa"/>
            <w:noWrap/>
            <w:vAlign w:val="center"/>
          </w:tcPr>
          <w:p w:rsidR="00973FA7" w:rsidRPr="00973FA7" w:rsidRDefault="00973FA7" w:rsidP="00973FA7">
            <w:pPr>
              <w:spacing w:after="0"/>
              <w:jc w:val="center"/>
              <w:rPr>
                <w:b/>
                <w:color w:val="000000"/>
                <w:szCs w:val="18"/>
              </w:rPr>
            </w:pPr>
            <w:r w:rsidRPr="00973FA7">
              <w:rPr>
                <w:rFonts w:hint="eastAsia"/>
                <w:b/>
                <w:color w:val="000000"/>
                <w:szCs w:val="18"/>
              </w:rPr>
              <w:t xml:space="preserve">0.7191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0.3214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0.1326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CNU-S-C-3A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0.5086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0.4708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0.1626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0.1189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TUTA1-S-C-1A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0.2419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0.3242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0.4391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0.1126 </w:t>
            </w:r>
          </w:p>
        </w:tc>
      </w:tr>
      <w:tr w:rsidR="00973FA7" w:rsidRPr="006B533B" w:rsidTr="00DF0187">
        <w:trPr>
          <w:trHeight w:val="57"/>
          <w:jc w:val="center"/>
        </w:trPr>
        <w:tc>
          <w:tcPr>
            <w:tcW w:w="1662"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FRDC-S-C-2A</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0.3257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0.5045 </w:t>
            </w:r>
          </w:p>
        </w:tc>
        <w:tc>
          <w:tcPr>
            <w:tcW w:w="820"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0.2381 </w:t>
            </w:r>
          </w:p>
        </w:tc>
        <w:tc>
          <w:tcPr>
            <w:tcW w:w="1019" w:type="dxa"/>
            <w:noWrap/>
            <w:vAlign w:val="center"/>
          </w:tcPr>
          <w:p w:rsidR="00973FA7" w:rsidRPr="00973FA7" w:rsidRDefault="00973FA7" w:rsidP="00973FA7">
            <w:pPr>
              <w:spacing w:after="0"/>
              <w:jc w:val="center"/>
              <w:rPr>
                <w:color w:val="000000"/>
                <w:szCs w:val="18"/>
              </w:rPr>
            </w:pPr>
            <w:r w:rsidRPr="00973FA7">
              <w:rPr>
                <w:rFonts w:hint="eastAsia"/>
                <w:color w:val="000000"/>
                <w:szCs w:val="18"/>
              </w:rPr>
              <w:t xml:space="preserve">0.1032 </w:t>
            </w:r>
          </w:p>
        </w:tc>
      </w:tr>
    </w:tbl>
    <w:p w:rsidR="00B035DF" w:rsidRDefault="00F45A26" w:rsidP="00F45A26">
      <w:pPr>
        <w:widowControl w:val="0"/>
        <w:spacing w:before="80" w:after="0"/>
        <w:jc w:val="center"/>
      </w:pPr>
      <w:r>
        <w:rPr>
          <w:noProof/>
          <w:lang w:eastAsia="zh-CN"/>
        </w:rPr>
        <w:drawing>
          <wp:inline distT="0" distB="0" distL="0" distR="0">
            <wp:extent cx="3048000" cy="18293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66418" cy="1840441"/>
                    </a:xfrm>
                    <a:prstGeom prst="rect">
                      <a:avLst/>
                    </a:prstGeom>
                    <a:noFill/>
                    <a:ln>
                      <a:noFill/>
                    </a:ln>
                  </pic:spPr>
                </pic:pic>
              </a:graphicData>
            </a:graphic>
          </wp:inline>
        </w:drawing>
      </w:r>
    </w:p>
    <w:p w:rsidR="00B035DF" w:rsidRPr="00D96A2D" w:rsidRDefault="00D96A2D" w:rsidP="00D96A2D">
      <w:pPr>
        <w:widowControl w:val="0"/>
        <w:jc w:val="center"/>
        <w:rPr>
          <w:b/>
        </w:rPr>
      </w:pPr>
      <w:r w:rsidRPr="00F45A26">
        <w:rPr>
          <w:rFonts w:hint="eastAsia"/>
          <w:b/>
        </w:rPr>
        <w:t xml:space="preserve">Figure 7. </w:t>
      </w:r>
      <w:r w:rsidRPr="00F45A26">
        <w:rPr>
          <w:b/>
        </w:rPr>
        <w:t xml:space="preserve">Best performing runs in Chinese SM task and </w:t>
      </w:r>
      <w:r w:rsidR="000D04BC" w:rsidRPr="000D04BC">
        <w:rPr>
          <w:b/>
        </w:rPr>
        <w:t>their performance comparison</w:t>
      </w:r>
    </w:p>
    <w:p w:rsidR="009B1EEA" w:rsidRDefault="009B1EEA" w:rsidP="005167E8">
      <w:pPr>
        <w:widowControl w:val="0"/>
      </w:pPr>
      <w:r>
        <w:rPr>
          <w:rFonts w:hint="eastAsia"/>
        </w:rPr>
        <w:t xml:space="preserve">Different from the Chinese SM task, </w:t>
      </w:r>
      <w:proofErr w:type="spellStart"/>
      <w:r w:rsidRPr="009B1EEA">
        <w:rPr>
          <w:rFonts w:hint="eastAsia"/>
          <w:i/>
        </w:rPr>
        <w:t>Hscore</w:t>
      </w:r>
      <w:proofErr w:type="spellEnd"/>
      <w:r w:rsidR="00AE1FEF">
        <w:rPr>
          <w:rFonts w:hint="eastAsia"/>
        </w:rPr>
        <w:t xml:space="preserve"> plays a</w:t>
      </w:r>
      <w:r>
        <w:rPr>
          <w:rFonts w:hint="eastAsia"/>
        </w:rPr>
        <w:t xml:space="preserve"> </w:t>
      </w:r>
      <w:r w:rsidR="00E95526">
        <w:t>central</w:t>
      </w:r>
      <w:r>
        <w:rPr>
          <w:rFonts w:hint="eastAsia"/>
        </w:rPr>
        <w:t xml:space="preserve"> </w:t>
      </w:r>
      <w:r>
        <w:t xml:space="preserve">part in </w:t>
      </w:r>
      <w:r>
        <w:lastRenderedPageBreak/>
        <w:t xml:space="preserve">English SM result comparisons. It is possibly due to the fact that there exist large differences between runs in </w:t>
      </w:r>
      <w:proofErr w:type="spellStart"/>
      <w:r w:rsidRPr="009B1EEA">
        <w:rPr>
          <w:i/>
        </w:rPr>
        <w:t>Hscore</w:t>
      </w:r>
      <w:proofErr w:type="spellEnd"/>
      <w:r>
        <w:t xml:space="preserve"> for English SM task (see Figure 2).  KUIDL-S-E-1A achieves both the best </w:t>
      </w:r>
      <w:proofErr w:type="spellStart"/>
      <w:r w:rsidRPr="009B1EEA">
        <w:rPr>
          <w:i/>
        </w:rPr>
        <w:t>Hscore</w:t>
      </w:r>
      <w:proofErr w:type="spellEnd"/>
      <w:r>
        <w:rPr>
          <w:i/>
        </w:rPr>
        <w:t xml:space="preserve"> </w:t>
      </w:r>
      <w:r>
        <w:t xml:space="preserve">and best </w:t>
      </w:r>
      <w:r w:rsidRPr="009B1EEA">
        <w:rPr>
          <w:i/>
        </w:rPr>
        <w:t>H-measure</w:t>
      </w:r>
      <w:r>
        <w:t xml:space="preserve"> in Table 8. From Figures 4 and 6 we can also see that KUIDL’s </w:t>
      </w:r>
      <w:proofErr w:type="spellStart"/>
      <w:r w:rsidRPr="009B1EEA">
        <w:rPr>
          <w:i/>
        </w:rPr>
        <w:t>Fscore</w:t>
      </w:r>
      <w:proofErr w:type="spellEnd"/>
      <w:r>
        <w:t xml:space="preserve"> and </w:t>
      </w:r>
      <w:proofErr w:type="spellStart"/>
      <w:r w:rsidRPr="009B1EEA">
        <w:rPr>
          <w:i/>
        </w:rPr>
        <w:t>Sscore</w:t>
      </w:r>
      <w:proofErr w:type="spellEnd"/>
      <w:r>
        <w:t xml:space="preserve"> results are also quite nice compared with other runs. According to participant’s result descriptions, they try to extract</w:t>
      </w:r>
      <w:r w:rsidRPr="009B1EEA">
        <w:t xml:space="preserve"> hierarchical intents from </w:t>
      </w:r>
      <w:r>
        <w:t>search result landing</w:t>
      </w:r>
      <w:r w:rsidRPr="009B1EEA">
        <w:t xml:space="preserve"> page</w:t>
      </w:r>
      <w:r>
        <w:t>s’</w:t>
      </w:r>
      <w:r w:rsidRPr="009B1EEA">
        <w:t xml:space="preserve"> structures</w:t>
      </w:r>
      <w:r>
        <w:t xml:space="preserve">. </w:t>
      </w:r>
      <w:r w:rsidRPr="009B1EEA">
        <w:t xml:space="preserve">First-level </w:t>
      </w:r>
      <w:r>
        <w:t>sub</w:t>
      </w:r>
      <w:r w:rsidRPr="009B1EEA">
        <w:t xml:space="preserve">topics </w:t>
      </w:r>
      <w:r>
        <w:t xml:space="preserve">are at first extracted from Web search results and then </w:t>
      </w:r>
      <w:r w:rsidRPr="009B1EEA">
        <w:t xml:space="preserve">second-level </w:t>
      </w:r>
      <w:r>
        <w:t>ones are extracted</w:t>
      </w:r>
      <w:r w:rsidRPr="009B1EEA">
        <w:t xml:space="preserve"> by counting the co-occurrence of words in different </w:t>
      </w:r>
      <w:r w:rsidR="00D96A2D">
        <w:t xml:space="preserve">page portions. It seems to be a rule-based method and we would like to see more details in participant’s </w:t>
      </w:r>
      <w:r w:rsidR="00E95526">
        <w:t xml:space="preserve">technical </w:t>
      </w:r>
      <w:r w:rsidR="00D96A2D">
        <w:t xml:space="preserve">paper. </w:t>
      </w:r>
    </w:p>
    <w:p w:rsidR="001751C1" w:rsidRPr="00DC6FD3" w:rsidRDefault="00EE4034" w:rsidP="00EE4034">
      <w:pPr>
        <w:widowControl w:val="0"/>
        <w:jc w:val="center"/>
      </w:pPr>
      <w:r w:rsidRPr="00DC6FD3">
        <w:rPr>
          <w:rFonts w:hint="eastAsia"/>
          <w:b/>
        </w:rPr>
        <w:t xml:space="preserve">Table </w:t>
      </w:r>
      <w:r w:rsidR="00BD0A3D" w:rsidRPr="00DC6FD3">
        <w:rPr>
          <w:b/>
        </w:rPr>
        <w:t>8</w:t>
      </w:r>
      <w:r w:rsidRPr="00DC6FD3">
        <w:rPr>
          <w:b/>
        </w:rPr>
        <w:t xml:space="preserve">. English Subtopic Mining runs ranked by </w:t>
      </w:r>
      <w:r w:rsidRPr="00DC6FD3">
        <w:rPr>
          <w:b/>
        </w:rPr>
        <w:br/>
      </w:r>
      <w:r w:rsidRPr="00DC6FD3">
        <w:rPr>
          <w:b/>
          <w:i/>
        </w:rPr>
        <w:t>H-measure</w:t>
      </w:r>
      <w:r w:rsidRPr="00DC6FD3">
        <w:rPr>
          <w:b/>
        </w:rPr>
        <w:t xml:space="preserve"> </w:t>
      </w:r>
      <w:r w:rsidR="00B30B5D" w:rsidRPr="00DC6FD3">
        <w:rPr>
          <w:b/>
        </w:rPr>
        <w:t xml:space="preserve">(official result) </w:t>
      </w:r>
      <w:r w:rsidRPr="00DC6FD3">
        <w:rPr>
          <w:b/>
        </w:rPr>
        <w:t>over 33 unclear topics. The highest value in each column is shown in bold.</w:t>
      </w:r>
    </w:p>
    <w:tbl>
      <w:tblPr>
        <w:tblW w:w="5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802"/>
        <w:gridCol w:w="790"/>
        <w:gridCol w:w="790"/>
        <w:gridCol w:w="1029"/>
      </w:tblGrid>
      <w:tr w:rsidR="00EE0879" w:rsidRPr="00EE0879" w:rsidTr="00DF0187">
        <w:trPr>
          <w:trHeight w:val="20"/>
          <w:jc w:val="center"/>
        </w:trPr>
        <w:tc>
          <w:tcPr>
            <w:tcW w:w="1735" w:type="dxa"/>
            <w:noWrap/>
            <w:hideMark/>
          </w:tcPr>
          <w:p w:rsidR="00EE0879" w:rsidRPr="00335E75" w:rsidRDefault="00EE0879" w:rsidP="005503E2">
            <w:pPr>
              <w:spacing w:after="0"/>
              <w:jc w:val="center"/>
              <w:rPr>
                <w:lang w:eastAsia="zh-CN"/>
              </w:rPr>
            </w:pPr>
          </w:p>
        </w:tc>
        <w:tc>
          <w:tcPr>
            <w:tcW w:w="802" w:type="dxa"/>
            <w:noWrap/>
            <w:hideMark/>
          </w:tcPr>
          <w:p w:rsidR="00EE0879" w:rsidRPr="003B611D" w:rsidRDefault="00EE0879" w:rsidP="005503E2">
            <w:pPr>
              <w:spacing w:after="0"/>
              <w:jc w:val="center"/>
              <w:rPr>
                <w:i/>
                <w:lang w:eastAsia="zh-CN"/>
              </w:rPr>
            </w:pPr>
            <w:proofErr w:type="spellStart"/>
            <w:r w:rsidRPr="003B611D">
              <w:rPr>
                <w:i/>
                <w:lang w:eastAsia="zh-CN"/>
              </w:rPr>
              <w:t>Hscore</w:t>
            </w:r>
            <w:proofErr w:type="spellEnd"/>
          </w:p>
        </w:tc>
        <w:tc>
          <w:tcPr>
            <w:tcW w:w="790" w:type="dxa"/>
            <w:noWrap/>
            <w:hideMark/>
          </w:tcPr>
          <w:p w:rsidR="00EE0879" w:rsidRPr="003B611D" w:rsidRDefault="00EE0879" w:rsidP="005503E2">
            <w:pPr>
              <w:spacing w:after="0"/>
              <w:jc w:val="center"/>
              <w:rPr>
                <w:i/>
                <w:lang w:eastAsia="zh-CN"/>
              </w:rPr>
            </w:pPr>
            <w:proofErr w:type="spellStart"/>
            <w:r w:rsidRPr="003B611D">
              <w:rPr>
                <w:i/>
                <w:lang w:eastAsia="zh-CN"/>
              </w:rPr>
              <w:t>Fscore</w:t>
            </w:r>
            <w:proofErr w:type="spellEnd"/>
          </w:p>
        </w:tc>
        <w:tc>
          <w:tcPr>
            <w:tcW w:w="790" w:type="dxa"/>
            <w:noWrap/>
            <w:hideMark/>
          </w:tcPr>
          <w:p w:rsidR="00EE0879" w:rsidRPr="003B611D" w:rsidRDefault="00EE0879" w:rsidP="005503E2">
            <w:pPr>
              <w:spacing w:after="0"/>
              <w:jc w:val="center"/>
              <w:rPr>
                <w:i/>
                <w:lang w:eastAsia="zh-CN"/>
              </w:rPr>
            </w:pPr>
            <w:proofErr w:type="spellStart"/>
            <w:r w:rsidRPr="003B611D">
              <w:rPr>
                <w:i/>
                <w:lang w:eastAsia="zh-CN"/>
              </w:rPr>
              <w:t>Sscore</w:t>
            </w:r>
            <w:proofErr w:type="spellEnd"/>
          </w:p>
        </w:tc>
        <w:tc>
          <w:tcPr>
            <w:tcW w:w="1029" w:type="dxa"/>
            <w:noWrap/>
            <w:hideMark/>
          </w:tcPr>
          <w:p w:rsidR="00EE0879" w:rsidRPr="003B611D" w:rsidRDefault="00EE0879" w:rsidP="005503E2">
            <w:pPr>
              <w:spacing w:after="0"/>
              <w:jc w:val="center"/>
              <w:rPr>
                <w:i/>
                <w:lang w:eastAsia="zh-CN"/>
              </w:rPr>
            </w:pPr>
            <w:r w:rsidRPr="003B611D">
              <w:rPr>
                <w:i/>
                <w:lang w:eastAsia="zh-CN"/>
              </w:rPr>
              <w:t>H-measure</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KUIDL-S-E-1A</w:t>
            </w:r>
          </w:p>
        </w:tc>
        <w:tc>
          <w:tcPr>
            <w:tcW w:w="802" w:type="dxa"/>
            <w:noWrap/>
          </w:tcPr>
          <w:p w:rsidR="008F376A" w:rsidRPr="00474800" w:rsidRDefault="008F376A" w:rsidP="008F376A">
            <w:pPr>
              <w:spacing w:after="0"/>
              <w:jc w:val="center"/>
              <w:rPr>
                <w:b/>
                <w:color w:val="000000"/>
                <w:szCs w:val="18"/>
              </w:rPr>
            </w:pPr>
            <w:r w:rsidRPr="00474800">
              <w:rPr>
                <w:b/>
                <w:color w:val="000000"/>
                <w:szCs w:val="18"/>
              </w:rPr>
              <w:t>0.9190</w:t>
            </w:r>
          </w:p>
        </w:tc>
        <w:tc>
          <w:tcPr>
            <w:tcW w:w="790" w:type="dxa"/>
            <w:noWrap/>
          </w:tcPr>
          <w:p w:rsidR="008F376A" w:rsidRPr="008F376A" w:rsidRDefault="008F376A" w:rsidP="008F376A">
            <w:pPr>
              <w:spacing w:after="0"/>
              <w:jc w:val="center"/>
              <w:rPr>
                <w:color w:val="000000"/>
                <w:szCs w:val="18"/>
              </w:rPr>
            </w:pPr>
            <w:r w:rsidRPr="008F376A">
              <w:rPr>
                <w:color w:val="000000"/>
                <w:szCs w:val="18"/>
              </w:rPr>
              <w:t>0.5670</w:t>
            </w:r>
          </w:p>
        </w:tc>
        <w:tc>
          <w:tcPr>
            <w:tcW w:w="790" w:type="dxa"/>
            <w:noWrap/>
          </w:tcPr>
          <w:p w:rsidR="008F376A" w:rsidRPr="008F376A" w:rsidRDefault="008F376A" w:rsidP="008F376A">
            <w:pPr>
              <w:spacing w:after="0"/>
              <w:jc w:val="center"/>
              <w:rPr>
                <w:color w:val="000000"/>
                <w:szCs w:val="18"/>
              </w:rPr>
            </w:pPr>
            <w:r w:rsidRPr="008F376A">
              <w:rPr>
                <w:color w:val="000000"/>
                <w:szCs w:val="18"/>
              </w:rPr>
              <w:t>0.5964</w:t>
            </w:r>
          </w:p>
        </w:tc>
        <w:tc>
          <w:tcPr>
            <w:tcW w:w="1029" w:type="dxa"/>
            <w:noWrap/>
          </w:tcPr>
          <w:p w:rsidR="008F376A" w:rsidRPr="006B5145" w:rsidRDefault="008F376A" w:rsidP="008F376A">
            <w:pPr>
              <w:spacing w:after="0"/>
              <w:jc w:val="center"/>
              <w:rPr>
                <w:b/>
                <w:color w:val="000000"/>
                <w:szCs w:val="18"/>
              </w:rPr>
            </w:pPr>
            <w:r w:rsidRPr="006B5145">
              <w:rPr>
                <w:b/>
                <w:color w:val="000000"/>
                <w:szCs w:val="18"/>
              </w:rPr>
              <w:t>0.5509</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THUSAM-S-E-1A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0.8065</w:t>
            </w:r>
          </w:p>
        </w:tc>
        <w:tc>
          <w:tcPr>
            <w:tcW w:w="790" w:type="dxa"/>
            <w:noWrap/>
          </w:tcPr>
          <w:p w:rsidR="008F376A" w:rsidRPr="008F376A" w:rsidRDefault="008F376A" w:rsidP="008F376A">
            <w:pPr>
              <w:spacing w:after="0"/>
              <w:jc w:val="center"/>
              <w:rPr>
                <w:color w:val="000000"/>
                <w:szCs w:val="18"/>
              </w:rPr>
            </w:pPr>
            <w:r w:rsidRPr="008F376A">
              <w:rPr>
                <w:color w:val="000000"/>
                <w:szCs w:val="18"/>
              </w:rPr>
              <w:t>0.5179</w:t>
            </w:r>
          </w:p>
        </w:tc>
        <w:tc>
          <w:tcPr>
            <w:tcW w:w="790" w:type="dxa"/>
            <w:noWrap/>
          </w:tcPr>
          <w:p w:rsidR="008F376A" w:rsidRPr="008F376A" w:rsidRDefault="008F376A" w:rsidP="008F376A">
            <w:pPr>
              <w:spacing w:after="0"/>
              <w:jc w:val="center"/>
              <w:rPr>
                <w:color w:val="000000"/>
                <w:szCs w:val="18"/>
              </w:rPr>
            </w:pPr>
            <w:r w:rsidRPr="008F376A">
              <w:rPr>
                <w:color w:val="000000"/>
                <w:szCs w:val="18"/>
              </w:rPr>
              <w:t>0.4835</w:t>
            </w:r>
          </w:p>
        </w:tc>
        <w:tc>
          <w:tcPr>
            <w:tcW w:w="1029" w:type="dxa"/>
            <w:noWrap/>
          </w:tcPr>
          <w:p w:rsidR="008F376A" w:rsidRPr="008F376A" w:rsidRDefault="008F376A" w:rsidP="008F376A">
            <w:pPr>
              <w:spacing w:after="0"/>
              <w:jc w:val="center"/>
              <w:rPr>
                <w:color w:val="000000"/>
                <w:szCs w:val="18"/>
              </w:rPr>
            </w:pPr>
            <w:r w:rsidRPr="008F376A">
              <w:rPr>
                <w:color w:val="000000"/>
                <w:szCs w:val="18"/>
              </w:rPr>
              <w:t>0.4257</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hultech-S-E-2A</w:t>
            </w:r>
          </w:p>
        </w:tc>
        <w:tc>
          <w:tcPr>
            <w:tcW w:w="802" w:type="dxa"/>
            <w:noWrap/>
          </w:tcPr>
          <w:p w:rsidR="008F376A" w:rsidRPr="008F376A" w:rsidRDefault="008F376A" w:rsidP="008F376A">
            <w:pPr>
              <w:spacing w:after="0"/>
              <w:jc w:val="center"/>
              <w:rPr>
                <w:color w:val="000000"/>
                <w:szCs w:val="18"/>
              </w:rPr>
            </w:pPr>
            <w:r w:rsidRPr="008F376A">
              <w:rPr>
                <w:color w:val="000000"/>
                <w:szCs w:val="18"/>
              </w:rPr>
              <w:t>0.3596</w:t>
            </w:r>
          </w:p>
        </w:tc>
        <w:tc>
          <w:tcPr>
            <w:tcW w:w="790" w:type="dxa"/>
            <w:noWrap/>
          </w:tcPr>
          <w:p w:rsidR="008F376A" w:rsidRPr="006B5145" w:rsidRDefault="008F376A" w:rsidP="008F376A">
            <w:pPr>
              <w:spacing w:after="0"/>
              <w:jc w:val="center"/>
              <w:rPr>
                <w:b/>
                <w:color w:val="000000"/>
                <w:szCs w:val="18"/>
              </w:rPr>
            </w:pPr>
            <w:r w:rsidRPr="006B5145">
              <w:rPr>
                <w:b/>
                <w:color w:val="000000"/>
                <w:szCs w:val="18"/>
              </w:rPr>
              <w:t>0.7184</w:t>
            </w:r>
          </w:p>
        </w:tc>
        <w:tc>
          <w:tcPr>
            <w:tcW w:w="790" w:type="dxa"/>
            <w:noWrap/>
          </w:tcPr>
          <w:p w:rsidR="008F376A" w:rsidRPr="008F376A" w:rsidRDefault="008F376A" w:rsidP="008F376A">
            <w:pPr>
              <w:spacing w:after="0"/>
              <w:jc w:val="center"/>
              <w:rPr>
                <w:color w:val="000000"/>
                <w:szCs w:val="18"/>
              </w:rPr>
            </w:pPr>
            <w:r w:rsidRPr="008F376A">
              <w:rPr>
                <w:color w:val="000000"/>
                <w:szCs w:val="18"/>
              </w:rPr>
              <w:t>0.3977</w:t>
            </w:r>
          </w:p>
        </w:tc>
        <w:tc>
          <w:tcPr>
            <w:tcW w:w="1029" w:type="dxa"/>
            <w:noWrap/>
          </w:tcPr>
          <w:p w:rsidR="008F376A" w:rsidRPr="008F376A" w:rsidRDefault="008F376A" w:rsidP="008F376A">
            <w:pPr>
              <w:spacing w:after="0"/>
              <w:jc w:val="center"/>
              <w:rPr>
                <w:color w:val="000000"/>
                <w:szCs w:val="18"/>
              </w:rPr>
            </w:pPr>
            <w:r w:rsidRPr="008F376A">
              <w:rPr>
                <w:color w:val="000000"/>
                <w:szCs w:val="18"/>
              </w:rPr>
              <w:t>0.1562</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hultech-S-E-4A</w:t>
            </w:r>
          </w:p>
        </w:tc>
        <w:tc>
          <w:tcPr>
            <w:tcW w:w="802" w:type="dxa"/>
            <w:noWrap/>
          </w:tcPr>
          <w:p w:rsidR="008F376A" w:rsidRPr="008F376A" w:rsidRDefault="008F376A" w:rsidP="008F376A">
            <w:pPr>
              <w:spacing w:after="0"/>
              <w:jc w:val="center"/>
              <w:rPr>
                <w:color w:val="000000"/>
                <w:szCs w:val="18"/>
              </w:rPr>
            </w:pPr>
            <w:r w:rsidRPr="008F376A">
              <w:rPr>
                <w:color w:val="000000"/>
                <w:szCs w:val="18"/>
              </w:rPr>
              <w:t>0.3055</w:t>
            </w:r>
          </w:p>
        </w:tc>
        <w:tc>
          <w:tcPr>
            <w:tcW w:w="790" w:type="dxa"/>
            <w:noWrap/>
          </w:tcPr>
          <w:p w:rsidR="008F376A" w:rsidRPr="008F376A" w:rsidRDefault="008F376A" w:rsidP="008F376A">
            <w:pPr>
              <w:spacing w:after="0"/>
              <w:jc w:val="center"/>
              <w:rPr>
                <w:color w:val="000000"/>
                <w:szCs w:val="18"/>
              </w:rPr>
            </w:pPr>
            <w:r w:rsidRPr="008F376A">
              <w:rPr>
                <w:color w:val="000000"/>
                <w:szCs w:val="18"/>
              </w:rPr>
              <w:t>0.6496</w:t>
            </w:r>
          </w:p>
        </w:tc>
        <w:tc>
          <w:tcPr>
            <w:tcW w:w="790" w:type="dxa"/>
            <w:noWrap/>
          </w:tcPr>
          <w:p w:rsidR="008F376A" w:rsidRPr="008F376A" w:rsidRDefault="008F376A" w:rsidP="008F376A">
            <w:pPr>
              <w:spacing w:after="0"/>
              <w:jc w:val="center"/>
              <w:rPr>
                <w:color w:val="000000"/>
                <w:szCs w:val="18"/>
              </w:rPr>
            </w:pPr>
            <w:r w:rsidRPr="008F376A">
              <w:rPr>
                <w:color w:val="000000"/>
                <w:szCs w:val="18"/>
              </w:rPr>
              <w:t>0.3981</w:t>
            </w:r>
          </w:p>
        </w:tc>
        <w:tc>
          <w:tcPr>
            <w:tcW w:w="1029" w:type="dxa"/>
            <w:noWrap/>
          </w:tcPr>
          <w:p w:rsidR="008F376A" w:rsidRPr="008F376A" w:rsidRDefault="008F376A" w:rsidP="008F376A">
            <w:pPr>
              <w:spacing w:after="0"/>
              <w:jc w:val="center"/>
              <w:rPr>
                <w:color w:val="000000"/>
                <w:szCs w:val="18"/>
              </w:rPr>
            </w:pPr>
            <w:r w:rsidRPr="008F376A">
              <w:rPr>
                <w:color w:val="000000"/>
                <w:szCs w:val="18"/>
              </w:rPr>
              <w:t>0.1384</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udel-S-E-1A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0.3658</w:t>
            </w:r>
          </w:p>
        </w:tc>
        <w:tc>
          <w:tcPr>
            <w:tcW w:w="790" w:type="dxa"/>
            <w:noWrap/>
          </w:tcPr>
          <w:p w:rsidR="008F376A" w:rsidRPr="008F376A" w:rsidRDefault="008F376A" w:rsidP="008F376A">
            <w:pPr>
              <w:spacing w:after="0"/>
              <w:jc w:val="center"/>
              <w:rPr>
                <w:color w:val="000000"/>
                <w:szCs w:val="18"/>
              </w:rPr>
            </w:pPr>
            <w:r w:rsidRPr="008F376A">
              <w:rPr>
                <w:color w:val="000000"/>
                <w:szCs w:val="18"/>
              </w:rPr>
              <w:t>0.2420</w:t>
            </w:r>
          </w:p>
        </w:tc>
        <w:tc>
          <w:tcPr>
            <w:tcW w:w="790" w:type="dxa"/>
            <w:noWrap/>
          </w:tcPr>
          <w:p w:rsidR="008F376A" w:rsidRPr="008F376A" w:rsidRDefault="008F376A" w:rsidP="008F376A">
            <w:pPr>
              <w:spacing w:after="0"/>
              <w:jc w:val="center"/>
              <w:rPr>
                <w:color w:val="000000"/>
                <w:szCs w:val="18"/>
              </w:rPr>
            </w:pPr>
            <w:r w:rsidRPr="008F376A">
              <w:rPr>
                <w:color w:val="000000"/>
                <w:szCs w:val="18"/>
              </w:rPr>
              <w:t>0.4103</w:t>
            </w:r>
          </w:p>
        </w:tc>
        <w:tc>
          <w:tcPr>
            <w:tcW w:w="1029" w:type="dxa"/>
            <w:noWrap/>
          </w:tcPr>
          <w:p w:rsidR="008F376A" w:rsidRPr="008F376A" w:rsidRDefault="008F376A" w:rsidP="008F376A">
            <w:pPr>
              <w:spacing w:after="0"/>
              <w:jc w:val="center"/>
              <w:rPr>
                <w:color w:val="000000"/>
                <w:szCs w:val="18"/>
              </w:rPr>
            </w:pPr>
            <w:r w:rsidRPr="008F376A">
              <w:rPr>
                <w:color w:val="000000"/>
                <w:szCs w:val="18"/>
              </w:rPr>
              <w:t>0.1180</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THUSAM-S-E-2A</w:t>
            </w:r>
          </w:p>
        </w:tc>
        <w:tc>
          <w:tcPr>
            <w:tcW w:w="802" w:type="dxa"/>
            <w:noWrap/>
          </w:tcPr>
          <w:p w:rsidR="008F376A" w:rsidRPr="008F376A" w:rsidRDefault="008F376A" w:rsidP="008F376A">
            <w:pPr>
              <w:spacing w:after="0"/>
              <w:jc w:val="center"/>
              <w:rPr>
                <w:color w:val="000000"/>
                <w:szCs w:val="18"/>
              </w:rPr>
            </w:pPr>
            <w:r w:rsidRPr="008F376A">
              <w:rPr>
                <w:color w:val="000000"/>
                <w:szCs w:val="18"/>
              </w:rPr>
              <w:t>0.2634</w:t>
            </w:r>
          </w:p>
        </w:tc>
        <w:tc>
          <w:tcPr>
            <w:tcW w:w="790" w:type="dxa"/>
            <w:noWrap/>
          </w:tcPr>
          <w:p w:rsidR="008F376A" w:rsidRPr="008F376A" w:rsidRDefault="008F376A" w:rsidP="008F376A">
            <w:pPr>
              <w:spacing w:after="0"/>
              <w:jc w:val="center"/>
              <w:rPr>
                <w:color w:val="000000"/>
                <w:szCs w:val="18"/>
              </w:rPr>
            </w:pPr>
            <w:r w:rsidRPr="008F376A">
              <w:rPr>
                <w:color w:val="000000"/>
                <w:szCs w:val="18"/>
              </w:rPr>
              <w:t>0.4361</w:t>
            </w:r>
          </w:p>
        </w:tc>
        <w:tc>
          <w:tcPr>
            <w:tcW w:w="790" w:type="dxa"/>
            <w:noWrap/>
          </w:tcPr>
          <w:p w:rsidR="008F376A" w:rsidRPr="008F376A" w:rsidRDefault="008F376A" w:rsidP="008F376A">
            <w:pPr>
              <w:spacing w:after="0"/>
              <w:jc w:val="center"/>
              <w:rPr>
                <w:color w:val="000000"/>
                <w:szCs w:val="18"/>
              </w:rPr>
            </w:pPr>
            <w:r w:rsidRPr="008F376A">
              <w:rPr>
                <w:color w:val="000000"/>
                <w:szCs w:val="18"/>
              </w:rPr>
              <w:t>0.4732</w:t>
            </w:r>
          </w:p>
        </w:tc>
        <w:tc>
          <w:tcPr>
            <w:tcW w:w="1029" w:type="dxa"/>
            <w:noWrap/>
          </w:tcPr>
          <w:p w:rsidR="008F376A" w:rsidRPr="008F376A" w:rsidRDefault="008F376A" w:rsidP="008F376A">
            <w:pPr>
              <w:spacing w:after="0"/>
              <w:jc w:val="center"/>
              <w:rPr>
                <w:color w:val="000000"/>
                <w:szCs w:val="18"/>
              </w:rPr>
            </w:pPr>
            <w:r w:rsidRPr="008F376A">
              <w:rPr>
                <w:color w:val="000000"/>
                <w:szCs w:val="18"/>
              </w:rPr>
              <w:t>0.1179</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KLE-S-E-3A</w:t>
            </w:r>
          </w:p>
        </w:tc>
        <w:tc>
          <w:tcPr>
            <w:tcW w:w="802" w:type="dxa"/>
            <w:noWrap/>
          </w:tcPr>
          <w:p w:rsidR="008F376A" w:rsidRPr="008F376A" w:rsidRDefault="008F376A" w:rsidP="008F376A">
            <w:pPr>
              <w:spacing w:after="0"/>
              <w:jc w:val="center"/>
              <w:rPr>
                <w:color w:val="000000"/>
                <w:szCs w:val="18"/>
              </w:rPr>
            </w:pPr>
            <w:r w:rsidRPr="008F376A">
              <w:rPr>
                <w:color w:val="000000"/>
                <w:szCs w:val="18"/>
              </w:rPr>
              <w:t>0.1291</w:t>
            </w:r>
          </w:p>
        </w:tc>
        <w:tc>
          <w:tcPr>
            <w:tcW w:w="790" w:type="dxa"/>
            <w:noWrap/>
          </w:tcPr>
          <w:p w:rsidR="008F376A" w:rsidRPr="008F376A" w:rsidRDefault="008F376A" w:rsidP="008F376A">
            <w:pPr>
              <w:spacing w:after="0"/>
              <w:jc w:val="center"/>
              <w:rPr>
                <w:color w:val="000000"/>
                <w:szCs w:val="18"/>
              </w:rPr>
            </w:pPr>
            <w:r w:rsidRPr="008F376A">
              <w:rPr>
                <w:color w:val="000000"/>
                <w:szCs w:val="18"/>
              </w:rPr>
              <w:t>0.6539</w:t>
            </w:r>
          </w:p>
        </w:tc>
        <w:tc>
          <w:tcPr>
            <w:tcW w:w="790" w:type="dxa"/>
            <w:noWrap/>
          </w:tcPr>
          <w:p w:rsidR="008F376A" w:rsidRPr="008F376A" w:rsidRDefault="008F376A" w:rsidP="008F376A">
            <w:pPr>
              <w:spacing w:after="0"/>
              <w:jc w:val="center"/>
              <w:rPr>
                <w:color w:val="000000"/>
                <w:szCs w:val="18"/>
              </w:rPr>
            </w:pPr>
            <w:r w:rsidRPr="008F376A">
              <w:rPr>
                <w:color w:val="000000"/>
                <w:szCs w:val="18"/>
              </w:rPr>
              <w:t>0.7317</w:t>
            </w:r>
          </w:p>
        </w:tc>
        <w:tc>
          <w:tcPr>
            <w:tcW w:w="1029" w:type="dxa"/>
            <w:noWrap/>
          </w:tcPr>
          <w:p w:rsidR="008F376A" w:rsidRPr="008F376A" w:rsidRDefault="008F376A" w:rsidP="008F376A">
            <w:pPr>
              <w:spacing w:after="0"/>
              <w:jc w:val="center"/>
              <w:rPr>
                <w:color w:val="000000"/>
                <w:szCs w:val="18"/>
              </w:rPr>
            </w:pPr>
            <w:r w:rsidRPr="008F376A">
              <w:rPr>
                <w:color w:val="000000"/>
                <w:szCs w:val="18"/>
              </w:rPr>
              <w:t>0.0980</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KLE-S-E-4A</w:t>
            </w:r>
          </w:p>
        </w:tc>
        <w:tc>
          <w:tcPr>
            <w:tcW w:w="802" w:type="dxa"/>
            <w:noWrap/>
          </w:tcPr>
          <w:p w:rsidR="008F376A" w:rsidRPr="008F376A" w:rsidRDefault="008F376A" w:rsidP="008F376A">
            <w:pPr>
              <w:spacing w:after="0"/>
              <w:jc w:val="center"/>
              <w:rPr>
                <w:color w:val="000000"/>
                <w:szCs w:val="18"/>
              </w:rPr>
            </w:pPr>
            <w:r w:rsidRPr="008F376A">
              <w:rPr>
                <w:color w:val="000000"/>
                <w:szCs w:val="18"/>
              </w:rPr>
              <w:t>0.1260</w:t>
            </w:r>
          </w:p>
        </w:tc>
        <w:tc>
          <w:tcPr>
            <w:tcW w:w="790" w:type="dxa"/>
            <w:noWrap/>
          </w:tcPr>
          <w:p w:rsidR="008F376A" w:rsidRPr="008F376A" w:rsidRDefault="008F376A" w:rsidP="008F376A">
            <w:pPr>
              <w:spacing w:after="0"/>
              <w:jc w:val="center"/>
              <w:rPr>
                <w:color w:val="000000"/>
                <w:szCs w:val="18"/>
              </w:rPr>
            </w:pPr>
            <w:r w:rsidRPr="008F376A">
              <w:rPr>
                <w:color w:val="000000"/>
                <w:szCs w:val="18"/>
              </w:rPr>
              <w:t>0.6511</w:t>
            </w:r>
          </w:p>
        </w:tc>
        <w:tc>
          <w:tcPr>
            <w:tcW w:w="790" w:type="dxa"/>
            <w:noWrap/>
          </w:tcPr>
          <w:p w:rsidR="008F376A" w:rsidRPr="008F376A" w:rsidRDefault="008F376A" w:rsidP="008F376A">
            <w:pPr>
              <w:spacing w:after="0"/>
              <w:jc w:val="center"/>
              <w:rPr>
                <w:color w:val="000000"/>
                <w:szCs w:val="18"/>
              </w:rPr>
            </w:pPr>
            <w:r w:rsidRPr="008F376A">
              <w:rPr>
                <w:color w:val="000000"/>
                <w:szCs w:val="18"/>
              </w:rPr>
              <w:t>0.7294</w:t>
            </w:r>
          </w:p>
        </w:tc>
        <w:tc>
          <w:tcPr>
            <w:tcW w:w="1029" w:type="dxa"/>
            <w:noWrap/>
          </w:tcPr>
          <w:p w:rsidR="008F376A" w:rsidRPr="008F376A" w:rsidRDefault="008F376A" w:rsidP="008F376A">
            <w:pPr>
              <w:spacing w:after="0"/>
              <w:jc w:val="center"/>
              <w:rPr>
                <w:color w:val="000000"/>
                <w:szCs w:val="18"/>
              </w:rPr>
            </w:pPr>
            <w:r w:rsidRPr="008F376A">
              <w:rPr>
                <w:color w:val="000000"/>
                <w:szCs w:val="18"/>
              </w:rPr>
              <w:t>0.0938</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KLE-S-E-2A</w:t>
            </w:r>
          </w:p>
        </w:tc>
        <w:tc>
          <w:tcPr>
            <w:tcW w:w="802" w:type="dxa"/>
            <w:noWrap/>
          </w:tcPr>
          <w:p w:rsidR="008F376A" w:rsidRPr="008F376A" w:rsidRDefault="008F376A" w:rsidP="008F376A">
            <w:pPr>
              <w:spacing w:after="0"/>
              <w:jc w:val="center"/>
              <w:rPr>
                <w:color w:val="000000"/>
                <w:szCs w:val="18"/>
              </w:rPr>
            </w:pPr>
            <w:r w:rsidRPr="008F376A">
              <w:rPr>
                <w:color w:val="000000"/>
                <w:szCs w:val="18"/>
              </w:rPr>
              <w:t>0.1200</w:t>
            </w:r>
          </w:p>
        </w:tc>
        <w:tc>
          <w:tcPr>
            <w:tcW w:w="790" w:type="dxa"/>
            <w:noWrap/>
          </w:tcPr>
          <w:p w:rsidR="008F376A" w:rsidRPr="008F376A" w:rsidRDefault="008F376A" w:rsidP="008F376A">
            <w:pPr>
              <w:spacing w:after="0"/>
              <w:jc w:val="center"/>
              <w:rPr>
                <w:color w:val="000000"/>
                <w:szCs w:val="18"/>
              </w:rPr>
            </w:pPr>
            <w:r w:rsidRPr="008F376A">
              <w:rPr>
                <w:color w:val="000000"/>
                <w:szCs w:val="18"/>
              </w:rPr>
              <w:t>0.5698</w:t>
            </w:r>
          </w:p>
        </w:tc>
        <w:tc>
          <w:tcPr>
            <w:tcW w:w="790" w:type="dxa"/>
            <w:noWrap/>
          </w:tcPr>
          <w:p w:rsidR="008F376A" w:rsidRPr="006B5145" w:rsidRDefault="008F376A" w:rsidP="008F376A">
            <w:pPr>
              <w:spacing w:after="0"/>
              <w:jc w:val="center"/>
              <w:rPr>
                <w:b/>
                <w:color w:val="000000"/>
                <w:szCs w:val="18"/>
              </w:rPr>
            </w:pPr>
            <w:r w:rsidRPr="006B5145">
              <w:rPr>
                <w:b/>
                <w:color w:val="000000"/>
                <w:szCs w:val="18"/>
              </w:rPr>
              <w:t>0.7342</w:t>
            </w:r>
          </w:p>
        </w:tc>
        <w:tc>
          <w:tcPr>
            <w:tcW w:w="1029" w:type="dxa"/>
            <w:noWrap/>
          </w:tcPr>
          <w:p w:rsidR="008F376A" w:rsidRPr="008F376A" w:rsidRDefault="008F376A" w:rsidP="008F376A">
            <w:pPr>
              <w:spacing w:after="0"/>
              <w:jc w:val="center"/>
              <w:rPr>
                <w:color w:val="000000"/>
                <w:szCs w:val="18"/>
              </w:rPr>
            </w:pPr>
            <w:r w:rsidRPr="008F376A">
              <w:rPr>
                <w:color w:val="000000"/>
                <w:szCs w:val="18"/>
              </w:rPr>
              <w:t>0.0893</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hultech-S-E-1A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0.1703</w:t>
            </w:r>
          </w:p>
        </w:tc>
        <w:tc>
          <w:tcPr>
            <w:tcW w:w="790" w:type="dxa"/>
            <w:noWrap/>
          </w:tcPr>
          <w:p w:rsidR="008F376A" w:rsidRPr="006B5145" w:rsidRDefault="008F376A" w:rsidP="008F376A">
            <w:pPr>
              <w:spacing w:after="0"/>
              <w:jc w:val="center"/>
              <w:rPr>
                <w:b/>
                <w:color w:val="000000"/>
                <w:szCs w:val="18"/>
              </w:rPr>
            </w:pPr>
            <w:r w:rsidRPr="006B5145">
              <w:rPr>
                <w:b/>
                <w:color w:val="000000"/>
                <w:szCs w:val="18"/>
              </w:rPr>
              <w:t>0.7184</w:t>
            </w:r>
          </w:p>
        </w:tc>
        <w:tc>
          <w:tcPr>
            <w:tcW w:w="790" w:type="dxa"/>
            <w:noWrap/>
          </w:tcPr>
          <w:p w:rsidR="008F376A" w:rsidRPr="008F376A" w:rsidRDefault="008F376A" w:rsidP="008F376A">
            <w:pPr>
              <w:spacing w:after="0"/>
              <w:jc w:val="center"/>
              <w:rPr>
                <w:color w:val="000000"/>
                <w:szCs w:val="18"/>
              </w:rPr>
            </w:pPr>
            <w:r w:rsidRPr="008F376A">
              <w:rPr>
                <w:color w:val="000000"/>
                <w:szCs w:val="18"/>
              </w:rPr>
              <w:t>0.5754</w:t>
            </w:r>
          </w:p>
        </w:tc>
        <w:tc>
          <w:tcPr>
            <w:tcW w:w="1029" w:type="dxa"/>
            <w:noWrap/>
          </w:tcPr>
          <w:p w:rsidR="008F376A" w:rsidRPr="008F376A" w:rsidRDefault="008F376A" w:rsidP="008F376A">
            <w:pPr>
              <w:spacing w:after="0"/>
              <w:jc w:val="center"/>
              <w:rPr>
                <w:color w:val="000000"/>
                <w:szCs w:val="18"/>
              </w:rPr>
            </w:pPr>
            <w:r w:rsidRPr="008F376A">
              <w:rPr>
                <w:color w:val="000000"/>
                <w:szCs w:val="18"/>
              </w:rPr>
              <w:t>0.0888</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hultech-S-E-3A</w:t>
            </w:r>
          </w:p>
        </w:tc>
        <w:tc>
          <w:tcPr>
            <w:tcW w:w="802" w:type="dxa"/>
            <w:noWrap/>
          </w:tcPr>
          <w:p w:rsidR="008F376A" w:rsidRPr="008F376A" w:rsidRDefault="008F376A" w:rsidP="008F376A">
            <w:pPr>
              <w:spacing w:after="0"/>
              <w:jc w:val="center"/>
              <w:rPr>
                <w:color w:val="000000"/>
                <w:szCs w:val="18"/>
              </w:rPr>
            </w:pPr>
            <w:r w:rsidRPr="008F376A">
              <w:rPr>
                <w:color w:val="000000"/>
                <w:szCs w:val="18"/>
              </w:rPr>
              <w:t>0.1703</w:t>
            </w:r>
          </w:p>
        </w:tc>
        <w:tc>
          <w:tcPr>
            <w:tcW w:w="790" w:type="dxa"/>
            <w:noWrap/>
          </w:tcPr>
          <w:p w:rsidR="008F376A" w:rsidRPr="006B5145" w:rsidRDefault="008F376A" w:rsidP="008F376A">
            <w:pPr>
              <w:spacing w:after="0"/>
              <w:jc w:val="center"/>
              <w:rPr>
                <w:b/>
                <w:color w:val="000000"/>
                <w:szCs w:val="18"/>
              </w:rPr>
            </w:pPr>
            <w:r w:rsidRPr="006B5145">
              <w:rPr>
                <w:b/>
                <w:color w:val="000000"/>
                <w:szCs w:val="18"/>
              </w:rPr>
              <w:t>0.7184</w:t>
            </w:r>
          </w:p>
        </w:tc>
        <w:tc>
          <w:tcPr>
            <w:tcW w:w="790" w:type="dxa"/>
            <w:noWrap/>
          </w:tcPr>
          <w:p w:rsidR="008F376A" w:rsidRPr="008F376A" w:rsidRDefault="008F376A" w:rsidP="008F376A">
            <w:pPr>
              <w:spacing w:after="0"/>
              <w:jc w:val="center"/>
              <w:rPr>
                <w:color w:val="000000"/>
                <w:szCs w:val="18"/>
              </w:rPr>
            </w:pPr>
            <w:r w:rsidRPr="008F376A">
              <w:rPr>
                <w:color w:val="000000"/>
                <w:szCs w:val="18"/>
              </w:rPr>
              <w:t>0.5754</w:t>
            </w:r>
          </w:p>
        </w:tc>
        <w:tc>
          <w:tcPr>
            <w:tcW w:w="1029" w:type="dxa"/>
            <w:noWrap/>
          </w:tcPr>
          <w:p w:rsidR="008F376A" w:rsidRPr="008F376A" w:rsidRDefault="008F376A" w:rsidP="008F376A">
            <w:pPr>
              <w:spacing w:after="0"/>
              <w:jc w:val="center"/>
              <w:rPr>
                <w:color w:val="000000"/>
                <w:szCs w:val="18"/>
              </w:rPr>
            </w:pPr>
            <w:r w:rsidRPr="008F376A">
              <w:rPr>
                <w:color w:val="000000"/>
                <w:szCs w:val="18"/>
              </w:rPr>
              <w:t>0.0888</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KLE-S-E-1A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0.1185</w:t>
            </w:r>
          </w:p>
        </w:tc>
        <w:tc>
          <w:tcPr>
            <w:tcW w:w="790" w:type="dxa"/>
            <w:noWrap/>
          </w:tcPr>
          <w:p w:rsidR="008F376A" w:rsidRPr="008F376A" w:rsidRDefault="008F376A" w:rsidP="008F376A">
            <w:pPr>
              <w:spacing w:after="0"/>
              <w:jc w:val="center"/>
              <w:rPr>
                <w:color w:val="000000"/>
                <w:szCs w:val="18"/>
              </w:rPr>
            </w:pPr>
            <w:r w:rsidRPr="008F376A">
              <w:rPr>
                <w:color w:val="000000"/>
                <w:szCs w:val="18"/>
              </w:rPr>
              <w:t>0.5591</w:t>
            </w:r>
          </w:p>
        </w:tc>
        <w:tc>
          <w:tcPr>
            <w:tcW w:w="790" w:type="dxa"/>
            <w:noWrap/>
          </w:tcPr>
          <w:p w:rsidR="008F376A" w:rsidRPr="008F376A" w:rsidRDefault="008F376A" w:rsidP="008F376A">
            <w:pPr>
              <w:spacing w:after="0"/>
              <w:jc w:val="center"/>
              <w:rPr>
                <w:color w:val="000000"/>
                <w:szCs w:val="18"/>
              </w:rPr>
            </w:pPr>
            <w:r w:rsidRPr="008F376A">
              <w:rPr>
                <w:color w:val="000000"/>
                <w:szCs w:val="18"/>
              </w:rPr>
              <w:t>0.7298</w:t>
            </w:r>
          </w:p>
        </w:tc>
        <w:tc>
          <w:tcPr>
            <w:tcW w:w="1029" w:type="dxa"/>
            <w:noWrap/>
          </w:tcPr>
          <w:p w:rsidR="008F376A" w:rsidRPr="008F376A" w:rsidRDefault="008F376A" w:rsidP="008F376A">
            <w:pPr>
              <w:spacing w:after="0"/>
              <w:jc w:val="center"/>
              <w:rPr>
                <w:color w:val="000000"/>
                <w:szCs w:val="18"/>
              </w:rPr>
            </w:pPr>
            <w:r w:rsidRPr="008F376A">
              <w:rPr>
                <w:color w:val="000000"/>
                <w:szCs w:val="18"/>
              </w:rPr>
              <w:t>0.0873</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TUTA1-S-E-1A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0.1933</w:t>
            </w:r>
          </w:p>
        </w:tc>
        <w:tc>
          <w:tcPr>
            <w:tcW w:w="790" w:type="dxa"/>
            <w:noWrap/>
          </w:tcPr>
          <w:p w:rsidR="008F376A" w:rsidRPr="008F376A" w:rsidRDefault="008F376A" w:rsidP="008F376A">
            <w:pPr>
              <w:spacing w:after="0"/>
              <w:jc w:val="center"/>
              <w:rPr>
                <w:color w:val="000000"/>
                <w:szCs w:val="18"/>
              </w:rPr>
            </w:pPr>
            <w:r w:rsidRPr="008F376A">
              <w:rPr>
                <w:color w:val="000000"/>
                <w:szCs w:val="18"/>
              </w:rPr>
              <w:t>0.2833</w:t>
            </w:r>
          </w:p>
        </w:tc>
        <w:tc>
          <w:tcPr>
            <w:tcW w:w="790" w:type="dxa"/>
            <w:noWrap/>
          </w:tcPr>
          <w:p w:rsidR="008F376A" w:rsidRPr="008F376A" w:rsidRDefault="008F376A" w:rsidP="008F376A">
            <w:pPr>
              <w:spacing w:after="0"/>
              <w:jc w:val="center"/>
              <w:rPr>
                <w:color w:val="000000"/>
                <w:szCs w:val="18"/>
              </w:rPr>
            </w:pPr>
            <w:r w:rsidRPr="008F376A">
              <w:rPr>
                <w:color w:val="000000"/>
                <w:szCs w:val="18"/>
              </w:rPr>
              <w:t>0.3647</w:t>
            </w:r>
          </w:p>
        </w:tc>
        <w:tc>
          <w:tcPr>
            <w:tcW w:w="1029" w:type="dxa"/>
            <w:noWrap/>
          </w:tcPr>
          <w:p w:rsidR="008F376A" w:rsidRPr="008F376A" w:rsidRDefault="008F376A" w:rsidP="008F376A">
            <w:pPr>
              <w:spacing w:after="0"/>
              <w:jc w:val="center"/>
              <w:rPr>
                <w:color w:val="000000"/>
                <w:szCs w:val="18"/>
              </w:rPr>
            </w:pPr>
            <w:r w:rsidRPr="008F376A">
              <w:rPr>
                <w:color w:val="000000"/>
                <w:szCs w:val="18"/>
              </w:rPr>
              <w:t>0.0694</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Sem13-S-E-1A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0.1762</w:t>
            </w:r>
          </w:p>
        </w:tc>
        <w:tc>
          <w:tcPr>
            <w:tcW w:w="790" w:type="dxa"/>
            <w:noWrap/>
          </w:tcPr>
          <w:p w:rsidR="008F376A" w:rsidRPr="008F376A" w:rsidRDefault="008F376A" w:rsidP="008F376A">
            <w:pPr>
              <w:spacing w:after="0"/>
              <w:jc w:val="center"/>
              <w:rPr>
                <w:color w:val="000000"/>
                <w:szCs w:val="18"/>
              </w:rPr>
            </w:pPr>
            <w:r w:rsidRPr="008F376A">
              <w:rPr>
                <w:color w:val="000000"/>
                <w:szCs w:val="18"/>
              </w:rPr>
              <w:t>0.3043</w:t>
            </w:r>
          </w:p>
        </w:tc>
        <w:tc>
          <w:tcPr>
            <w:tcW w:w="790" w:type="dxa"/>
            <w:noWrap/>
          </w:tcPr>
          <w:p w:rsidR="008F376A" w:rsidRPr="008F376A" w:rsidRDefault="008F376A" w:rsidP="008F376A">
            <w:pPr>
              <w:spacing w:after="0"/>
              <w:jc w:val="center"/>
              <w:rPr>
                <w:color w:val="000000"/>
                <w:szCs w:val="18"/>
              </w:rPr>
            </w:pPr>
            <w:r w:rsidRPr="008F376A">
              <w:rPr>
                <w:color w:val="000000"/>
                <w:szCs w:val="18"/>
              </w:rPr>
              <w:t>0.3689</w:t>
            </w:r>
          </w:p>
        </w:tc>
        <w:tc>
          <w:tcPr>
            <w:tcW w:w="1029" w:type="dxa"/>
            <w:noWrap/>
          </w:tcPr>
          <w:p w:rsidR="008F376A" w:rsidRPr="008F376A" w:rsidRDefault="008F376A" w:rsidP="008F376A">
            <w:pPr>
              <w:spacing w:after="0"/>
              <w:jc w:val="center"/>
              <w:rPr>
                <w:color w:val="000000"/>
                <w:szCs w:val="18"/>
              </w:rPr>
            </w:pPr>
            <w:r w:rsidRPr="008F376A">
              <w:rPr>
                <w:color w:val="000000"/>
                <w:szCs w:val="18"/>
              </w:rPr>
              <w:t>0.0581</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Sem13-S-E-3A</w:t>
            </w:r>
          </w:p>
        </w:tc>
        <w:tc>
          <w:tcPr>
            <w:tcW w:w="802" w:type="dxa"/>
            <w:noWrap/>
          </w:tcPr>
          <w:p w:rsidR="008F376A" w:rsidRPr="008F376A" w:rsidRDefault="008F376A" w:rsidP="008F376A">
            <w:pPr>
              <w:spacing w:after="0"/>
              <w:jc w:val="center"/>
              <w:rPr>
                <w:color w:val="000000"/>
                <w:szCs w:val="18"/>
              </w:rPr>
            </w:pPr>
            <w:r w:rsidRPr="008F376A">
              <w:rPr>
                <w:color w:val="000000"/>
                <w:szCs w:val="18"/>
              </w:rPr>
              <w:t>0.1869</w:t>
            </w:r>
          </w:p>
        </w:tc>
        <w:tc>
          <w:tcPr>
            <w:tcW w:w="790" w:type="dxa"/>
            <w:noWrap/>
          </w:tcPr>
          <w:p w:rsidR="008F376A" w:rsidRPr="008F376A" w:rsidRDefault="008F376A" w:rsidP="008F376A">
            <w:pPr>
              <w:spacing w:after="0"/>
              <w:jc w:val="center"/>
              <w:rPr>
                <w:color w:val="000000"/>
                <w:szCs w:val="18"/>
              </w:rPr>
            </w:pPr>
            <w:r w:rsidRPr="008F376A">
              <w:rPr>
                <w:color w:val="000000"/>
                <w:szCs w:val="18"/>
              </w:rPr>
              <w:t>0.2882</w:t>
            </w:r>
          </w:p>
        </w:tc>
        <w:tc>
          <w:tcPr>
            <w:tcW w:w="790" w:type="dxa"/>
            <w:noWrap/>
          </w:tcPr>
          <w:p w:rsidR="008F376A" w:rsidRPr="008F376A" w:rsidRDefault="008F376A" w:rsidP="008F376A">
            <w:pPr>
              <w:spacing w:after="0"/>
              <w:jc w:val="center"/>
              <w:rPr>
                <w:color w:val="000000"/>
                <w:szCs w:val="18"/>
              </w:rPr>
            </w:pPr>
            <w:r w:rsidRPr="008F376A">
              <w:rPr>
                <w:color w:val="000000"/>
                <w:szCs w:val="18"/>
              </w:rPr>
              <w:t>0.3333</w:t>
            </w:r>
          </w:p>
        </w:tc>
        <w:tc>
          <w:tcPr>
            <w:tcW w:w="1029" w:type="dxa"/>
            <w:noWrap/>
          </w:tcPr>
          <w:p w:rsidR="008F376A" w:rsidRPr="008F376A" w:rsidRDefault="008F376A" w:rsidP="008F376A">
            <w:pPr>
              <w:spacing w:after="0"/>
              <w:jc w:val="center"/>
              <w:rPr>
                <w:color w:val="000000"/>
                <w:szCs w:val="18"/>
              </w:rPr>
            </w:pPr>
            <w:r w:rsidRPr="008F376A">
              <w:rPr>
                <w:color w:val="000000"/>
                <w:szCs w:val="18"/>
              </w:rPr>
              <w:t>0.0569</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Sem13-S-E-2A</w:t>
            </w:r>
          </w:p>
        </w:tc>
        <w:tc>
          <w:tcPr>
            <w:tcW w:w="802" w:type="dxa"/>
            <w:noWrap/>
          </w:tcPr>
          <w:p w:rsidR="008F376A" w:rsidRPr="008F376A" w:rsidRDefault="008F376A" w:rsidP="008F376A">
            <w:pPr>
              <w:spacing w:after="0"/>
              <w:jc w:val="center"/>
              <w:rPr>
                <w:color w:val="000000"/>
                <w:szCs w:val="18"/>
              </w:rPr>
            </w:pPr>
            <w:r w:rsidRPr="008F376A">
              <w:rPr>
                <w:color w:val="000000"/>
                <w:szCs w:val="18"/>
              </w:rPr>
              <w:t>0.1844</w:t>
            </w:r>
          </w:p>
        </w:tc>
        <w:tc>
          <w:tcPr>
            <w:tcW w:w="790" w:type="dxa"/>
            <w:noWrap/>
          </w:tcPr>
          <w:p w:rsidR="008F376A" w:rsidRPr="008F376A" w:rsidRDefault="008F376A" w:rsidP="008F376A">
            <w:pPr>
              <w:spacing w:after="0"/>
              <w:jc w:val="center"/>
              <w:rPr>
                <w:color w:val="000000"/>
                <w:szCs w:val="18"/>
              </w:rPr>
            </w:pPr>
            <w:r w:rsidRPr="008F376A">
              <w:rPr>
                <w:color w:val="000000"/>
                <w:szCs w:val="18"/>
              </w:rPr>
              <w:t>0.3174</w:t>
            </w:r>
          </w:p>
        </w:tc>
        <w:tc>
          <w:tcPr>
            <w:tcW w:w="790" w:type="dxa"/>
            <w:noWrap/>
          </w:tcPr>
          <w:p w:rsidR="008F376A" w:rsidRPr="008F376A" w:rsidRDefault="008F376A" w:rsidP="008F376A">
            <w:pPr>
              <w:spacing w:after="0"/>
              <w:jc w:val="center"/>
              <w:rPr>
                <w:color w:val="000000"/>
                <w:szCs w:val="18"/>
              </w:rPr>
            </w:pPr>
            <w:r w:rsidRPr="008F376A">
              <w:rPr>
                <w:color w:val="000000"/>
                <w:szCs w:val="18"/>
              </w:rPr>
              <w:t>0.3566</w:t>
            </w:r>
          </w:p>
        </w:tc>
        <w:tc>
          <w:tcPr>
            <w:tcW w:w="1029" w:type="dxa"/>
            <w:noWrap/>
          </w:tcPr>
          <w:p w:rsidR="008F376A" w:rsidRPr="008F376A" w:rsidRDefault="008F376A" w:rsidP="008F376A">
            <w:pPr>
              <w:spacing w:after="0"/>
              <w:jc w:val="center"/>
              <w:rPr>
                <w:color w:val="000000"/>
                <w:szCs w:val="18"/>
              </w:rPr>
            </w:pPr>
            <w:r w:rsidRPr="008F376A">
              <w:rPr>
                <w:color w:val="000000"/>
                <w:szCs w:val="18"/>
              </w:rPr>
              <w:t>0.0565</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Sem13-S-E-4A</w:t>
            </w:r>
          </w:p>
        </w:tc>
        <w:tc>
          <w:tcPr>
            <w:tcW w:w="802" w:type="dxa"/>
            <w:noWrap/>
          </w:tcPr>
          <w:p w:rsidR="008F376A" w:rsidRPr="008F376A" w:rsidRDefault="008F376A" w:rsidP="008F376A">
            <w:pPr>
              <w:spacing w:after="0"/>
              <w:jc w:val="center"/>
              <w:rPr>
                <w:color w:val="000000"/>
                <w:szCs w:val="18"/>
              </w:rPr>
            </w:pPr>
            <w:r w:rsidRPr="008F376A">
              <w:rPr>
                <w:color w:val="000000"/>
                <w:szCs w:val="18"/>
              </w:rPr>
              <w:t>0.1672</w:t>
            </w:r>
          </w:p>
        </w:tc>
        <w:tc>
          <w:tcPr>
            <w:tcW w:w="790" w:type="dxa"/>
            <w:noWrap/>
          </w:tcPr>
          <w:p w:rsidR="008F376A" w:rsidRPr="008F376A" w:rsidRDefault="008F376A" w:rsidP="008F376A">
            <w:pPr>
              <w:spacing w:after="0"/>
              <w:jc w:val="center"/>
              <w:rPr>
                <w:color w:val="000000"/>
                <w:szCs w:val="18"/>
              </w:rPr>
            </w:pPr>
            <w:r w:rsidRPr="008F376A">
              <w:rPr>
                <w:color w:val="000000"/>
                <w:szCs w:val="18"/>
              </w:rPr>
              <w:t>0.2056</w:t>
            </w:r>
          </w:p>
        </w:tc>
        <w:tc>
          <w:tcPr>
            <w:tcW w:w="790" w:type="dxa"/>
            <w:noWrap/>
          </w:tcPr>
          <w:p w:rsidR="008F376A" w:rsidRPr="008F376A" w:rsidRDefault="008F376A" w:rsidP="008F376A">
            <w:pPr>
              <w:spacing w:after="0"/>
              <w:jc w:val="center"/>
              <w:rPr>
                <w:color w:val="000000"/>
                <w:szCs w:val="18"/>
              </w:rPr>
            </w:pPr>
            <w:r w:rsidRPr="008F376A">
              <w:rPr>
                <w:color w:val="000000"/>
                <w:szCs w:val="18"/>
              </w:rPr>
              <w:t>0.3039</w:t>
            </w:r>
          </w:p>
        </w:tc>
        <w:tc>
          <w:tcPr>
            <w:tcW w:w="1029" w:type="dxa"/>
            <w:noWrap/>
          </w:tcPr>
          <w:p w:rsidR="008F376A" w:rsidRPr="008F376A" w:rsidRDefault="008F376A" w:rsidP="008F376A">
            <w:pPr>
              <w:spacing w:after="0"/>
              <w:jc w:val="center"/>
              <w:rPr>
                <w:color w:val="000000"/>
                <w:szCs w:val="18"/>
              </w:rPr>
            </w:pPr>
            <w:r w:rsidRPr="008F376A">
              <w:rPr>
                <w:color w:val="000000"/>
                <w:szCs w:val="18"/>
              </w:rPr>
              <w:t>0.0460</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Sem13-S-E-5A</w:t>
            </w:r>
          </w:p>
        </w:tc>
        <w:tc>
          <w:tcPr>
            <w:tcW w:w="802" w:type="dxa"/>
            <w:noWrap/>
          </w:tcPr>
          <w:p w:rsidR="008F376A" w:rsidRPr="008F376A" w:rsidRDefault="008F376A" w:rsidP="008F376A">
            <w:pPr>
              <w:spacing w:after="0"/>
              <w:jc w:val="center"/>
              <w:rPr>
                <w:color w:val="000000"/>
                <w:szCs w:val="18"/>
              </w:rPr>
            </w:pPr>
            <w:r w:rsidRPr="008F376A">
              <w:rPr>
                <w:color w:val="000000"/>
                <w:szCs w:val="18"/>
              </w:rPr>
              <w:t>0.1580</w:t>
            </w:r>
          </w:p>
        </w:tc>
        <w:tc>
          <w:tcPr>
            <w:tcW w:w="790" w:type="dxa"/>
            <w:noWrap/>
          </w:tcPr>
          <w:p w:rsidR="008F376A" w:rsidRPr="008F376A" w:rsidRDefault="008F376A" w:rsidP="008F376A">
            <w:pPr>
              <w:spacing w:after="0"/>
              <w:jc w:val="center"/>
              <w:rPr>
                <w:color w:val="000000"/>
                <w:szCs w:val="18"/>
              </w:rPr>
            </w:pPr>
            <w:r w:rsidRPr="008F376A">
              <w:rPr>
                <w:color w:val="000000"/>
                <w:szCs w:val="18"/>
              </w:rPr>
              <w:t>0.2511</w:t>
            </w:r>
          </w:p>
        </w:tc>
        <w:tc>
          <w:tcPr>
            <w:tcW w:w="790" w:type="dxa"/>
            <w:noWrap/>
          </w:tcPr>
          <w:p w:rsidR="008F376A" w:rsidRPr="008F376A" w:rsidRDefault="008F376A" w:rsidP="008F376A">
            <w:pPr>
              <w:spacing w:after="0"/>
              <w:jc w:val="center"/>
              <w:rPr>
                <w:color w:val="000000"/>
                <w:szCs w:val="18"/>
              </w:rPr>
            </w:pPr>
            <w:r w:rsidRPr="008F376A">
              <w:rPr>
                <w:color w:val="000000"/>
                <w:szCs w:val="18"/>
              </w:rPr>
              <w:t>0.3285</w:t>
            </w:r>
          </w:p>
        </w:tc>
        <w:tc>
          <w:tcPr>
            <w:tcW w:w="1029" w:type="dxa"/>
            <w:noWrap/>
          </w:tcPr>
          <w:p w:rsidR="008F376A" w:rsidRPr="008F376A" w:rsidRDefault="008F376A" w:rsidP="008F376A">
            <w:pPr>
              <w:spacing w:after="0"/>
              <w:jc w:val="center"/>
              <w:rPr>
                <w:color w:val="000000"/>
                <w:szCs w:val="18"/>
              </w:rPr>
            </w:pPr>
            <w:r w:rsidRPr="008F376A">
              <w:rPr>
                <w:color w:val="000000"/>
                <w:szCs w:val="18"/>
              </w:rPr>
              <w:t>0.0437</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UM13-S-E-2A</w:t>
            </w:r>
          </w:p>
        </w:tc>
        <w:tc>
          <w:tcPr>
            <w:tcW w:w="802" w:type="dxa"/>
            <w:noWrap/>
          </w:tcPr>
          <w:p w:rsidR="008F376A" w:rsidRPr="008F376A" w:rsidRDefault="008F376A" w:rsidP="008F376A">
            <w:pPr>
              <w:spacing w:after="0"/>
              <w:jc w:val="center"/>
              <w:rPr>
                <w:color w:val="000000"/>
                <w:szCs w:val="18"/>
              </w:rPr>
            </w:pPr>
            <w:r w:rsidRPr="008F376A">
              <w:rPr>
                <w:color w:val="000000"/>
                <w:szCs w:val="18"/>
              </w:rPr>
              <w:t>0.2064</w:t>
            </w:r>
          </w:p>
        </w:tc>
        <w:tc>
          <w:tcPr>
            <w:tcW w:w="790" w:type="dxa"/>
            <w:noWrap/>
          </w:tcPr>
          <w:p w:rsidR="008F376A" w:rsidRPr="008F376A" w:rsidRDefault="008F376A" w:rsidP="008F376A">
            <w:pPr>
              <w:spacing w:after="0"/>
              <w:jc w:val="center"/>
              <w:rPr>
                <w:color w:val="000000"/>
                <w:szCs w:val="18"/>
              </w:rPr>
            </w:pPr>
            <w:r w:rsidRPr="008F376A">
              <w:rPr>
                <w:color w:val="000000"/>
                <w:szCs w:val="18"/>
              </w:rPr>
              <w:t>0.1624</w:t>
            </w:r>
          </w:p>
        </w:tc>
        <w:tc>
          <w:tcPr>
            <w:tcW w:w="790" w:type="dxa"/>
            <w:noWrap/>
          </w:tcPr>
          <w:p w:rsidR="008F376A" w:rsidRPr="008F376A" w:rsidRDefault="008F376A" w:rsidP="008F376A">
            <w:pPr>
              <w:spacing w:after="0"/>
              <w:jc w:val="center"/>
              <w:rPr>
                <w:color w:val="000000"/>
                <w:szCs w:val="18"/>
              </w:rPr>
            </w:pPr>
            <w:r w:rsidRPr="008F376A">
              <w:rPr>
                <w:color w:val="000000"/>
                <w:szCs w:val="18"/>
              </w:rPr>
              <w:t>0.0059</w:t>
            </w:r>
          </w:p>
        </w:tc>
        <w:tc>
          <w:tcPr>
            <w:tcW w:w="1029" w:type="dxa"/>
            <w:noWrap/>
          </w:tcPr>
          <w:p w:rsidR="008F376A" w:rsidRPr="008F376A" w:rsidRDefault="008F376A" w:rsidP="008F376A">
            <w:pPr>
              <w:spacing w:after="0"/>
              <w:jc w:val="center"/>
              <w:rPr>
                <w:color w:val="000000"/>
                <w:szCs w:val="18"/>
              </w:rPr>
            </w:pPr>
            <w:r w:rsidRPr="008F376A">
              <w:rPr>
                <w:color w:val="000000"/>
                <w:szCs w:val="18"/>
              </w:rPr>
              <w:t>0.0049</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UM13-S-E-1A</w:t>
            </w:r>
          </w:p>
        </w:tc>
        <w:tc>
          <w:tcPr>
            <w:tcW w:w="802" w:type="dxa"/>
            <w:noWrap/>
          </w:tcPr>
          <w:p w:rsidR="008F376A" w:rsidRPr="008F376A" w:rsidRDefault="008F376A" w:rsidP="008F376A">
            <w:pPr>
              <w:spacing w:after="0"/>
              <w:jc w:val="center"/>
              <w:rPr>
                <w:color w:val="000000"/>
                <w:szCs w:val="18"/>
              </w:rPr>
            </w:pPr>
            <w:r w:rsidRPr="008F376A">
              <w:rPr>
                <w:color w:val="000000"/>
                <w:szCs w:val="18"/>
              </w:rPr>
              <w:t>0.2056</w:t>
            </w:r>
          </w:p>
        </w:tc>
        <w:tc>
          <w:tcPr>
            <w:tcW w:w="790" w:type="dxa"/>
            <w:noWrap/>
          </w:tcPr>
          <w:p w:rsidR="008F376A" w:rsidRPr="008F376A" w:rsidRDefault="008F376A" w:rsidP="008F376A">
            <w:pPr>
              <w:spacing w:after="0"/>
              <w:jc w:val="center"/>
              <w:rPr>
                <w:color w:val="000000"/>
                <w:szCs w:val="18"/>
              </w:rPr>
            </w:pPr>
            <w:r w:rsidRPr="008F376A">
              <w:rPr>
                <w:color w:val="000000"/>
                <w:szCs w:val="18"/>
              </w:rPr>
              <w:t>0.1624</w:t>
            </w:r>
          </w:p>
        </w:tc>
        <w:tc>
          <w:tcPr>
            <w:tcW w:w="790" w:type="dxa"/>
            <w:noWrap/>
          </w:tcPr>
          <w:p w:rsidR="008F376A" w:rsidRPr="008F376A" w:rsidRDefault="008F376A" w:rsidP="008F376A">
            <w:pPr>
              <w:spacing w:after="0"/>
              <w:jc w:val="center"/>
              <w:rPr>
                <w:color w:val="000000"/>
                <w:szCs w:val="18"/>
              </w:rPr>
            </w:pPr>
            <w:r w:rsidRPr="008F376A">
              <w:rPr>
                <w:color w:val="000000"/>
                <w:szCs w:val="18"/>
              </w:rPr>
              <w:t>0.0059</w:t>
            </w:r>
          </w:p>
        </w:tc>
        <w:tc>
          <w:tcPr>
            <w:tcW w:w="1029" w:type="dxa"/>
            <w:noWrap/>
          </w:tcPr>
          <w:p w:rsidR="008F376A" w:rsidRPr="008F376A" w:rsidRDefault="008F376A" w:rsidP="008F376A">
            <w:pPr>
              <w:spacing w:after="0"/>
              <w:jc w:val="center"/>
              <w:rPr>
                <w:color w:val="000000"/>
                <w:szCs w:val="18"/>
              </w:rPr>
            </w:pPr>
            <w:r w:rsidRPr="008F376A">
              <w:rPr>
                <w:color w:val="000000"/>
                <w:szCs w:val="18"/>
              </w:rPr>
              <w:t>0.0047</w:t>
            </w:r>
          </w:p>
        </w:tc>
      </w:tr>
      <w:tr w:rsidR="008F376A" w:rsidRPr="00EE0879" w:rsidTr="00D33AB1">
        <w:trPr>
          <w:trHeight w:val="20"/>
          <w:jc w:val="center"/>
        </w:trPr>
        <w:tc>
          <w:tcPr>
            <w:tcW w:w="1735" w:type="dxa"/>
            <w:noWrap/>
          </w:tcPr>
          <w:p w:rsidR="008F376A" w:rsidRPr="008F376A" w:rsidRDefault="008F376A" w:rsidP="008F376A">
            <w:pPr>
              <w:spacing w:after="0"/>
              <w:jc w:val="center"/>
              <w:rPr>
                <w:color w:val="000000"/>
                <w:szCs w:val="18"/>
              </w:rPr>
            </w:pPr>
            <w:r w:rsidRPr="008F376A">
              <w:rPr>
                <w:color w:val="000000"/>
                <w:szCs w:val="18"/>
              </w:rPr>
              <w:t>UM13-S-E-3A</w:t>
            </w:r>
          </w:p>
        </w:tc>
        <w:tc>
          <w:tcPr>
            <w:tcW w:w="802" w:type="dxa"/>
            <w:noWrap/>
          </w:tcPr>
          <w:p w:rsidR="008F376A" w:rsidRPr="008F376A" w:rsidRDefault="008F376A" w:rsidP="008F376A">
            <w:pPr>
              <w:spacing w:after="0"/>
              <w:jc w:val="center"/>
              <w:rPr>
                <w:color w:val="000000"/>
                <w:szCs w:val="18"/>
              </w:rPr>
            </w:pPr>
            <w:r w:rsidRPr="008F376A">
              <w:rPr>
                <w:color w:val="000000"/>
                <w:szCs w:val="18"/>
              </w:rPr>
              <w:t>0.1766</w:t>
            </w:r>
          </w:p>
        </w:tc>
        <w:tc>
          <w:tcPr>
            <w:tcW w:w="790" w:type="dxa"/>
            <w:noWrap/>
          </w:tcPr>
          <w:p w:rsidR="008F376A" w:rsidRPr="008F376A" w:rsidRDefault="008F376A" w:rsidP="008F376A">
            <w:pPr>
              <w:spacing w:after="0"/>
              <w:jc w:val="center"/>
              <w:rPr>
                <w:color w:val="000000"/>
                <w:szCs w:val="18"/>
              </w:rPr>
            </w:pPr>
            <w:r w:rsidRPr="008F376A">
              <w:rPr>
                <w:color w:val="000000"/>
                <w:szCs w:val="18"/>
              </w:rPr>
              <w:t>0.1624</w:t>
            </w:r>
          </w:p>
        </w:tc>
        <w:tc>
          <w:tcPr>
            <w:tcW w:w="790" w:type="dxa"/>
            <w:noWrap/>
          </w:tcPr>
          <w:p w:rsidR="008F376A" w:rsidRPr="008F376A" w:rsidRDefault="008F376A" w:rsidP="008F376A">
            <w:pPr>
              <w:spacing w:after="0"/>
              <w:jc w:val="center"/>
              <w:rPr>
                <w:color w:val="000000"/>
                <w:szCs w:val="18"/>
              </w:rPr>
            </w:pPr>
            <w:r w:rsidRPr="008F376A">
              <w:rPr>
                <w:color w:val="000000"/>
                <w:szCs w:val="18"/>
              </w:rPr>
              <w:t>0.0049</w:t>
            </w:r>
          </w:p>
        </w:tc>
        <w:tc>
          <w:tcPr>
            <w:tcW w:w="1029" w:type="dxa"/>
            <w:noWrap/>
          </w:tcPr>
          <w:p w:rsidR="008F376A" w:rsidRPr="008F376A" w:rsidRDefault="008F376A" w:rsidP="008F376A">
            <w:pPr>
              <w:spacing w:after="0"/>
              <w:jc w:val="center"/>
              <w:rPr>
                <w:color w:val="000000"/>
                <w:szCs w:val="18"/>
              </w:rPr>
            </w:pPr>
            <w:r w:rsidRPr="008F376A">
              <w:rPr>
                <w:color w:val="000000"/>
                <w:szCs w:val="18"/>
              </w:rPr>
              <w:t>0.0037</w:t>
            </w:r>
          </w:p>
        </w:tc>
      </w:tr>
    </w:tbl>
    <w:p w:rsidR="00EE4034" w:rsidRDefault="00617CFC" w:rsidP="00F45A26">
      <w:pPr>
        <w:widowControl w:val="0"/>
        <w:spacing w:before="80" w:after="0"/>
        <w:jc w:val="center"/>
      </w:pPr>
      <w:r>
        <w:rPr>
          <w:noProof/>
          <w:lang w:eastAsia="zh-CN"/>
        </w:rPr>
        <w:drawing>
          <wp:inline distT="0" distB="0" distL="0" distR="0">
            <wp:extent cx="3102869" cy="1725061"/>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3102869" cy="1725061"/>
                    </a:xfrm>
                    <a:prstGeom prst="rect">
                      <a:avLst/>
                    </a:prstGeom>
                    <a:noFill/>
                    <a:ln>
                      <a:noFill/>
                    </a:ln>
                  </pic:spPr>
                </pic:pic>
              </a:graphicData>
            </a:graphic>
          </wp:inline>
        </w:drawing>
      </w:r>
    </w:p>
    <w:p w:rsidR="00EE4034" w:rsidRPr="00DC6FD3" w:rsidRDefault="00D96A2D" w:rsidP="00D96A2D">
      <w:pPr>
        <w:widowControl w:val="0"/>
        <w:jc w:val="center"/>
        <w:rPr>
          <w:b/>
        </w:rPr>
      </w:pPr>
      <w:r w:rsidRPr="00DC6FD3">
        <w:rPr>
          <w:b/>
        </w:rPr>
        <w:t xml:space="preserve">Figure 8. Best performing runs in English SM task and </w:t>
      </w:r>
      <w:r w:rsidR="000D04BC" w:rsidRPr="00DC6FD3">
        <w:rPr>
          <w:b/>
        </w:rPr>
        <w:t>their performance comparison</w:t>
      </w:r>
    </w:p>
    <w:p w:rsidR="00D96A2D" w:rsidRPr="00642338" w:rsidRDefault="00034A64" w:rsidP="005167E8">
      <w:pPr>
        <w:widowControl w:val="0"/>
      </w:pPr>
      <w:r w:rsidRPr="00642338">
        <w:rPr>
          <w:rFonts w:hint="eastAsia"/>
        </w:rPr>
        <w:t xml:space="preserve">As for Japanese SM task, since there are only two participating groups, </w:t>
      </w:r>
      <w:r w:rsidR="00DF0187" w:rsidRPr="00642338">
        <w:t xml:space="preserve">we just compare their </w:t>
      </w:r>
      <w:r w:rsidR="00DF0187" w:rsidRPr="00642338">
        <w:rPr>
          <w:i/>
        </w:rPr>
        <w:t>H-measure</w:t>
      </w:r>
      <w:r w:rsidR="00DF0187" w:rsidRPr="00642338">
        <w:t xml:space="preserve"> performances in this section and don’t present the </w:t>
      </w:r>
      <w:proofErr w:type="spellStart"/>
      <w:r w:rsidR="00DF0187" w:rsidRPr="00642338">
        <w:rPr>
          <w:i/>
        </w:rPr>
        <w:t>Hscore</w:t>
      </w:r>
      <w:proofErr w:type="spellEnd"/>
      <w:r w:rsidR="00DF0187" w:rsidRPr="00642338">
        <w:t xml:space="preserve">, </w:t>
      </w:r>
      <w:proofErr w:type="spellStart"/>
      <w:r w:rsidR="00DF0187" w:rsidRPr="00642338">
        <w:rPr>
          <w:i/>
        </w:rPr>
        <w:t>Fscore</w:t>
      </w:r>
      <w:proofErr w:type="spellEnd"/>
      <w:r w:rsidR="00DF0187" w:rsidRPr="00642338">
        <w:t xml:space="preserve"> and </w:t>
      </w:r>
      <w:proofErr w:type="spellStart"/>
      <w:r w:rsidR="00DF0187" w:rsidRPr="00642338">
        <w:rPr>
          <w:i/>
        </w:rPr>
        <w:t>Sscore</w:t>
      </w:r>
      <w:proofErr w:type="spellEnd"/>
      <w:r w:rsidR="00DF0187" w:rsidRPr="00642338">
        <w:t xml:space="preserve"> comparisons, separately</w:t>
      </w:r>
      <w:r w:rsidRPr="00642338">
        <w:rPr>
          <w:rFonts w:hint="eastAsia"/>
        </w:rPr>
        <w:t xml:space="preserve">. </w:t>
      </w:r>
      <w:r w:rsidR="00DF0187" w:rsidRPr="00642338">
        <w:t xml:space="preserve">From the results shown in Table 9 and Figure 9 we can see that </w:t>
      </w:r>
      <w:r w:rsidR="00642338" w:rsidRPr="00642338">
        <w:t>KLE</w:t>
      </w:r>
      <w:r w:rsidR="00DF0187" w:rsidRPr="00642338">
        <w:t xml:space="preserve"> gain better performance than </w:t>
      </w:r>
      <w:r w:rsidR="00642338" w:rsidRPr="00642338">
        <w:t>KUIDL</w:t>
      </w:r>
      <w:r w:rsidR="00DF0187" w:rsidRPr="00642338">
        <w:t xml:space="preserve"> in </w:t>
      </w:r>
      <w:r w:rsidR="00DF0187" w:rsidRPr="00642338">
        <w:rPr>
          <w:i/>
        </w:rPr>
        <w:t>H-measure</w:t>
      </w:r>
      <w:r w:rsidR="00642338">
        <w:t xml:space="preserve"> but the difference between their best performing runs is not significant </w:t>
      </w:r>
      <w:r w:rsidR="00642338" w:rsidRPr="00642338">
        <w:t xml:space="preserve">(two-tailed t-Test with </w:t>
      </w:r>
      <w:r w:rsidR="00642338" w:rsidRPr="00AE1FEF">
        <w:rPr>
          <w:i/>
        </w:rPr>
        <w:t>p</w:t>
      </w:r>
      <w:r w:rsidR="00642338" w:rsidRPr="00642338">
        <w:t>-value&lt;0.01)</w:t>
      </w:r>
      <w:r w:rsidR="00642338">
        <w:t xml:space="preserve">. From the descriptions in submitted runs, we find that both KLE and KUIDL adopt similar strategies in </w:t>
      </w:r>
      <w:r w:rsidR="00121775">
        <w:t xml:space="preserve">different languages. They gain best </w:t>
      </w:r>
      <w:r w:rsidR="00121775">
        <w:lastRenderedPageBreak/>
        <w:t xml:space="preserve">performance in Chinese SM and English SM, separately. We expect the two participating groups to compare their runs in different languages and hope to see some interesting findings. </w:t>
      </w:r>
    </w:p>
    <w:p w:rsidR="00034A64" w:rsidRPr="00642338" w:rsidRDefault="00034A64" w:rsidP="00034A64">
      <w:pPr>
        <w:widowControl w:val="0"/>
        <w:jc w:val="center"/>
      </w:pPr>
      <w:r w:rsidRPr="00617CFC">
        <w:rPr>
          <w:rFonts w:hint="eastAsia"/>
          <w:b/>
        </w:rPr>
        <w:t xml:space="preserve">Table </w:t>
      </w:r>
      <w:r w:rsidRPr="00617CFC">
        <w:rPr>
          <w:b/>
        </w:rPr>
        <w:t xml:space="preserve">9. Japanese Subtopic Mining runs ranked by </w:t>
      </w:r>
      <w:r w:rsidRPr="00617CFC">
        <w:rPr>
          <w:b/>
        </w:rPr>
        <w:br/>
      </w:r>
      <w:r w:rsidRPr="00617CFC">
        <w:rPr>
          <w:b/>
          <w:i/>
        </w:rPr>
        <w:t>H-measure</w:t>
      </w:r>
      <w:r w:rsidRPr="00617CFC">
        <w:rPr>
          <w:b/>
        </w:rPr>
        <w:t xml:space="preserve"> (official result) over 3</w:t>
      </w:r>
      <w:r w:rsidR="00642338" w:rsidRPr="00617CFC">
        <w:rPr>
          <w:b/>
        </w:rPr>
        <w:t>4</w:t>
      </w:r>
      <w:r w:rsidRPr="00617CFC">
        <w:rPr>
          <w:b/>
        </w:rPr>
        <w:t xml:space="preserve"> unclear topics. The highest value in each column is shown in bold.</w:t>
      </w:r>
    </w:p>
    <w:tbl>
      <w:tblPr>
        <w:tblW w:w="5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802"/>
        <w:gridCol w:w="790"/>
        <w:gridCol w:w="790"/>
        <w:gridCol w:w="1029"/>
      </w:tblGrid>
      <w:tr w:rsidR="00034A64" w:rsidRPr="00F82EA1" w:rsidTr="00DF0187">
        <w:trPr>
          <w:trHeight w:val="50"/>
          <w:jc w:val="center"/>
        </w:trPr>
        <w:tc>
          <w:tcPr>
            <w:tcW w:w="1735" w:type="dxa"/>
            <w:noWrap/>
            <w:hideMark/>
          </w:tcPr>
          <w:p w:rsidR="00034A64" w:rsidRPr="00642338" w:rsidRDefault="00034A64" w:rsidP="00642338">
            <w:pPr>
              <w:spacing w:after="0"/>
              <w:jc w:val="center"/>
              <w:rPr>
                <w:szCs w:val="18"/>
                <w:lang w:eastAsia="zh-CN"/>
              </w:rPr>
            </w:pPr>
          </w:p>
        </w:tc>
        <w:tc>
          <w:tcPr>
            <w:tcW w:w="802" w:type="dxa"/>
            <w:noWrap/>
            <w:hideMark/>
          </w:tcPr>
          <w:p w:rsidR="00034A64" w:rsidRPr="00642338" w:rsidRDefault="00034A64" w:rsidP="00642338">
            <w:pPr>
              <w:spacing w:after="0"/>
              <w:jc w:val="center"/>
              <w:rPr>
                <w:i/>
                <w:color w:val="000000"/>
                <w:szCs w:val="18"/>
                <w:lang w:eastAsia="zh-CN"/>
              </w:rPr>
            </w:pPr>
            <w:proofErr w:type="spellStart"/>
            <w:r w:rsidRPr="00642338">
              <w:rPr>
                <w:i/>
                <w:color w:val="000000"/>
                <w:szCs w:val="18"/>
                <w:lang w:eastAsia="zh-CN"/>
              </w:rPr>
              <w:t>Hscore</w:t>
            </w:r>
            <w:proofErr w:type="spellEnd"/>
          </w:p>
        </w:tc>
        <w:tc>
          <w:tcPr>
            <w:tcW w:w="790" w:type="dxa"/>
            <w:noWrap/>
            <w:hideMark/>
          </w:tcPr>
          <w:p w:rsidR="00034A64" w:rsidRPr="00642338" w:rsidRDefault="00034A64" w:rsidP="00642338">
            <w:pPr>
              <w:spacing w:after="0"/>
              <w:jc w:val="center"/>
              <w:rPr>
                <w:i/>
                <w:color w:val="000000"/>
                <w:szCs w:val="18"/>
                <w:lang w:eastAsia="zh-CN"/>
              </w:rPr>
            </w:pPr>
            <w:proofErr w:type="spellStart"/>
            <w:r w:rsidRPr="00642338">
              <w:rPr>
                <w:i/>
                <w:color w:val="000000"/>
                <w:szCs w:val="18"/>
                <w:lang w:eastAsia="zh-CN"/>
              </w:rPr>
              <w:t>Fscore</w:t>
            </w:r>
            <w:proofErr w:type="spellEnd"/>
          </w:p>
        </w:tc>
        <w:tc>
          <w:tcPr>
            <w:tcW w:w="790" w:type="dxa"/>
            <w:noWrap/>
            <w:hideMark/>
          </w:tcPr>
          <w:p w:rsidR="00034A64" w:rsidRPr="00642338" w:rsidRDefault="00034A64" w:rsidP="00642338">
            <w:pPr>
              <w:spacing w:after="0"/>
              <w:jc w:val="center"/>
              <w:rPr>
                <w:i/>
                <w:color w:val="000000"/>
                <w:szCs w:val="18"/>
                <w:lang w:eastAsia="zh-CN"/>
              </w:rPr>
            </w:pPr>
            <w:proofErr w:type="spellStart"/>
            <w:r w:rsidRPr="00642338">
              <w:rPr>
                <w:i/>
                <w:color w:val="000000"/>
                <w:szCs w:val="18"/>
                <w:lang w:eastAsia="zh-CN"/>
              </w:rPr>
              <w:t>Sscore</w:t>
            </w:r>
            <w:proofErr w:type="spellEnd"/>
          </w:p>
        </w:tc>
        <w:tc>
          <w:tcPr>
            <w:tcW w:w="1029" w:type="dxa"/>
            <w:noWrap/>
            <w:hideMark/>
          </w:tcPr>
          <w:p w:rsidR="00034A64" w:rsidRPr="00642338" w:rsidRDefault="00034A64" w:rsidP="00642338">
            <w:pPr>
              <w:spacing w:after="0"/>
              <w:jc w:val="center"/>
              <w:rPr>
                <w:i/>
                <w:color w:val="000000"/>
                <w:szCs w:val="18"/>
                <w:lang w:eastAsia="zh-CN"/>
              </w:rPr>
            </w:pPr>
            <w:r w:rsidRPr="00642338">
              <w:rPr>
                <w:i/>
                <w:color w:val="000000"/>
                <w:szCs w:val="18"/>
                <w:lang w:eastAsia="zh-CN"/>
              </w:rPr>
              <w:t>H-measure</w:t>
            </w:r>
          </w:p>
        </w:tc>
      </w:tr>
      <w:tr w:rsidR="001766C7" w:rsidRPr="00F82EA1" w:rsidTr="00DE2CA9">
        <w:trPr>
          <w:trHeight w:val="50"/>
          <w:jc w:val="center"/>
        </w:trPr>
        <w:tc>
          <w:tcPr>
            <w:tcW w:w="1735" w:type="dxa"/>
            <w:noWrap/>
          </w:tcPr>
          <w:p w:rsidR="001766C7" w:rsidRPr="001766C7" w:rsidRDefault="001766C7" w:rsidP="001766C7">
            <w:pPr>
              <w:spacing w:after="0"/>
              <w:jc w:val="center"/>
              <w:rPr>
                <w:color w:val="000000"/>
                <w:szCs w:val="18"/>
              </w:rPr>
            </w:pPr>
            <w:r w:rsidRPr="001766C7">
              <w:rPr>
                <w:color w:val="000000"/>
                <w:szCs w:val="18"/>
              </w:rPr>
              <w:t>KLE-S-J-3A</w:t>
            </w:r>
          </w:p>
        </w:tc>
        <w:tc>
          <w:tcPr>
            <w:tcW w:w="802" w:type="dxa"/>
            <w:noWrap/>
          </w:tcPr>
          <w:p w:rsidR="001766C7" w:rsidRPr="001766C7" w:rsidRDefault="001766C7" w:rsidP="001766C7">
            <w:pPr>
              <w:spacing w:after="0"/>
              <w:jc w:val="center"/>
              <w:rPr>
                <w:color w:val="000000"/>
                <w:szCs w:val="18"/>
              </w:rPr>
            </w:pPr>
            <w:r w:rsidRPr="001766C7">
              <w:rPr>
                <w:color w:val="000000"/>
                <w:szCs w:val="18"/>
              </w:rPr>
              <w:t>0.2030</w:t>
            </w:r>
          </w:p>
        </w:tc>
        <w:tc>
          <w:tcPr>
            <w:tcW w:w="790" w:type="dxa"/>
            <w:noWrap/>
          </w:tcPr>
          <w:p w:rsidR="001766C7" w:rsidRPr="001766C7" w:rsidRDefault="001766C7" w:rsidP="001766C7">
            <w:pPr>
              <w:spacing w:after="0"/>
              <w:jc w:val="center"/>
              <w:rPr>
                <w:color w:val="000000"/>
                <w:szCs w:val="18"/>
              </w:rPr>
            </w:pPr>
            <w:r w:rsidRPr="001766C7">
              <w:rPr>
                <w:color w:val="000000"/>
                <w:szCs w:val="18"/>
              </w:rPr>
              <w:t>0.4416</w:t>
            </w:r>
          </w:p>
        </w:tc>
        <w:tc>
          <w:tcPr>
            <w:tcW w:w="790" w:type="dxa"/>
            <w:noWrap/>
          </w:tcPr>
          <w:p w:rsidR="001766C7" w:rsidRPr="003F6626" w:rsidRDefault="001766C7" w:rsidP="001766C7">
            <w:pPr>
              <w:spacing w:after="0"/>
              <w:jc w:val="center"/>
              <w:rPr>
                <w:b/>
                <w:color w:val="000000"/>
                <w:szCs w:val="18"/>
              </w:rPr>
            </w:pPr>
            <w:r w:rsidRPr="003F6626">
              <w:rPr>
                <w:b/>
                <w:color w:val="000000"/>
                <w:szCs w:val="18"/>
              </w:rPr>
              <w:t>0.5086</w:t>
            </w:r>
          </w:p>
        </w:tc>
        <w:tc>
          <w:tcPr>
            <w:tcW w:w="1029" w:type="dxa"/>
            <w:noWrap/>
          </w:tcPr>
          <w:p w:rsidR="001766C7" w:rsidRPr="003F6626" w:rsidRDefault="001766C7" w:rsidP="001766C7">
            <w:pPr>
              <w:spacing w:after="0"/>
              <w:jc w:val="center"/>
              <w:rPr>
                <w:b/>
                <w:color w:val="000000"/>
                <w:szCs w:val="18"/>
              </w:rPr>
            </w:pPr>
            <w:r w:rsidRPr="003F6626">
              <w:rPr>
                <w:b/>
                <w:color w:val="000000"/>
                <w:szCs w:val="18"/>
              </w:rPr>
              <w:t>0.1038</w:t>
            </w:r>
          </w:p>
        </w:tc>
      </w:tr>
      <w:tr w:rsidR="001766C7" w:rsidRPr="00F82EA1" w:rsidTr="00DE2CA9">
        <w:trPr>
          <w:trHeight w:val="50"/>
          <w:jc w:val="center"/>
        </w:trPr>
        <w:tc>
          <w:tcPr>
            <w:tcW w:w="1735" w:type="dxa"/>
            <w:noWrap/>
          </w:tcPr>
          <w:p w:rsidR="001766C7" w:rsidRPr="001766C7" w:rsidRDefault="001766C7" w:rsidP="001766C7">
            <w:pPr>
              <w:spacing w:after="0"/>
              <w:jc w:val="center"/>
              <w:rPr>
                <w:color w:val="000000"/>
                <w:szCs w:val="18"/>
              </w:rPr>
            </w:pPr>
            <w:r w:rsidRPr="001766C7">
              <w:rPr>
                <w:color w:val="000000"/>
                <w:szCs w:val="18"/>
              </w:rPr>
              <w:t>KLE-S-J-4A</w:t>
            </w:r>
          </w:p>
        </w:tc>
        <w:tc>
          <w:tcPr>
            <w:tcW w:w="802" w:type="dxa"/>
            <w:noWrap/>
          </w:tcPr>
          <w:p w:rsidR="001766C7" w:rsidRPr="001766C7" w:rsidRDefault="001766C7" w:rsidP="001766C7">
            <w:pPr>
              <w:spacing w:after="0"/>
              <w:jc w:val="center"/>
              <w:rPr>
                <w:color w:val="000000"/>
                <w:szCs w:val="18"/>
              </w:rPr>
            </w:pPr>
            <w:r w:rsidRPr="001766C7">
              <w:rPr>
                <w:color w:val="000000"/>
                <w:szCs w:val="18"/>
              </w:rPr>
              <w:t>0.2025</w:t>
            </w:r>
          </w:p>
        </w:tc>
        <w:tc>
          <w:tcPr>
            <w:tcW w:w="790" w:type="dxa"/>
            <w:noWrap/>
          </w:tcPr>
          <w:p w:rsidR="001766C7" w:rsidRPr="001766C7" w:rsidRDefault="001766C7" w:rsidP="001766C7">
            <w:pPr>
              <w:spacing w:after="0"/>
              <w:jc w:val="center"/>
              <w:rPr>
                <w:color w:val="000000"/>
                <w:szCs w:val="18"/>
              </w:rPr>
            </w:pPr>
            <w:r w:rsidRPr="001766C7">
              <w:rPr>
                <w:color w:val="000000"/>
                <w:szCs w:val="18"/>
              </w:rPr>
              <w:t>0.3920</w:t>
            </w:r>
          </w:p>
        </w:tc>
        <w:tc>
          <w:tcPr>
            <w:tcW w:w="790" w:type="dxa"/>
            <w:noWrap/>
          </w:tcPr>
          <w:p w:rsidR="001766C7" w:rsidRPr="001766C7" w:rsidRDefault="001766C7" w:rsidP="001766C7">
            <w:pPr>
              <w:spacing w:after="0"/>
              <w:jc w:val="center"/>
              <w:rPr>
                <w:color w:val="000000"/>
                <w:szCs w:val="18"/>
              </w:rPr>
            </w:pPr>
            <w:r w:rsidRPr="001766C7">
              <w:rPr>
                <w:color w:val="000000"/>
                <w:szCs w:val="18"/>
              </w:rPr>
              <w:t>0.4997</w:t>
            </w:r>
          </w:p>
        </w:tc>
        <w:tc>
          <w:tcPr>
            <w:tcW w:w="1029" w:type="dxa"/>
            <w:noWrap/>
          </w:tcPr>
          <w:p w:rsidR="001766C7" w:rsidRPr="001766C7" w:rsidRDefault="001766C7" w:rsidP="001766C7">
            <w:pPr>
              <w:spacing w:after="0"/>
              <w:jc w:val="center"/>
              <w:rPr>
                <w:color w:val="000000"/>
                <w:szCs w:val="18"/>
              </w:rPr>
            </w:pPr>
            <w:r w:rsidRPr="001766C7">
              <w:rPr>
                <w:color w:val="000000"/>
                <w:szCs w:val="18"/>
              </w:rPr>
              <w:t>0.1008</w:t>
            </w:r>
          </w:p>
        </w:tc>
      </w:tr>
      <w:tr w:rsidR="001766C7" w:rsidRPr="00F82EA1" w:rsidTr="00DE2CA9">
        <w:trPr>
          <w:trHeight w:val="50"/>
          <w:jc w:val="center"/>
        </w:trPr>
        <w:tc>
          <w:tcPr>
            <w:tcW w:w="1735" w:type="dxa"/>
            <w:noWrap/>
          </w:tcPr>
          <w:p w:rsidR="001766C7" w:rsidRPr="001766C7" w:rsidRDefault="001766C7" w:rsidP="001766C7">
            <w:pPr>
              <w:spacing w:after="0"/>
              <w:jc w:val="center"/>
              <w:rPr>
                <w:color w:val="000000"/>
                <w:szCs w:val="18"/>
              </w:rPr>
            </w:pPr>
            <w:r w:rsidRPr="001766C7">
              <w:rPr>
                <w:color w:val="000000"/>
                <w:szCs w:val="18"/>
              </w:rPr>
              <w:t>KLE-S-J-2A</w:t>
            </w:r>
          </w:p>
        </w:tc>
        <w:tc>
          <w:tcPr>
            <w:tcW w:w="802" w:type="dxa"/>
            <w:noWrap/>
          </w:tcPr>
          <w:p w:rsidR="001766C7" w:rsidRPr="001766C7" w:rsidRDefault="001766C7" w:rsidP="001766C7">
            <w:pPr>
              <w:spacing w:after="0"/>
              <w:jc w:val="center"/>
              <w:rPr>
                <w:color w:val="000000"/>
                <w:szCs w:val="18"/>
              </w:rPr>
            </w:pPr>
            <w:r w:rsidRPr="001766C7">
              <w:rPr>
                <w:color w:val="000000"/>
                <w:szCs w:val="18"/>
              </w:rPr>
              <w:t>0.1867</w:t>
            </w:r>
          </w:p>
        </w:tc>
        <w:tc>
          <w:tcPr>
            <w:tcW w:w="790" w:type="dxa"/>
            <w:noWrap/>
          </w:tcPr>
          <w:p w:rsidR="001766C7" w:rsidRPr="003F6626" w:rsidRDefault="001766C7" w:rsidP="001766C7">
            <w:pPr>
              <w:spacing w:after="0"/>
              <w:jc w:val="center"/>
              <w:rPr>
                <w:b/>
                <w:color w:val="000000"/>
                <w:szCs w:val="18"/>
              </w:rPr>
            </w:pPr>
            <w:r w:rsidRPr="003F6626">
              <w:rPr>
                <w:b/>
                <w:color w:val="000000"/>
                <w:szCs w:val="18"/>
              </w:rPr>
              <w:t>0.4502</w:t>
            </w:r>
          </w:p>
        </w:tc>
        <w:tc>
          <w:tcPr>
            <w:tcW w:w="790" w:type="dxa"/>
            <w:noWrap/>
          </w:tcPr>
          <w:p w:rsidR="001766C7" w:rsidRPr="001766C7" w:rsidRDefault="001766C7" w:rsidP="001766C7">
            <w:pPr>
              <w:spacing w:after="0"/>
              <w:jc w:val="center"/>
              <w:rPr>
                <w:color w:val="000000"/>
                <w:szCs w:val="18"/>
              </w:rPr>
            </w:pPr>
            <w:r w:rsidRPr="001766C7">
              <w:rPr>
                <w:color w:val="000000"/>
                <w:szCs w:val="18"/>
              </w:rPr>
              <w:t>0.4697</w:t>
            </w:r>
          </w:p>
        </w:tc>
        <w:tc>
          <w:tcPr>
            <w:tcW w:w="1029" w:type="dxa"/>
            <w:noWrap/>
          </w:tcPr>
          <w:p w:rsidR="001766C7" w:rsidRPr="001766C7" w:rsidRDefault="001766C7" w:rsidP="001766C7">
            <w:pPr>
              <w:spacing w:after="0"/>
              <w:jc w:val="center"/>
              <w:rPr>
                <w:color w:val="000000"/>
                <w:szCs w:val="18"/>
              </w:rPr>
            </w:pPr>
            <w:r w:rsidRPr="001766C7">
              <w:rPr>
                <w:color w:val="000000"/>
                <w:szCs w:val="18"/>
              </w:rPr>
              <w:t>0.0908</w:t>
            </w:r>
          </w:p>
        </w:tc>
      </w:tr>
      <w:tr w:rsidR="001766C7" w:rsidRPr="00F82EA1" w:rsidTr="00DE2CA9">
        <w:trPr>
          <w:trHeight w:val="50"/>
          <w:jc w:val="center"/>
        </w:trPr>
        <w:tc>
          <w:tcPr>
            <w:tcW w:w="1735" w:type="dxa"/>
            <w:noWrap/>
          </w:tcPr>
          <w:p w:rsidR="001766C7" w:rsidRPr="001766C7" w:rsidRDefault="001766C7" w:rsidP="001766C7">
            <w:pPr>
              <w:spacing w:after="0"/>
              <w:jc w:val="center"/>
              <w:rPr>
                <w:color w:val="000000"/>
                <w:szCs w:val="18"/>
              </w:rPr>
            </w:pPr>
            <w:r w:rsidRPr="001766C7">
              <w:rPr>
                <w:color w:val="000000"/>
                <w:szCs w:val="18"/>
              </w:rPr>
              <w:t>KLE-S-J-1A</w:t>
            </w:r>
          </w:p>
        </w:tc>
        <w:tc>
          <w:tcPr>
            <w:tcW w:w="802" w:type="dxa"/>
            <w:noWrap/>
          </w:tcPr>
          <w:p w:rsidR="001766C7" w:rsidRPr="001766C7" w:rsidRDefault="001766C7" w:rsidP="001766C7">
            <w:pPr>
              <w:spacing w:after="0"/>
              <w:jc w:val="center"/>
              <w:rPr>
                <w:color w:val="000000"/>
                <w:szCs w:val="18"/>
              </w:rPr>
            </w:pPr>
            <w:r w:rsidRPr="001766C7">
              <w:rPr>
                <w:color w:val="000000"/>
                <w:szCs w:val="18"/>
              </w:rPr>
              <w:t>0.1759</w:t>
            </w:r>
          </w:p>
        </w:tc>
        <w:tc>
          <w:tcPr>
            <w:tcW w:w="790" w:type="dxa"/>
            <w:noWrap/>
          </w:tcPr>
          <w:p w:rsidR="001766C7" w:rsidRPr="001766C7" w:rsidRDefault="001766C7" w:rsidP="001766C7">
            <w:pPr>
              <w:spacing w:after="0"/>
              <w:jc w:val="center"/>
              <w:rPr>
                <w:color w:val="000000"/>
                <w:szCs w:val="18"/>
              </w:rPr>
            </w:pPr>
            <w:r w:rsidRPr="001766C7">
              <w:rPr>
                <w:color w:val="000000"/>
                <w:szCs w:val="18"/>
              </w:rPr>
              <w:t>0.4372</w:t>
            </w:r>
          </w:p>
        </w:tc>
        <w:tc>
          <w:tcPr>
            <w:tcW w:w="790" w:type="dxa"/>
            <w:noWrap/>
          </w:tcPr>
          <w:p w:rsidR="001766C7" w:rsidRPr="001766C7" w:rsidRDefault="001766C7" w:rsidP="001766C7">
            <w:pPr>
              <w:spacing w:after="0"/>
              <w:jc w:val="center"/>
              <w:rPr>
                <w:color w:val="000000"/>
                <w:szCs w:val="18"/>
              </w:rPr>
            </w:pPr>
            <w:r w:rsidRPr="001766C7">
              <w:rPr>
                <w:color w:val="000000"/>
                <w:szCs w:val="18"/>
              </w:rPr>
              <w:t>0.4509</w:t>
            </w:r>
          </w:p>
        </w:tc>
        <w:tc>
          <w:tcPr>
            <w:tcW w:w="1029" w:type="dxa"/>
            <w:noWrap/>
          </w:tcPr>
          <w:p w:rsidR="001766C7" w:rsidRPr="001766C7" w:rsidRDefault="001766C7" w:rsidP="001766C7">
            <w:pPr>
              <w:spacing w:after="0"/>
              <w:jc w:val="center"/>
              <w:rPr>
                <w:color w:val="000000"/>
                <w:szCs w:val="18"/>
              </w:rPr>
            </w:pPr>
            <w:r w:rsidRPr="001766C7">
              <w:rPr>
                <w:color w:val="000000"/>
                <w:szCs w:val="18"/>
              </w:rPr>
              <w:t>0.0853</w:t>
            </w:r>
          </w:p>
        </w:tc>
      </w:tr>
      <w:tr w:rsidR="001766C7" w:rsidRPr="00F82EA1" w:rsidTr="00DE2CA9">
        <w:trPr>
          <w:trHeight w:val="50"/>
          <w:jc w:val="center"/>
        </w:trPr>
        <w:tc>
          <w:tcPr>
            <w:tcW w:w="1735" w:type="dxa"/>
            <w:noWrap/>
          </w:tcPr>
          <w:p w:rsidR="001766C7" w:rsidRPr="001766C7" w:rsidRDefault="001766C7" w:rsidP="001766C7">
            <w:pPr>
              <w:spacing w:after="0"/>
              <w:jc w:val="center"/>
              <w:rPr>
                <w:color w:val="000000"/>
                <w:szCs w:val="18"/>
              </w:rPr>
            </w:pPr>
            <w:r w:rsidRPr="001766C7">
              <w:rPr>
                <w:color w:val="000000"/>
                <w:szCs w:val="18"/>
              </w:rPr>
              <w:t>KUIDL-S-J-1A</w:t>
            </w:r>
          </w:p>
        </w:tc>
        <w:tc>
          <w:tcPr>
            <w:tcW w:w="802" w:type="dxa"/>
            <w:noWrap/>
          </w:tcPr>
          <w:p w:rsidR="001766C7" w:rsidRPr="003F6626" w:rsidRDefault="001766C7" w:rsidP="001766C7">
            <w:pPr>
              <w:spacing w:after="0"/>
              <w:jc w:val="center"/>
              <w:rPr>
                <w:b/>
                <w:color w:val="000000"/>
                <w:szCs w:val="18"/>
              </w:rPr>
            </w:pPr>
            <w:r w:rsidRPr="003F6626">
              <w:rPr>
                <w:b/>
                <w:color w:val="000000"/>
                <w:szCs w:val="18"/>
              </w:rPr>
              <w:t>0.2702</w:t>
            </w:r>
          </w:p>
        </w:tc>
        <w:tc>
          <w:tcPr>
            <w:tcW w:w="790" w:type="dxa"/>
            <w:noWrap/>
          </w:tcPr>
          <w:p w:rsidR="001766C7" w:rsidRPr="001766C7" w:rsidRDefault="001766C7" w:rsidP="001766C7">
            <w:pPr>
              <w:spacing w:after="0"/>
              <w:jc w:val="center"/>
              <w:rPr>
                <w:color w:val="000000"/>
                <w:szCs w:val="18"/>
              </w:rPr>
            </w:pPr>
            <w:r w:rsidRPr="001766C7">
              <w:rPr>
                <w:color w:val="000000"/>
                <w:szCs w:val="18"/>
              </w:rPr>
              <w:t>0.2629</w:t>
            </w:r>
          </w:p>
        </w:tc>
        <w:tc>
          <w:tcPr>
            <w:tcW w:w="790" w:type="dxa"/>
            <w:noWrap/>
          </w:tcPr>
          <w:p w:rsidR="001766C7" w:rsidRPr="001766C7" w:rsidRDefault="001766C7" w:rsidP="001766C7">
            <w:pPr>
              <w:spacing w:after="0"/>
              <w:jc w:val="center"/>
              <w:rPr>
                <w:color w:val="000000"/>
                <w:szCs w:val="18"/>
              </w:rPr>
            </w:pPr>
            <w:r w:rsidRPr="001766C7">
              <w:rPr>
                <w:color w:val="000000"/>
                <w:szCs w:val="18"/>
              </w:rPr>
              <w:t>0.2848</w:t>
            </w:r>
          </w:p>
        </w:tc>
        <w:tc>
          <w:tcPr>
            <w:tcW w:w="1029" w:type="dxa"/>
            <w:noWrap/>
          </w:tcPr>
          <w:p w:rsidR="001766C7" w:rsidRPr="001766C7" w:rsidRDefault="001766C7" w:rsidP="001766C7">
            <w:pPr>
              <w:spacing w:after="0"/>
              <w:jc w:val="center"/>
              <w:rPr>
                <w:color w:val="000000"/>
                <w:szCs w:val="18"/>
              </w:rPr>
            </w:pPr>
            <w:r w:rsidRPr="001766C7">
              <w:rPr>
                <w:color w:val="000000"/>
                <w:szCs w:val="18"/>
              </w:rPr>
              <w:t>0.0845</w:t>
            </w:r>
          </w:p>
        </w:tc>
      </w:tr>
    </w:tbl>
    <w:p w:rsidR="00DF0187" w:rsidRPr="00F82EA1" w:rsidRDefault="00617CFC" w:rsidP="00DF0187">
      <w:pPr>
        <w:widowControl w:val="0"/>
        <w:spacing w:before="80" w:after="0"/>
        <w:jc w:val="center"/>
        <w:rPr>
          <w:highlight w:val="yellow"/>
        </w:rPr>
      </w:pPr>
      <w:r>
        <w:rPr>
          <w:noProof/>
          <w:lang w:eastAsia="zh-CN"/>
        </w:rPr>
        <w:drawing>
          <wp:inline distT="0" distB="0" distL="0" distR="0">
            <wp:extent cx="3112233" cy="1876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2474" cy="1882600"/>
                    </a:xfrm>
                    <a:prstGeom prst="rect">
                      <a:avLst/>
                    </a:prstGeom>
                    <a:noFill/>
                    <a:ln>
                      <a:noFill/>
                    </a:ln>
                  </pic:spPr>
                </pic:pic>
              </a:graphicData>
            </a:graphic>
          </wp:inline>
        </w:drawing>
      </w:r>
    </w:p>
    <w:p w:rsidR="00DF0187" w:rsidRPr="00121775" w:rsidRDefault="00DF0187" w:rsidP="00DF0187">
      <w:pPr>
        <w:widowControl w:val="0"/>
        <w:jc w:val="center"/>
        <w:rPr>
          <w:b/>
        </w:rPr>
      </w:pPr>
      <w:r w:rsidRPr="00121775">
        <w:rPr>
          <w:b/>
        </w:rPr>
        <w:t xml:space="preserve">Figure </w:t>
      </w:r>
      <w:r w:rsidR="00B45AFB" w:rsidRPr="00121775">
        <w:rPr>
          <w:b/>
        </w:rPr>
        <w:t>9</w:t>
      </w:r>
      <w:r w:rsidRPr="00121775">
        <w:rPr>
          <w:b/>
        </w:rPr>
        <w:t xml:space="preserve">. </w:t>
      </w:r>
      <w:r w:rsidR="00121775">
        <w:rPr>
          <w:b/>
        </w:rPr>
        <w:t>Submitted</w:t>
      </w:r>
      <w:r w:rsidRPr="00121775">
        <w:rPr>
          <w:b/>
        </w:rPr>
        <w:t xml:space="preserve"> runs in Japanese SM task</w:t>
      </w:r>
      <w:r w:rsidR="000D04BC">
        <w:rPr>
          <w:b/>
        </w:rPr>
        <w:t xml:space="preserve"> and their performance comparison</w:t>
      </w:r>
    </w:p>
    <w:p w:rsidR="00783A19" w:rsidRPr="00012FB9" w:rsidRDefault="00783A19" w:rsidP="005167E8">
      <w:pPr>
        <w:pStyle w:val="2"/>
        <w:widowControl w:val="0"/>
        <w:spacing w:before="0"/>
      </w:pPr>
      <w:r w:rsidRPr="00012FB9">
        <w:t>Document Ranking Subtask</w:t>
      </w:r>
    </w:p>
    <w:p w:rsidR="00783A19" w:rsidRPr="00012FB9" w:rsidRDefault="00337AA7" w:rsidP="005167E8">
      <w:pPr>
        <w:widowControl w:val="0"/>
      </w:pPr>
      <w:r w:rsidRPr="00012FB9">
        <w:rPr>
          <w:rFonts w:hint="eastAsia"/>
        </w:rPr>
        <w:t xml:space="preserve">As stated in Section 3.1, </w:t>
      </w:r>
      <w:r w:rsidRPr="00012FB9">
        <w:t xml:space="preserve">we follow the settings in INTENT/INTENT2 and choose </w:t>
      </w:r>
      <w:r w:rsidRPr="00012FB9">
        <w:rPr>
          <w:i/>
        </w:rPr>
        <w:t>D#-</w:t>
      </w:r>
      <w:proofErr w:type="spellStart"/>
      <w:r w:rsidRPr="00012FB9">
        <w:rPr>
          <w:i/>
        </w:rPr>
        <w:t>nDCG</w:t>
      </w:r>
      <w:proofErr w:type="spellEnd"/>
      <w:r w:rsidRPr="00012FB9">
        <w:t xml:space="preserve"> as the main evaluation metric for Document Ranking subtask.</w:t>
      </w:r>
      <w:r w:rsidR="00E854FC" w:rsidRPr="00012FB9">
        <w:t xml:space="preserve"> S</w:t>
      </w:r>
      <w:r w:rsidRPr="00012FB9">
        <w:t xml:space="preserve">ince a hierarchy of subtopics is provided for each unclear </w:t>
      </w:r>
      <w:r w:rsidR="00E854FC" w:rsidRPr="00012FB9">
        <w:t>query topic, we actually have two lists of subtopics for each of these queries: a first-level subtopic list and a second-level one. Therefore, we could evaluate the submitted runs with either f</w:t>
      </w:r>
      <w:r w:rsidR="00E854FC" w:rsidRPr="00012FB9">
        <w:rPr>
          <w:rFonts w:hint="eastAsia"/>
        </w:rPr>
        <w:t>ine-grain</w:t>
      </w:r>
      <w:r w:rsidR="00E854FC" w:rsidRPr="00012FB9">
        <w:t>ed</w:t>
      </w:r>
      <w:r w:rsidR="00E854FC" w:rsidRPr="00012FB9">
        <w:rPr>
          <w:rFonts w:hint="eastAsia"/>
        </w:rPr>
        <w:t xml:space="preserve"> </w:t>
      </w:r>
      <w:r w:rsidR="00E854FC" w:rsidRPr="00012FB9">
        <w:t>or c</w:t>
      </w:r>
      <w:r w:rsidR="00E854FC" w:rsidRPr="00012FB9">
        <w:rPr>
          <w:rFonts w:hint="eastAsia"/>
        </w:rPr>
        <w:t>oarse-grain</w:t>
      </w:r>
      <w:r w:rsidR="00E854FC" w:rsidRPr="00012FB9">
        <w:t>ed</w:t>
      </w:r>
      <w:r w:rsidR="00E854FC" w:rsidRPr="00012FB9">
        <w:rPr>
          <w:rFonts w:hint="eastAsia"/>
        </w:rPr>
        <w:t xml:space="preserve"> search intent</w:t>
      </w:r>
      <w:r w:rsidR="00E854FC" w:rsidRPr="00012FB9">
        <w:t xml:space="preserve">s. </w:t>
      </w:r>
      <w:r w:rsidR="00E854FC" w:rsidRPr="00012FB9">
        <w:rPr>
          <w:rFonts w:hint="eastAsia"/>
        </w:rPr>
        <w:t>T</w:t>
      </w:r>
      <w:r w:rsidR="00E854FC" w:rsidRPr="00012FB9">
        <w:t xml:space="preserve">he evaluation results are shown in Tables 10 and 11 for Chinese DR and English DR </w:t>
      </w:r>
      <w:proofErr w:type="gramStart"/>
      <w:r w:rsidR="00E854FC" w:rsidRPr="00012FB9">
        <w:t>tasks</w:t>
      </w:r>
      <w:proofErr w:type="gramEnd"/>
      <w:r w:rsidR="00E854FC" w:rsidRPr="00012FB9">
        <w:t xml:space="preserve">, separately. </w:t>
      </w:r>
      <w:r w:rsidR="002D3FFA" w:rsidRPr="00012FB9">
        <w:t xml:space="preserve">In the results shown in these tables, the performance of clear queries are evaluated with </w:t>
      </w:r>
      <w:proofErr w:type="spellStart"/>
      <w:r w:rsidR="002D3FFA" w:rsidRPr="00012FB9">
        <w:rPr>
          <w:i/>
        </w:rPr>
        <w:t>nDCG</w:t>
      </w:r>
      <w:proofErr w:type="spellEnd"/>
      <w:r w:rsidR="002D3FFA" w:rsidRPr="00012FB9">
        <w:t xml:space="preserve">, which could be regarded as a special case for </w:t>
      </w:r>
      <w:r w:rsidR="002D3FFA" w:rsidRPr="00012FB9">
        <w:rPr>
          <w:i/>
        </w:rPr>
        <w:t>D#-</w:t>
      </w:r>
      <w:proofErr w:type="spellStart"/>
      <w:r w:rsidR="002D3FFA" w:rsidRPr="00012FB9">
        <w:rPr>
          <w:i/>
        </w:rPr>
        <w:t>nDCG</w:t>
      </w:r>
      <w:proofErr w:type="spellEnd"/>
      <w:r w:rsidR="002D3FFA" w:rsidRPr="00012FB9">
        <w:t xml:space="preserve"> with no diversified subtopic lists.</w:t>
      </w:r>
    </w:p>
    <w:p w:rsidR="002D3FFA" w:rsidRPr="00131D62" w:rsidRDefault="002D3FFA" w:rsidP="002D3FFA">
      <w:pPr>
        <w:widowControl w:val="0"/>
        <w:spacing w:after="0"/>
        <w:jc w:val="center"/>
      </w:pPr>
      <w:r w:rsidRPr="00131D62">
        <w:rPr>
          <w:rFonts w:hint="eastAsia"/>
          <w:b/>
        </w:rPr>
        <w:t xml:space="preserve">Table </w:t>
      </w:r>
      <w:r w:rsidRPr="00131D62">
        <w:rPr>
          <w:b/>
        </w:rPr>
        <w:t xml:space="preserve">10. Chinese Document Ranking runs ranked by </w:t>
      </w:r>
      <w:r w:rsidRPr="00131D62">
        <w:rPr>
          <w:b/>
        </w:rPr>
        <w:br/>
      </w:r>
      <w:r w:rsidR="00131D62">
        <w:rPr>
          <w:b/>
        </w:rPr>
        <w:t xml:space="preserve">coarse-grain </w:t>
      </w:r>
      <w:r w:rsidRPr="00131D62">
        <w:rPr>
          <w:b/>
          <w:i/>
        </w:rPr>
        <w:t>D#-</w:t>
      </w:r>
      <w:proofErr w:type="spellStart"/>
      <w:r w:rsidRPr="00131D62">
        <w:rPr>
          <w:b/>
          <w:i/>
        </w:rPr>
        <w:t>nDCG</w:t>
      </w:r>
      <w:proofErr w:type="spellEnd"/>
      <w:r w:rsidRPr="00131D62">
        <w:rPr>
          <w:b/>
        </w:rPr>
        <w:t xml:space="preserve"> (official result) over all query topics. The highest value in each column is shown in bold.</w:t>
      </w:r>
    </w:p>
    <w:tbl>
      <w:tblPr>
        <w:tblStyle w:val="af0"/>
        <w:tblW w:w="5098" w:type="dxa"/>
        <w:jc w:val="center"/>
        <w:tblLook w:val="04A0" w:firstRow="1" w:lastRow="0" w:firstColumn="1" w:lastColumn="0" w:noHBand="0" w:noVBand="1"/>
      </w:tblPr>
      <w:tblGrid>
        <w:gridCol w:w="1555"/>
        <w:gridCol w:w="1701"/>
        <w:gridCol w:w="1842"/>
      </w:tblGrid>
      <w:tr w:rsidR="00E854FC" w:rsidRPr="00F82EA1" w:rsidTr="005F12CD">
        <w:trPr>
          <w:jc w:val="center"/>
        </w:trPr>
        <w:tc>
          <w:tcPr>
            <w:tcW w:w="1555" w:type="dxa"/>
            <w:tcMar>
              <w:left w:w="0" w:type="dxa"/>
              <w:right w:w="0" w:type="dxa"/>
            </w:tcMar>
            <w:vAlign w:val="center"/>
          </w:tcPr>
          <w:p w:rsidR="00E854FC" w:rsidRPr="00131D62" w:rsidRDefault="00E854FC" w:rsidP="00131D62">
            <w:pPr>
              <w:widowControl w:val="0"/>
              <w:spacing w:after="0"/>
              <w:jc w:val="center"/>
            </w:pPr>
          </w:p>
        </w:tc>
        <w:tc>
          <w:tcPr>
            <w:tcW w:w="1701" w:type="dxa"/>
            <w:tcMar>
              <w:left w:w="0" w:type="dxa"/>
              <w:right w:w="0" w:type="dxa"/>
            </w:tcMar>
            <w:vAlign w:val="center"/>
          </w:tcPr>
          <w:p w:rsidR="00E854FC" w:rsidRPr="00131D62" w:rsidRDefault="00E854FC" w:rsidP="00131D62">
            <w:pPr>
              <w:widowControl w:val="0"/>
              <w:spacing w:after="0"/>
              <w:jc w:val="center"/>
            </w:pPr>
            <w:r w:rsidRPr="00131D62">
              <w:rPr>
                <w:rFonts w:hint="eastAsia"/>
              </w:rPr>
              <w:t>Coa</w:t>
            </w:r>
            <w:r w:rsidRPr="00131D62">
              <w:t>r</w:t>
            </w:r>
            <w:r w:rsidRPr="00131D62">
              <w:rPr>
                <w:rFonts w:hint="eastAsia"/>
              </w:rPr>
              <w:t>se-grain results</w:t>
            </w:r>
            <w:r w:rsidRPr="00131D62">
              <w:br/>
              <w:t xml:space="preserve">(evaluated with </w:t>
            </w:r>
            <w:r w:rsidR="005F12CD">
              <w:br/>
            </w:r>
            <w:r w:rsidRPr="00131D62">
              <w:t>first-level subtopics)</w:t>
            </w:r>
          </w:p>
        </w:tc>
        <w:tc>
          <w:tcPr>
            <w:tcW w:w="1842" w:type="dxa"/>
            <w:tcMar>
              <w:left w:w="0" w:type="dxa"/>
              <w:right w:w="0" w:type="dxa"/>
            </w:tcMar>
            <w:vAlign w:val="center"/>
          </w:tcPr>
          <w:p w:rsidR="00E854FC" w:rsidRPr="00131D62" w:rsidRDefault="00E854FC" w:rsidP="00131D62">
            <w:pPr>
              <w:widowControl w:val="0"/>
              <w:spacing w:after="0"/>
              <w:jc w:val="center"/>
            </w:pPr>
            <w:r w:rsidRPr="00131D62">
              <w:rPr>
                <w:rFonts w:hint="eastAsia"/>
              </w:rPr>
              <w:t>Fine</w:t>
            </w:r>
            <w:r w:rsidRPr="00131D62">
              <w:t>-g</w:t>
            </w:r>
            <w:r w:rsidRPr="00131D62">
              <w:rPr>
                <w:rFonts w:hint="eastAsia"/>
              </w:rPr>
              <w:t>rain</w:t>
            </w:r>
            <w:r w:rsidRPr="00131D62">
              <w:t xml:space="preserve"> results</w:t>
            </w:r>
            <w:r w:rsidRPr="00131D62">
              <w:br/>
              <w:t xml:space="preserve">(evaluated with </w:t>
            </w:r>
            <w:r w:rsidR="005F12CD">
              <w:br/>
            </w:r>
            <w:r w:rsidRPr="00131D62">
              <w:t>second-level subtopics)</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lang w:eastAsia="zh-CN"/>
              </w:rPr>
            </w:pPr>
            <w:r w:rsidRPr="00131D62">
              <w:rPr>
                <w:rFonts w:hint="eastAsia"/>
                <w:color w:val="000000"/>
                <w:szCs w:val="18"/>
              </w:rPr>
              <w:t>TUTA1-D-C-1B</w:t>
            </w:r>
          </w:p>
        </w:tc>
        <w:tc>
          <w:tcPr>
            <w:tcW w:w="1701" w:type="dxa"/>
            <w:tcMar>
              <w:left w:w="0" w:type="dxa"/>
              <w:right w:w="0" w:type="dxa"/>
            </w:tcMar>
            <w:vAlign w:val="center"/>
          </w:tcPr>
          <w:p w:rsidR="00131D62" w:rsidRPr="00131D62" w:rsidRDefault="00131D62" w:rsidP="00131D62">
            <w:pPr>
              <w:spacing w:after="0"/>
              <w:jc w:val="center"/>
              <w:rPr>
                <w:b/>
                <w:color w:val="000000"/>
                <w:szCs w:val="18"/>
                <w:lang w:eastAsia="zh-CN"/>
              </w:rPr>
            </w:pPr>
            <w:r w:rsidRPr="00131D62">
              <w:rPr>
                <w:rFonts w:hint="eastAsia"/>
                <w:b/>
                <w:color w:val="000000"/>
                <w:szCs w:val="18"/>
              </w:rPr>
              <w:t>0.7334</w:t>
            </w:r>
          </w:p>
        </w:tc>
        <w:tc>
          <w:tcPr>
            <w:tcW w:w="1842" w:type="dxa"/>
            <w:tcMar>
              <w:left w:w="0" w:type="dxa"/>
              <w:right w:w="0" w:type="dxa"/>
            </w:tcMar>
            <w:vAlign w:val="center"/>
          </w:tcPr>
          <w:p w:rsidR="00131D62" w:rsidRPr="00131D62" w:rsidRDefault="00131D62" w:rsidP="00131D62">
            <w:pPr>
              <w:spacing w:after="0"/>
              <w:jc w:val="center"/>
              <w:rPr>
                <w:b/>
                <w:color w:val="000000"/>
                <w:szCs w:val="18"/>
              </w:rPr>
            </w:pPr>
            <w:r w:rsidRPr="00131D62">
              <w:rPr>
                <w:rFonts w:hint="eastAsia"/>
                <w:b/>
                <w:color w:val="000000"/>
                <w:szCs w:val="18"/>
              </w:rPr>
              <w:t>0.6538</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THUSAM-D-C-1A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0.6965</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0.6127</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THUSAM-D-C-1B</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0.6943</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0.6106</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FRDC-D-C-1A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0.4619</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0.4118</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FRDC-D-C-3A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0.4440</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0.3950</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FRDC-D-C-2A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0.3899</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0.3402</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FRDC-D-C-5A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0.3841</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0.3338</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FRDC-D-C-4A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0.3746</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0.3240</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THUSAM-D-C-2B</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0.3697</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0.2711</w:t>
            </w:r>
          </w:p>
        </w:tc>
      </w:tr>
      <w:tr w:rsidR="00131D62" w:rsidRPr="00F82EA1" w:rsidTr="005F12CD">
        <w:trPr>
          <w:jc w:val="center"/>
        </w:trPr>
        <w:tc>
          <w:tcPr>
            <w:tcW w:w="155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THUSAM-D-C-2A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0.3502</w:t>
            </w:r>
          </w:p>
        </w:tc>
        <w:tc>
          <w:tcPr>
            <w:tcW w:w="1842"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0.2623</w:t>
            </w:r>
          </w:p>
        </w:tc>
      </w:tr>
    </w:tbl>
    <w:p w:rsidR="00E854FC" w:rsidRPr="00AE1FEF" w:rsidRDefault="00AE1FEF" w:rsidP="00AE1FEF">
      <w:pPr>
        <w:widowControl w:val="0"/>
        <w:spacing w:before="80"/>
      </w:pPr>
      <w:r>
        <w:t xml:space="preserve">Evaluation results in Tables 10 and 11 show that the coarse-grain results and fine-grain results are highly correlated (correlation values are both over 0.99). In Chinese DR task, TUTA gains best </w:t>
      </w:r>
      <w:r>
        <w:lastRenderedPageBreak/>
        <w:t xml:space="preserve">performance for both </w:t>
      </w:r>
      <w:r w:rsidRPr="00AE1FEF">
        <w:t>coarse-grain and fine-grain</w:t>
      </w:r>
      <w:r>
        <w:t xml:space="preserve"> subtopic lists and the difference between their best run (</w:t>
      </w:r>
      <w:r w:rsidRPr="00AE1FEF">
        <w:t>TUTA1-D-C-1B</w:t>
      </w:r>
      <w:r>
        <w:t>) and the second best run (</w:t>
      </w:r>
      <w:r w:rsidRPr="00AE1FEF">
        <w:t>THUSAM-D-C-1A</w:t>
      </w:r>
      <w:r>
        <w:t xml:space="preserve">) is significant </w:t>
      </w:r>
      <w:r w:rsidRPr="00AE1FEF">
        <w:t xml:space="preserve">(two-tailed t-Test with </w:t>
      </w:r>
      <w:r w:rsidRPr="00AE1FEF">
        <w:rPr>
          <w:i/>
        </w:rPr>
        <w:t>p</w:t>
      </w:r>
      <w:r w:rsidRPr="00AE1FEF">
        <w:t>-value&lt;0.01)</w:t>
      </w:r>
      <w:r>
        <w:t>.</w:t>
      </w:r>
      <w:r w:rsidR="005F12CD">
        <w:t xml:space="preserve"> According to descriptions given by TUTA, they adopt the subtopic list submitted to Chinese SM task and use different ranking strategies for different kinds of topics. This run is based on </w:t>
      </w:r>
      <w:r w:rsidR="005F12CD" w:rsidRPr="005F12CD">
        <w:t>the non-diversified baseline provided by organizers</w:t>
      </w:r>
      <w:r w:rsidR="005F12CD">
        <w:t>. Considering the fact that TUTA doesn’t gain very promising results in SM task (no better than FRDC and THUSAM), we believe that the ranking strategy they adopt must be effective and we would like to read more details in the technical paper.</w:t>
      </w:r>
    </w:p>
    <w:p w:rsidR="00337AA7" w:rsidRPr="00310300" w:rsidRDefault="00310300" w:rsidP="005167E8">
      <w:pPr>
        <w:widowControl w:val="0"/>
      </w:pPr>
      <w:r w:rsidRPr="00310300">
        <w:rPr>
          <w:rFonts w:hint="eastAsia"/>
        </w:rPr>
        <w:t xml:space="preserve">From </w:t>
      </w:r>
      <w:r>
        <w:t>the results in Figure 10, we can see that the coarse-grain</w:t>
      </w:r>
      <w:r>
        <w:br/>
      </w:r>
      <w:r w:rsidRPr="00310300">
        <w:rPr>
          <w:i/>
        </w:rPr>
        <w:t>D-</w:t>
      </w:r>
      <w:proofErr w:type="spellStart"/>
      <w:r w:rsidRPr="00310300">
        <w:rPr>
          <w:i/>
        </w:rPr>
        <w:t>nDCG</w:t>
      </w:r>
      <w:proofErr w:type="spellEnd"/>
      <w:r>
        <w:t xml:space="preserve"> value of THUSAM-D-C-1A is higher than that of TUTA-D-C-1B. It probably show that the THUSAM run tends to adopt a relevance-oriented strategy while the TUTA one focuses more on intent recall. We can also see that these two runs gain much better performance than the other runs according to both coarse-grain and fine-grain results. </w:t>
      </w:r>
    </w:p>
    <w:p w:rsidR="00B45AFB" w:rsidRPr="00F82EA1" w:rsidRDefault="005F12CD" w:rsidP="005167E8">
      <w:pPr>
        <w:widowControl w:val="0"/>
        <w:rPr>
          <w:highlight w:val="yellow"/>
        </w:rPr>
      </w:pPr>
      <w:r>
        <w:rPr>
          <w:noProof/>
          <w:lang w:eastAsia="zh-CN"/>
        </w:rPr>
        <w:drawing>
          <wp:inline distT="0" distB="0" distL="0" distR="0" wp14:anchorId="77F81471" wp14:editId="033528B1">
            <wp:extent cx="3049270" cy="18492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9270" cy="1849281"/>
                    </a:xfrm>
                    <a:prstGeom prst="rect">
                      <a:avLst/>
                    </a:prstGeom>
                    <a:noFill/>
                    <a:ln>
                      <a:noFill/>
                    </a:ln>
                  </pic:spPr>
                </pic:pic>
              </a:graphicData>
            </a:graphic>
          </wp:inline>
        </w:drawing>
      </w:r>
    </w:p>
    <w:p w:rsidR="00B45AFB" w:rsidRPr="005F12CD" w:rsidRDefault="00B45AFB" w:rsidP="00B45AFB">
      <w:pPr>
        <w:widowControl w:val="0"/>
        <w:jc w:val="center"/>
        <w:rPr>
          <w:b/>
        </w:rPr>
      </w:pPr>
      <w:r w:rsidRPr="005F12CD">
        <w:rPr>
          <w:rFonts w:hint="eastAsia"/>
          <w:b/>
        </w:rPr>
        <w:t xml:space="preserve">Figure </w:t>
      </w:r>
      <w:r w:rsidRPr="005F12CD">
        <w:rPr>
          <w:b/>
        </w:rPr>
        <w:t xml:space="preserve">10. Best performing runs in Chinese DR </w:t>
      </w:r>
      <w:proofErr w:type="gramStart"/>
      <w:r w:rsidRPr="005F12CD">
        <w:rPr>
          <w:b/>
        </w:rPr>
        <w:t>task</w:t>
      </w:r>
      <w:proofErr w:type="gramEnd"/>
      <w:r w:rsidRPr="005F12CD">
        <w:rPr>
          <w:b/>
        </w:rPr>
        <w:t xml:space="preserve"> and their relationship with other submitted runs</w:t>
      </w:r>
    </w:p>
    <w:p w:rsidR="00B45AFB" w:rsidRPr="00310300" w:rsidRDefault="00310300" w:rsidP="005167E8">
      <w:pPr>
        <w:widowControl w:val="0"/>
      </w:pPr>
      <w:r w:rsidRPr="00310300">
        <w:rPr>
          <w:rFonts w:hint="eastAsia"/>
        </w:rPr>
        <w:t xml:space="preserve">According to </w:t>
      </w:r>
      <w:r>
        <w:t xml:space="preserve">evaluation results in Table 11, </w:t>
      </w:r>
      <w:proofErr w:type="spellStart"/>
      <w:r>
        <w:t>udel</w:t>
      </w:r>
      <w:proofErr w:type="spellEnd"/>
      <w:r>
        <w:t xml:space="preserve"> gains best performance with coarse-grain subtopic lists but the differences </w:t>
      </w:r>
      <w:r w:rsidR="00E57854">
        <w:t xml:space="preserve">among best runs of </w:t>
      </w:r>
      <w:proofErr w:type="spellStart"/>
      <w:r w:rsidR="00E57854">
        <w:t>udel</w:t>
      </w:r>
      <w:proofErr w:type="spellEnd"/>
      <w:r w:rsidR="00E57854">
        <w:t xml:space="preserve">, UM13, </w:t>
      </w:r>
      <w:r>
        <w:t>TUTA1</w:t>
      </w:r>
      <w:r w:rsidR="00E57854">
        <w:t xml:space="preserve"> and Sem13 are not significant </w:t>
      </w:r>
      <w:r w:rsidR="00E57854" w:rsidRPr="00AE1FEF">
        <w:t xml:space="preserve">(two-tailed t-Test with </w:t>
      </w:r>
      <w:r w:rsidR="00E57854" w:rsidRPr="00AE1FEF">
        <w:rPr>
          <w:i/>
        </w:rPr>
        <w:t>p</w:t>
      </w:r>
      <w:r w:rsidR="00E57854" w:rsidRPr="00AE1FEF">
        <w:t>-value&lt;0.01)</w:t>
      </w:r>
      <w:r w:rsidR="00E57854">
        <w:t xml:space="preserve">. Similarly, </w:t>
      </w:r>
      <w:r w:rsidR="00E57854">
        <w:br/>
      </w:r>
      <w:r w:rsidR="00E57854" w:rsidRPr="00E57854">
        <w:rPr>
          <w:i/>
        </w:rPr>
        <w:t>D#-</w:t>
      </w:r>
      <w:proofErr w:type="spellStart"/>
      <w:r w:rsidR="00E57854" w:rsidRPr="00E57854">
        <w:rPr>
          <w:i/>
        </w:rPr>
        <w:t>nDCG</w:t>
      </w:r>
      <w:r w:rsidR="00E57854">
        <w:t>s</w:t>
      </w:r>
      <w:proofErr w:type="spellEnd"/>
      <w:r w:rsidR="00E57854">
        <w:t xml:space="preserve"> of the best performing runs of </w:t>
      </w:r>
      <w:proofErr w:type="spellStart"/>
      <w:r w:rsidR="00E57854" w:rsidRPr="00E57854">
        <w:t>udel</w:t>
      </w:r>
      <w:proofErr w:type="spellEnd"/>
      <w:r w:rsidR="00E57854" w:rsidRPr="00E57854">
        <w:t>, UM13, TUTA1 and Sem13</w:t>
      </w:r>
      <w:r w:rsidR="00E57854">
        <w:t xml:space="preserve"> with fine-grain subtopic lists are not significantly different, either. It is probably due to the fact that the pool depth for English DR </w:t>
      </w:r>
      <w:proofErr w:type="gramStart"/>
      <w:r w:rsidR="00E57854">
        <w:t>runs</w:t>
      </w:r>
      <w:proofErr w:type="gramEnd"/>
      <w:r w:rsidR="00E57854">
        <w:t xml:space="preserve"> are a bit shallow (covers top 10 results of the top priority runs). </w:t>
      </w:r>
      <w:r w:rsidR="009D2CF3">
        <w:t xml:space="preserve">For the top performing runs, </w:t>
      </w:r>
      <w:proofErr w:type="spellStart"/>
      <w:r w:rsidR="009D2CF3">
        <w:t>udel</w:t>
      </w:r>
      <w:proofErr w:type="spellEnd"/>
      <w:r w:rsidR="009D2CF3">
        <w:t xml:space="preserve"> adopts query suggestions as inputs and use data fusion techniques to combine different ranking lists. TUTA adopts the same strategy in Chinese DR and UM13 employs a number of external resources including </w:t>
      </w:r>
      <w:r w:rsidR="009D2CF3" w:rsidRPr="009D2CF3">
        <w:t xml:space="preserve">query logs, Wikipedia, </w:t>
      </w:r>
      <w:proofErr w:type="spellStart"/>
      <w:r w:rsidR="009D2CF3" w:rsidRPr="009D2CF3">
        <w:t>ConceptNet</w:t>
      </w:r>
      <w:proofErr w:type="spellEnd"/>
      <w:r w:rsidR="009D2CF3">
        <w:t xml:space="preserve"> and query suggestions from commercial search engines. </w:t>
      </w:r>
    </w:p>
    <w:p w:rsidR="002D3FFA" w:rsidRPr="00131D62" w:rsidRDefault="002D3FFA" w:rsidP="002D3FFA">
      <w:pPr>
        <w:widowControl w:val="0"/>
        <w:spacing w:after="0"/>
        <w:jc w:val="center"/>
      </w:pPr>
      <w:r w:rsidRPr="00131D62">
        <w:rPr>
          <w:rFonts w:hint="eastAsia"/>
          <w:b/>
        </w:rPr>
        <w:t xml:space="preserve">Table </w:t>
      </w:r>
      <w:r w:rsidRPr="00131D62">
        <w:rPr>
          <w:b/>
        </w:rPr>
        <w:t>11. English Document Ranking runs ranked by</w:t>
      </w:r>
      <w:r w:rsidR="00B45AFB" w:rsidRPr="00131D62">
        <w:rPr>
          <w:b/>
        </w:rPr>
        <w:t xml:space="preserve"> </w:t>
      </w:r>
      <w:r w:rsidR="00131D62">
        <w:rPr>
          <w:b/>
        </w:rPr>
        <w:br/>
      </w:r>
      <w:r w:rsidR="00131D62" w:rsidRPr="00131D62">
        <w:rPr>
          <w:b/>
        </w:rPr>
        <w:t>coarse-grain</w:t>
      </w:r>
      <w:r w:rsidR="00131D62">
        <w:rPr>
          <w:b/>
        </w:rPr>
        <w:t xml:space="preserve"> </w:t>
      </w:r>
      <w:r w:rsidRPr="00131D62">
        <w:rPr>
          <w:b/>
          <w:i/>
        </w:rPr>
        <w:t>D#-</w:t>
      </w:r>
      <w:proofErr w:type="spellStart"/>
      <w:r w:rsidRPr="00131D62">
        <w:rPr>
          <w:b/>
          <w:i/>
        </w:rPr>
        <w:t>nDCG</w:t>
      </w:r>
      <w:proofErr w:type="spellEnd"/>
      <w:r w:rsidRPr="00131D62">
        <w:rPr>
          <w:b/>
        </w:rPr>
        <w:t xml:space="preserve"> (official result) over all query topics. The highest value in each column is shown in bold.</w:t>
      </w:r>
    </w:p>
    <w:tbl>
      <w:tblPr>
        <w:tblStyle w:val="af0"/>
        <w:tblW w:w="5250" w:type="dxa"/>
        <w:jc w:val="center"/>
        <w:tblLook w:val="04A0" w:firstRow="1" w:lastRow="0" w:firstColumn="1" w:lastColumn="0" w:noHBand="0" w:noVBand="1"/>
      </w:tblPr>
      <w:tblGrid>
        <w:gridCol w:w="1674"/>
        <w:gridCol w:w="1701"/>
        <w:gridCol w:w="1875"/>
      </w:tblGrid>
      <w:tr w:rsidR="002D3FFA" w:rsidRPr="00131D62" w:rsidTr="00131D62">
        <w:trPr>
          <w:jc w:val="center"/>
        </w:trPr>
        <w:tc>
          <w:tcPr>
            <w:tcW w:w="1674" w:type="dxa"/>
            <w:tcMar>
              <w:left w:w="0" w:type="dxa"/>
              <w:right w:w="0" w:type="dxa"/>
            </w:tcMar>
            <w:vAlign w:val="center"/>
          </w:tcPr>
          <w:p w:rsidR="002D3FFA" w:rsidRPr="00131D62" w:rsidRDefault="002D3FFA" w:rsidP="00131D62">
            <w:pPr>
              <w:widowControl w:val="0"/>
              <w:spacing w:after="0"/>
              <w:jc w:val="center"/>
              <w:rPr>
                <w:szCs w:val="18"/>
              </w:rPr>
            </w:pPr>
          </w:p>
        </w:tc>
        <w:tc>
          <w:tcPr>
            <w:tcW w:w="1701" w:type="dxa"/>
            <w:tcMar>
              <w:left w:w="0" w:type="dxa"/>
              <w:right w:w="0" w:type="dxa"/>
            </w:tcMar>
            <w:vAlign w:val="center"/>
          </w:tcPr>
          <w:p w:rsidR="002D3FFA" w:rsidRPr="00131D62" w:rsidRDefault="002D3FFA" w:rsidP="00131D62">
            <w:pPr>
              <w:widowControl w:val="0"/>
              <w:spacing w:after="0"/>
              <w:jc w:val="center"/>
              <w:rPr>
                <w:szCs w:val="18"/>
              </w:rPr>
            </w:pPr>
            <w:r w:rsidRPr="00131D62">
              <w:rPr>
                <w:szCs w:val="18"/>
              </w:rPr>
              <w:t>Coarse-grain results</w:t>
            </w:r>
            <w:r w:rsidRPr="00131D62">
              <w:rPr>
                <w:szCs w:val="18"/>
              </w:rPr>
              <w:br/>
              <w:t>(evaluated with first-level subtopics)</w:t>
            </w:r>
          </w:p>
        </w:tc>
        <w:tc>
          <w:tcPr>
            <w:tcW w:w="1875" w:type="dxa"/>
            <w:tcMar>
              <w:left w:w="0" w:type="dxa"/>
              <w:right w:w="0" w:type="dxa"/>
            </w:tcMar>
            <w:vAlign w:val="center"/>
          </w:tcPr>
          <w:p w:rsidR="002D3FFA" w:rsidRPr="00131D62" w:rsidRDefault="002D3FFA" w:rsidP="00131D62">
            <w:pPr>
              <w:widowControl w:val="0"/>
              <w:spacing w:after="0"/>
              <w:jc w:val="center"/>
              <w:rPr>
                <w:szCs w:val="18"/>
              </w:rPr>
            </w:pPr>
            <w:r w:rsidRPr="00131D62">
              <w:rPr>
                <w:szCs w:val="18"/>
              </w:rPr>
              <w:t>Fine-grain results</w:t>
            </w:r>
            <w:r w:rsidRPr="00131D62">
              <w:rPr>
                <w:szCs w:val="18"/>
              </w:rPr>
              <w:br/>
              <w:t>(evaluated with second-level subtopics)</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lang w:eastAsia="zh-CN"/>
              </w:rPr>
            </w:pPr>
            <w:r w:rsidRPr="00131D62">
              <w:rPr>
                <w:color w:val="000000"/>
                <w:szCs w:val="18"/>
              </w:rPr>
              <w:t>udel-D-E-1A</w:t>
            </w:r>
          </w:p>
        </w:tc>
        <w:tc>
          <w:tcPr>
            <w:tcW w:w="1701" w:type="dxa"/>
            <w:tcMar>
              <w:left w:w="0" w:type="dxa"/>
              <w:right w:w="0" w:type="dxa"/>
            </w:tcMar>
            <w:vAlign w:val="center"/>
          </w:tcPr>
          <w:p w:rsidR="00131D62" w:rsidRPr="00131D62" w:rsidRDefault="00131D62" w:rsidP="00131D62">
            <w:pPr>
              <w:spacing w:after="0"/>
              <w:jc w:val="center"/>
              <w:rPr>
                <w:b/>
                <w:color w:val="000000"/>
                <w:szCs w:val="18"/>
                <w:lang w:eastAsia="zh-CN"/>
              </w:rPr>
            </w:pPr>
            <w:r w:rsidRPr="00131D62">
              <w:rPr>
                <w:rFonts w:hint="eastAsia"/>
                <w:b/>
                <w:color w:val="000000"/>
                <w:szCs w:val="18"/>
              </w:rPr>
              <w:t>0.6297</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0.5469</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UM13-D-E-1A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0.6254</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0.5566</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TUTA1-D-E-1B</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0.6170</w:t>
            </w:r>
          </w:p>
        </w:tc>
        <w:tc>
          <w:tcPr>
            <w:tcW w:w="1875" w:type="dxa"/>
            <w:tcMar>
              <w:left w:w="0" w:type="dxa"/>
              <w:right w:w="0" w:type="dxa"/>
            </w:tcMar>
            <w:vAlign w:val="center"/>
          </w:tcPr>
          <w:p w:rsidR="00131D62" w:rsidRPr="00131D62" w:rsidRDefault="00131D62" w:rsidP="00131D62">
            <w:pPr>
              <w:spacing w:after="0"/>
              <w:jc w:val="center"/>
              <w:rPr>
                <w:b/>
                <w:color w:val="000000"/>
                <w:szCs w:val="18"/>
              </w:rPr>
            </w:pPr>
            <w:r w:rsidRPr="00131D62">
              <w:rPr>
                <w:rFonts w:hint="eastAsia"/>
                <w:b/>
                <w:color w:val="000000"/>
                <w:szCs w:val="18"/>
              </w:rPr>
              <w:t>0.5668</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Sem13-D-E-1A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0.6022</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0.5291</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UM13-D-E-2A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0.6001</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0.5309</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Sem13-D-E-3A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0.4735</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0.3985</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Sem13-D-E-2A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0.4495</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0.3806</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lastRenderedPageBreak/>
              <w:t>UM13-D-E-3A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0.4474</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0.3770</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udel-D-E-2A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0.3900</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0.3181</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udel-D-E-4A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0.3472</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0.2808</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TUTA1-D-E-2B</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0.3314</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0.2601</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Sem13-D-E-4A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0.3227</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0.2505</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Sem13-D-E-5A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0.3081</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0.2414</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udel-D-E-3A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0.0985</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0.0784</w:t>
            </w:r>
          </w:p>
        </w:tc>
      </w:tr>
      <w:tr w:rsidR="00131D62" w:rsidRPr="00131D62" w:rsidTr="00131D62">
        <w:trPr>
          <w:jc w:val="center"/>
        </w:trPr>
        <w:tc>
          <w:tcPr>
            <w:tcW w:w="1674" w:type="dxa"/>
            <w:tcMar>
              <w:left w:w="0" w:type="dxa"/>
              <w:right w:w="0" w:type="dxa"/>
            </w:tcMar>
            <w:vAlign w:val="center"/>
          </w:tcPr>
          <w:p w:rsidR="00131D62" w:rsidRPr="00131D62" w:rsidRDefault="00131D62" w:rsidP="00131D62">
            <w:pPr>
              <w:spacing w:after="0"/>
              <w:jc w:val="center"/>
              <w:rPr>
                <w:color w:val="000000"/>
                <w:szCs w:val="18"/>
              </w:rPr>
            </w:pPr>
            <w:r w:rsidRPr="00131D62">
              <w:rPr>
                <w:color w:val="000000"/>
                <w:szCs w:val="18"/>
              </w:rPr>
              <w:t>udel-D-E-5A</w:t>
            </w:r>
          </w:p>
        </w:tc>
        <w:tc>
          <w:tcPr>
            <w:tcW w:w="1701"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0.0932</w:t>
            </w:r>
          </w:p>
        </w:tc>
        <w:tc>
          <w:tcPr>
            <w:tcW w:w="1875" w:type="dxa"/>
            <w:tcMar>
              <w:left w:w="0" w:type="dxa"/>
              <w:right w:w="0" w:type="dxa"/>
            </w:tcMar>
            <w:vAlign w:val="center"/>
          </w:tcPr>
          <w:p w:rsidR="00131D62" w:rsidRPr="00131D62" w:rsidRDefault="00131D62" w:rsidP="00131D62">
            <w:pPr>
              <w:spacing w:after="0"/>
              <w:jc w:val="center"/>
              <w:rPr>
                <w:color w:val="000000"/>
                <w:szCs w:val="18"/>
              </w:rPr>
            </w:pPr>
            <w:r w:rsidRPr="00131D62">
              <w:rPr>
                <w:rFonts w:hint="eastAsia"/>
                <w:color w:val="000000"/>
                <w:szCs w:val="18"/>
              </w:rPr>
              <w:t>0.0877</w:t>
            </w:r>
          </w:p>
        </w:tc>
      </w:tr>
    </w:tbl>
    <w:p w:rsidR="002D3FFA" w:rsidRPr="00F82EA1" w:rsidRDefault="009D2CF3" w:rsidP="001474F8">
      <w:pPr>
        <w:widowControl w:val="0"/>
        <w:spacing w:before="80"/>
        <w:rPr>
          <w:highlight w:val="yellow"/>
        </w:rPr>
      </w:pPr>
      <w:r w:rsidRPr="009D2CF3">
        <w:rPr>
          <w:rFonts w:hint="eastAsia"/>
        </w:rPr>
        <w:t xml:space="preserve">From </w:t>
      </w:r>
      <w:r>
        <w:t>the results shown in Figure 11, we can see that udel-D-E-1A gain</w:t>
      </w:r>
      <w:r w:rsidR="001474F8">
        <w:t>s</w:t>
      </w:r>
      <w:r>
        <w:t xml:space="preserve"> much higher I-recall value </w:t>
      </w:r>
      <w:r w:rsidR="001474F8">
        <w:t>compared with other runs in coarse-grain evaluation. It also gains best D-</w:t>
      </w:r>
      <w:proofErr w:type="spellStart"/>
      <w:r w:rsidR="001474F8">
        <w:t>nDCG</w:t>
      </w:r>
      <w:proofErr w:type="spellEnd"/>
      <w:r w:rsidR="001474F8">
        <w:t xml:space="preserve"> value in fine-grain evaluation. This difference shows that although the results given by </w:t>
      </w:r>
      <w:r w:rsidR="001474F8" w:rsidRPr="001474F8">
        <w:t>coarse-grain</w:t>
      </w:r>
      <w:r w:rsidR="001474F8">
        <w:t xml:space="preserve"> and </w:t>
      </w:r>
      <w:r w:rsidR="001474F8" w:rsidRPr="001474F8">
        <w:t>fine-grain evaluation</w:t>
      </w:r>
      <w:r w:rsidR="001474F8">
        <w:t xml:space="preserve">s are highly correlated, same strategy results in different performance evaluation results with subtopic lists in </w:t>
      </w:r>
      <w:r w:rsidR="001474F8" w:rsidRPr="001474F8">
        <w:t>different</w:t>
      </w:r>
      <w:r w:rsidR="001474F8">
        <w:t xml:space="preserve"> grains. </w:t>
      </w:r>
    </w:p>
    <w:p w:rsidR="00B45AFB" w:rsidRPr="00F82EA1" w:rsidRDefault="009D2CF3" w:rsidP="005167E8">
      <w:pPr>
        <w:widowControl w:val="0"/>
        <w:rPr>
          <w:highlight w:val="yellow"/>
        </w:rPr>
      </w:pPr>
      <w:r>
        <w:rPr>
          <w:noProof/>
          <w:lang w:eastAsia="zh-CN"/>
        </w:rPr>
        <w:drawing>
          <wp:inline distT="0" distB="0" distL="0" distR="0" wp14:anchorId="2A082020" wp14:editId="14C53A61">
            <wp:extent cx="3131186" cy="1894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36063" cy="1897791"/>
                    </a:xfrm>
                    <a:prstGeom prst="rect">
                      <a:avLst/>
                    </a:prstGeom>
                    <a:noFill/>
                    <a:ln>
                      <a:noFill/>
                    </a:ln>
                  </pic:spPr>
                </pic:pic>
              </a:graphicData>
            </a:graphic>
          </wp:inline>
        </w:drawing>
      </w:r>
    </w:p>
    <w:p w:rsidR="00B45AFB" w:rsidRDefault="00B45AFB" w:rsidP="009D2CF3">
      <w:pPr>
        <w:widowControl w:val="0"/>
        <w:jc w:val="center"/>
      </w:pPr>
      <w:r w:rsidRPr="009D2CF3">
        <w:rPr>
          <w:rFonts w:hint="eastAsia"/>
          <w:b/>
        </w:rPr>
        <w:t xml:space="preserve">Figure </w:t>
      </w:r>
      <w:r w:rsidRPr="009D2CF3">
        <w:rPr>
          <w:b/>
        </w:rPr>
        <w:t xml:space="preserve">11. Best performing runs in Chinese DR </w:t>
      </w:r>
      <w:proofErr w:type="gramStart"/>
      <w:r w:rsidRPr="009D2CF3">
        <w:rPr>
          <w:b/>
        </w:rPr>
        <w:t>task</w:t>
      </w:r>
      <w:proofErr w:type="gramEnd"/>
      <w:r w:rsidRPr="009D2CF3">
        <w:rPr>
          <w:b/>
        </w:rPr>
        <w:t xml:space="preserve"> and their relationship with other submitted runs</w:t>
      </w:r>
    </w:p>
    <w:p w:rsidR="00783A19" w:rsidRDefault="00783A19" w:rsidP="005167E8">
      <w:pPr>
        <w:pStyle w:val="2"/>
        <w:widowControl w:val="0"/>
        <w:spacing w:before="0"/>
      </w:pPr>
      <w:proofErr w:type="spellStart"/>
      <w:r w:rsidRPr="00783A19">
        <w:t>TaskMine</w:t>
      </w:r>
      <w:proofErr w:type="spellEnd"/>
      <w:r w:rsidRPr="00783A19">
        <w:t xml:space="preserve"> Subtask</w:t>
      </w:r>
    </w:p>
    <w:p w:rsidR="00783A19" w:rsidRDefault="00D96A2D" w:rsidP="005167E8">
      <w:pPr>
        <w:widowControl w:val="0"/>
      </w:pPr>
      <w:r w:rsidRPr="00D96A2D">
        <w:rPr>
          <w:rFonts w:hint="eastAsia"/>
          <w:highlight w:val="yellow"/>
        </w:rPr>
        <w:t>//to be added</w:t>
      </w:r>
      <w:r w:rsidRPr="00D96A2D">
        <w:rPr>
          <w:highlight w:val="yellow"/>
        </w:rPr>
        <w:t xml:space="preserve"> by </w:t>
      </w:r>
      <w:proofErr w:type="spellStart"/>
      <w:r w:rsidRPr="00D96A2D">
        <w:rPr>
          <w:highlight w:val="yellow"/>
        </w:rPr>
        <w:t>TaskMine</w:t>
      </w:r>
      <w:proofErr w:type="spellEnd"/>
      <w:r w:rsidRPr="00D96A2D">
        <w:rPr>
          <w:highlight w:val="yellow"/>
        </w:rPr>
        <w:t xml:space="preserve"> organizers</w:t>
      </w:r>
    </w:p>
    <w:p w:rsidR="00D96A2D" w:rsidRDefault="00D96A2D" w:rsidP="005167E8">
      <w:pPr>
        <w:widowControl w:val="0"/>
      </w:pPr>
    </w:p>
    <w:p w:rsidR="00783A19" w:rsidRDefault="00783A19" w:rsidP="005167E8">
      <w:pPr>
        <w:pStyle w:val="1"/>
        <w:widowControl w:val="0"/>
        <w:spacing w:before="120"/>
      </w:pPr>
      <w:r>
        <w:rPr>
          <w:rFonts w:hint="eastAsia"/>
        </w:rPr>
        <w:t>USER PREFERENCE TEST RESULTS</w:t>
      </w:r>
    </w:p>
    <w:p w:rsidR="00607D30" w:rsidRDefault="00F64ABA" w:rsidP="00607D30">
      <w:pPr>
        <w:widowControl w:val="0"/>
      </w:pPr>
      <w:r>
        <w:t xml:space="preserve">As in most information retrieval evaluation researches, the evaluation metrics adopted in diversified search are based on a </w:t>
      </w:r>
      <w:bookmarkStart w:id="0" w:name="_GoBack"/>
      <w:bookmarkEnd w:id="0"/>
      <w:r>
        <w:t xml:space="preserve">number of user behavior assumptions. For example, with the assumption that users always examine search results from top to bottom, most metrics leverage a ranking-based discount. These assumptions may not always hold in practical Web environment (e.g. </w:t>
      </w:r>
      <w:r w:rsidR="00607D30">
        <w:t xml:space="preserve">user revisits results in a large proportion of Web search sessions according to [15]). To validate the credibility of diversity evaluation metrics, a number of methods that “evaluate evaluation metrics" are adopted in diversified search evaluation studies, such as Kendall's tau, Discriminative Power [16], and the Intuitiveness Test [17]. These methods have been widely adopted and have aided us in gaining much insight into the effectiveness of evaluation metrics. However, they also follow certain types of user behaviors or statistical assumptions and do not take the information of users' actual search preferences into consideration. </w:t>
      </w:r>
    </w:p>
    <w:p w:rsidR="00607D30" w:rsidRDefault="00607D30" w:rsidP="00607D30">
      <w:pPr>
        <w:widowControl w:val="0"/>
      </w:pPr>
      <w:r>
        <w:t xml:space="preserve">To look into the reliability of evaluation metrics and make sure it accords with practical users’ preferences, we follow the works of [18] and [19] to compare evaluation results based on </w:t>
      </w:r>
      <w:r w:rsidR="00A6557E">
        <w:t xml:space="preserve">existing evaluation metrics and user preference tests. </w:t>
      </w:r>
      <w:r w:rsidR="0043649D">
        <w:t xml:space="preserve">Different from these </w:t>
      </w:r>
      <w:r w:rsidR="0043649D">
        <w:lastRenderedPageBreak/>
        <w:t xml:space="preserve">existing works, we are among the first to compare both fine-grained and coarse-grained </w:t>
      </w:r>
      <w:r w:rsidR="00351FCE">
        <w:rPr>
          <w:rFonts w:hint="eastAsia"/>
          <w:lang w:eastAsia="zh-CN"/>
        </w:rPr>
        <w:t>diversified</w:t>
      </w:r>
      <w:r w:rsidR="00351FCE">
        <w:t xml:space="preserve"> </w:t>
      </w:r>
      <w:r w:rsidR="0043649D">
        <w:t>evaluation results with user preference</w:t>
      </w:r>
      <w:r w:rsidR="00351FCE">
        <w:t xml:space="preserve"> tests</w:t>
      </w:r>
      <w:r w:rsidR="0043649D">
        <w:t xml:space="preserve"> thanks to the construction of two-level hierarchy of subtopics</w:t>
      </w:r>
      <w:r w:rsidR="00351FCE">
        <w:t xml:space="preserve"> in </w:t>
      </w:r>
      <w:proofErr w:type="spellStart"/>
      <w:r w:rsidR="00351FCE">
        <w:t>IMine</w:t>
      </w:r>
      <w:proofErr w:type="spellEnd"/>
      <w:r w:rsidR="0043649D">
        <w:t xml:space="preserve">. </w:t>
      </w:r>
    </w:p>
    <w:p w:rsidR="00A6557E" w:rsidRDefault="0043649D" w:rsidP="00A6557E">
      <w:pPr>
        <w:widowControl w:val="0"/>
      </w:pPr>
      <w:r>
        <w:t>In user preference test, w</w:t>
      </w:r>
      <w:r w:rsidR="00A6557E">
        <w:t>e select 5 of the 10 runs from the Chinese DR task according to the priorities noted by participants (TUTA1-D-C-1B, THUSAM-D-C-1A, THUSAM-D-C-</w:t>
      </w:r>
      <w:r w:rsidR="00221AA5">
        <w:t>2A</w:t>
      </w:r>
      <w:r w:rsidR="00A6557E">
        <w:t xml:space="preserve">, FRDC-D-C-1A and </w:t>
      </w:r>
      <w:r w:rsidR="00A6557E" w:rsidRPr="00A6557E">
        <w:t>FRDC-D-C-</w:t>
      </w:r>
      <w:r w:rsidR="00A6557E">
        <w:t>2</w:t>
      </w:r>
      <w:r w:rsidR="00A6557E" w:rsidRPr="00A6557E">
        <w:t>A</w:t>
      </w:r>
      <w:r w:rsidR="00A6557E">
        <w:t xml:space="preserve">). We don’t involve </w:t>
      </w:r>
      <w:r w:rsidR="00351FCE">
        <w:t>all</w:t>
      </w:r>
      <w:r w:rsidR="00A6557E">
        <w:t xml:space="preserve"> runs in the preference test because of limited man power and the fact that adding extra run will significantly increase the efforts of preference </w:t>
      </w:r>
      <w:r>
        <w:t xml:space="preserve">test. </w:t>
      </w:r>
      <w:r w:rsidR="00A6557E">
        <w:t xml:space="preserve">Each </w:t>
      </w:r>
      <w:r>
        <w:t>2</w:t>
      </w:r>
      <w:r w:rsidR="00A6557E">
        <w:t xml:space="preserve"> of the 5 runs are then presented to users in a paralleled way to collect </w:t>
      </w:r>
      <w:r>
        <w:t xml:space="preserve">seven-graded </w:t>
      </w:r>
      <w:r w:rsidR="00A6557E">
        <w:t>user preference as shown in Figure 12.</w:t>
      </w:r>
    </w:p>
    <w:p w:rsidR="00351FCE" w:rsidRDefault="00351FCE" w:rsidP="00A6557E">
      <w:pPr>
        <w:widowControl w:val="0"/>
      </w:pPr>
      <w:r>
        <w:t>From the figure we can see that the users are required to give a</w:t>
      </w:r>
      <w:r w:rsidR="009A0820">
        <w:t xml:space="preserve"> confidence</w:t>
      </w:r>
      <w:r>
        <w:t xml:space="preserve"> score according to their satisfaction with two paralleled ranking lists. The score ranged from -4 to 4 with integer numbers. A minus score means the left-side list performs better while a positive score represents a better right-side ranking list. The absolute value of score</w:t>
      </w:r>
      <w:r w:rsidR="009A0820">
        <w:t xml:space="preserve"> (user </w:t>
      </w:r>
      <w:r w:rsidR="009A0820" w:rsidRPr="009A0820">
        <w:t>confidence</w:t>
      </w:r>
      <w:r w:rsidR="009A0820">
        <w:t>)</w:t>
      </w:r>
      <w:r>
        <w:t xml:space="preserve"> is used to show the degree of performance differences between two lists and the value of zero means it is difficult to tell which one is better. </w:t>
      </w:r>
    </w:p>
    <w:p w:rsidR="00B86278" w:rsidRDefault="00B86278" w:rsidP="00A6557E">
      <w:pPr>
        <w:widowControl w:val="0"/>
      </w:pPr>
      <w:r>
        <w:t xml:space="preserve">Altogether 30 students from Tsinghua University were recruited to finish the user preference test. All of the participants are at the second year of undergraduate study and their majors include </w:t>
      </w:r>
      <w:r w:rsidR="007E2918">
        <w:t>medicine</w:t>
      </w:r>
      <w:r>
        <w:t xml:space="preserve">, </w:t>
      </w:r>
      <w:r w:rsidR="007E2918">
        <w:t>automobile engineering</w:t>
      </w:r>
      <w:r>
        <w:t xml:space="preserve"> and computer science. For each pair of runs to be annotated, we have 3 assessors to review the </w:t>
      </w:r>
      <w:r w:rsidR="00593B3D">
        <w:t>paralleled ranking lists</w:t>
      </w:r>
      <w:r>
        <w:t xml:space="preserve"> of all 49 query topics (Topic NO. </w:t>
      </w:r>
      <w:r w:rsidRPr="00B86278">
        <w:t>0033</w:t>
      </w:r>
      <w:r>
        <w:t xml:space="preserve"> is not included because no results are returned for that topic in all runs). </w:t>
      </w:r>
      <w:r w:rsidR="00593B3D">
        <w:t xml:space="preserve">Results from different runs are randomized so that they have equal opportunities to be presented at the left/right side of the annotation page. </w:t>
      </w:r>
      <w:r w:rsidR="007E2918">
        <w:t xml:space="preserve">With these experimental settings, each participant is required to make 49 preference judgments. We believe that this workload is reasonable for most of our participants to guarantee quality and it usually takes </w:t>
      </w:r>
      <w:proofErr w:type="gramStart"/>
      <w:r w:rsidR="007E2918">
        <w:t>them</w:t>
      </w:r>
      <w:proofErr w:type="gramEnd"/>
      <w:r w:rsidR="007E2918">
        <w:t xml:space="preserve"> 30-50 minutes to finish the jobs. We collected 1470 preference judgments for the runs to be annotated with this procedure. </w:t>
      </w:r>
    </w:p>
    <w:p w:rsidR="00804FF0" w:rsidRDefault="00804FF0" w:rsidP="00A6557E">
      <w:pPr>
        <w:widowControl w:val="0"/>
      </w:pPr>
    </w:p>
    <w:p w:rsidR="009D251D" w:rsidRPr="009A0820" w:rsidRDefault="009D251D" w:rsidP="009A0820">
      <w:pPr>
        <w:widowControl w:val="0"/>
        <w:jc w:val="center"/>
        <w:rPr>
          <w:b/>
        </w:rPr>
      </w:pPr>
      <w:r w:rsidRPr="009A0820">
        <w:rPr>
          <w:rFonts w:hint="eastAsia"/>
          <w:b/>
        </w:rPr>
        <w:t xml:space="preserve">Table </w:t>
      </w:r>
      <w:r w:rsidRPr="009A0820">
        <w:rPr>
          <w:b/>
        </w:rPr>
        <w:t xml:space="preserve">12. User preference test results for Chinese DR task (A&gt;B/A&lt;B: participants prefer </w:t>
      </w:r>
      <w:proofErr w:type="gramStart"/>
      <w:r w:rsidRPr="009A0820">
        <w:rPr>
          <w:b/>
        </w:rPr>
        <w:t>A(</w:t>
      </w:r>
      <w:proofErr w:type="gramEnd"/>
      <w:r w:rsidRPr="009A0820">
        <w:rPr>
          <w:b/>
        </w:rPr>
        <w:t>B) over B(A) and a confidence score of 2, 3 or 4; A=B: participants select “</w:t>
      </w:r>
      <w:r w:rsidR="009A0820" w:rsidRPr="009A0820">
        <w:rPr>
          <w:b/>
        </w:rPr>
        <w:t>hard to tell the difference</w:t>
      </w:r>
      <w:r w:rsidRPr="009A0820">
        <w:rPr>
          <w:b/>
        </w:rPr>
        <w:t>”</w:t>
      </w:r>
      <w:r w:rsidR="009A0820" w:rsidRPr="009A0820">
        <w:rPr>
          <w:b/>
        </w:rPr>
        <w:t xml:space="preserve"> or show preferences with score of 1)</w:t>
      </w:r>
    </w:p>
    <w:tbl>
      <w:tblPr>
        <w:tblStyle w:val="af0"/>
        <w:tblW w:w="5189" w:type="dxa"/>
        <w:jc w:val="center"/>
        <w:tblLook w:val="04A0" w:firstRow="1" w:lastRow="0" w:firstColumn="1" w:lastColumn="0" w:noHBand="0" w:noVBand="1"/>
      </w:tblPr>
      <w:tblGrid>
        <w:gridCol w:w="1552"/>
        <w:gridCol w:w="1553"/>
        <w:gridCol w:w="694"/>
        <w:gridCol w:w="695"/>
        <w:gridCol w:w="695"/>
      </w:tblGrid>
      <w:tr w:rsidR="00804FF0" w:rsidTr="009A0820">
        <w:trPr>
          <w:jc w:val="center"/>
        </w:trPr>
        <w:tc>
          <w:tcPr>
            <w:tcW w:w="1552" w:type="dxa"/>
            <w:vAlign w:val="center"/>
          </w:tcPr>
          <w:p w:rsidR="00804FF0" w:rsidRDefault="00804FF0" w:rsidP="00804FF0">
            <w:pPr>
              <w:widowControl w:val="0"/>
              <w:spacing w:after="0"/>
              <w:jc w:val="center"/>
            </w:pPr>
            <w:r>
              <w:t>Run A</w:t>
            </w:r>
          </w:p>
        </w:tc>
        <w:tc>
          <w:tcPr>
            <w:tcW w:w="1553" w:type="dxa"/>
            <w:vAlign w:val="center"/>
          </w:tcPr>
          <w:p w:rsidR="00804FF0" w:rsidRDefault="00804FF0" w:rsidP="00804FF0">
            <w:pPr>
              <w:widowControl w:val="0"/>
              <w:spacing w:after="0"/>
              <w:jc w:val="center"/>
            </w:pPr>
            <w:r>
              <w:rPr>
                <w:rFonts w:hint="eastAsia"/>
              </w:rPr>
              <w:t>Run B</w:t>
            </w:r>
          </w:p>
        </w:tc>
        <w:tc>
          <w:tcPr>
            <w:tcW w:w="694" w:type="dxa"/>
            <w:tcMar>
              <w:left w:w="28" w:type="dxa"/>
              <w:right w:w="28" w:type="dxa"/>
            </w:tcMar>
            <w:vAlign w:val="center"/>
          </w:tcPr>
          <w:p w:rsidR="00804FF0" w:rsidRDefault="00804FF0" w:rsidP="003F62CD">
            <w:pPr>
              <w:widowControl w:val="0"/>
              <w:spacing w:after="0"/>
              <w:jc w:val="center"/>
            </w:pPr>
            <w:r>
              <w:rPr>
                <w:rFonts w:hint="eastAsia"/>
              </w:rPr>
              <w:t>A&gt;B</w:t>
            </w:r>
          </w:p>
        </w:tc>
        <w:tc>
          <w:tcPr>
            <w:tcW w:w="695" w:type="dxa"/>
            <w:tcMar>
              <w:left w:w="28" w:type="dxa"/>
              <w:right w:w="28" w:type="dxa"/>
            </w:tcMar>
            <w:vAlign w:val="center"/>
          </w:tcPr>
          <w:p w:rsidR="00804FF0" w:rsidRDefault="00804FF0" w:rsidP="003F62CD">
            <w:pPr>
              <w:widowControl w:val="0"/>
              <w:spacing w:after="0"/>
              <w:jc w:val="center"/>
            </w:pPr>
            <w:r>
              <w:rPr>
                <w:rFonts w:hint="eastAsia"/>
              </w:rPr>
              <w:t>A=B</w:t>
            </w:r>
          </w:p>
        </w:tc>
        <w:tc>
          <w:tcPr>
            <w:tcW w:w="695" w:type="dxa"/>
            <w:tcMar>
              <w:left w:w="28" w:type="dxa"/>
              <w:right w:w="28" w:type="dxa"/>
            </w:tcMar>
            <w:vAlign w:val="center"/>
          </w:tcPr>
          <w:p w:rsidR="00804FF0" w:rsidRDefault="00804FF0" w:rsidP="003F62CD">
            <w:pPr>
              <w:widowControl w:val="0"/>
              <w:spacing w:after="0"/>
              <w:jc w:val="center"/>
            </w:pPr>
            <w:r>
              <w:rPr>
                <w:rFonts w:hint="eastAsia"/>
              </w:rPr>
              <w:t>A&lt;B</w:t>
            </w:r>
          </w:p>
        </w:tc>
      </w:tr>
      <w:tr w:rsidR="003F62CD" w:rsidTr="009A0820">
        <w:trPr>
          <w:jc w:val="center"/>
        </w:trPr>
        <w:tc>
          <w:tcPr>
            <w:tcW w:w="1552" w:type="dxa"/>
            <w:tcMar>
              <w:left w:w="28" w:type="dxa"/>
              <w:right w:w="28" w:type="dxa"/>
            </w:tcMar>
            <w:vAlign w:val="center"/>
          </w:tcPr>
          <w:p w:rsidR="003F62CD" w:rsidRDefault="003F62CD" w:rsidP="003F62CD">
            <w:pPr>
              <w:widowControl w:val="0"/>
              <w:spacing w:after="0"/>
              <w:jc w:val="center"/>
            </w:pPr>
            <w:r w:rsidRPr="00804FF0">
              <w:t>TUTA1-D-C-1B</w:t>
            </w:r>
          </w:p>
        </w:tc>
        <w:tc>
          <w:tcPr>
            <w:tcW w:w="1553" w:type="dxa"/>
            <w:tcMar>
              <w:left w:w="28" w:type="dxa"/>
              <w:right w:w="28" w:type="dxa"/>
            </w:tcMar>
            <w:vAlign w:val="center"/>
          </w:tcPr>
          <w:p w:rsidR="003F62CD" w:rsidRDefault="003F62CD" w:rsidP="003F62CD">
            <w:pPr>
              <w:widowControl w:val="0"/>
              <w:spacing w:after="0"/>
              <w:jc w:val="center"/>
            </w:pPr>
            <w:r w:rsidRPr="00804FF0">
              <w:t>THUSAM-D-C-1A</w:t>
            </w:r>
          </w:p>
        </w:tc>
        <w:tc>
          <w:tcPr>
            <w:tcW w:w="694" w:type="dxa"/>
            <w:tcMar>
              <w:left w:w="28" w:type="dxa"/>
              <w:right w:w="28" w:type="dxa"/>
            </w:tcMar>
          </w:tcPr>
          <w:p w:rsidR="003F62CD" w:rsidRPr="00990B69" w:rsidRDefault="003F62CD" w:rsidP="003F62CD">
            <w:pPr>
              <w:jc w:val="center"/>
            </w:pPr>
            <w:r w:rsidRPr="00990B69">
              <w:t>28.6%</w:t>
            </w:r>
          </w:p>
        </w:tc>
        <w:tc>
          <w:tcPr>
            <w:tcW w:w="695" w:type="dxa"/>
            <w:tcMar>
              <w:left w:w="28" w:type="dxa"/>
              <w:right w:w="28" w:type="dxa"/>
            </w:tcMar>
          </w:tcPr>
          <w:p w:rsidR="003F62CD" w:rsidRPr="00990B69" w:rsidRDefault="003F62CD" w:rsidP="003F62CD">
            <w:pPr>
              <w:jc w:val="center"/>
            </w:pPr>
            <w:r w:rsidRPr="00990B69">
              <w:t>53.7%</w:t>
            </w:r>
          </w:p>
        </w:tc>
        <w:tc>
          <w:tcPr>
            <w:tcW w:w="695" w:type="dxa"/>
            <w:tcMar>
              <w:left w:w="28" w:type="dxa"/>
              <w:right w:w="28" w:type="dxa"/>
            </w:tcMar>
          </w:tcPr>
          <w:p w:rsidR="003F62CD" w:rsidRPr="00990B69" w:rsidRDefault="003F62CD" w:rsidP="003F62CD">
            <w:pPr>
              <w:jc w:val="center"/>
            </w:pPr>
            <w:r w:rsidRPr="00990B69">
              <w:t>17.7%</w:t>
            </w:r>
          </w:p>
        </w:tc>
      </w:tr>
      <w:tr w:rsidR="003F62CD" w:rsidTr="009A0820">
        <w:trPr>
          <w:jc w:val="center"/>
        </w:trPr>
        <w:tc>
          <w:tcPr>
            <w:tcW w:w="1552" w:type="dxa"/>
            <w:tcMar>
              <w:left w:w="28" w:type="dxa"/>
              <w:right w:w="28" w:type="dxa"/>
            </w:tcMar>
            <w:vAlign w:val="center"/>
          </w:tcPr>
          <w:p w:rsidR="003F62CD" w:rsidRDefault="003F62CD" w:rsidP="003F62CD">
            <w:pPr>
              <w:widowControl w:val="0"/>
              <w:spacing w:after="0"/>
              <w:jc w:val="center"/>
            </w:pPr>
            <w:r w:rsidRPr="00804FF0">
              <w:t>TUTA1-D-C-1B</w:t>
            </w:r>
          </w:p>
        </w:tc>
        <w:tc>
          <w:tcPr>
            <w:tcW w:w="1553" w:type="dxa"/>
            <w:tcMar>
              <w:left w:w="28" w:type="dxa"/>
              <w:right w:w="28" w:type="dxa"/>
            </w:tcMar>
            <w:vAlign w:val="center"/>
          </w:tcPr>
          <w:p w:rsidR="003F62CD" w:rsidRDefault="003F62CD" w:rsidP="003F62CD">
            <w:pPr>
              <w:widowControl w:val="0"/>
              <w:spacing w:after="0"/>
              <w:jc w:val="center"/>
            </w:pPr>
            <w:r w:rsidRPr="00804FF0">
              <w:t>THUSAM-D-C-</w:t>
            </w:r>
            <w:r>
              <w:t>2</w:t>
            </w:r>
            <w:r w:rsidRPr="00804FF0">
              <w:t>A</w:t>
            </w:r>
          </w:p>
        </w:tc>
        <w:tc>
          <w:tcPr>
            <w:tcW w:w="694" w:type="dxa"/>
            <w:tcMar>
              <w:left w:w="28" w:type="dxa"/>
              <w:right w:w="28" w:type="dxa"/>
            </w:tcMar>
          </w:tcPr>
          <w:p w:rsidR="003F62CD" w:rsidRPr="00990B69" w:rsidRDefault="003F62CD" w:rsidP="003F62CD">
            <w:pPr>
              <w:jc w:val="center"/>
            </w:pPr>
            <w:r w:rsidRPr="00990B69">
              <w:t>15.6%</w:t>
            </w:r>
          </w:p>
        </w:tc>
        <w:tc>
          <w:tcPr>
            <w:tcW w:w="695" w:type="dxa"/>
            <w:tcMar>
              <w:left w:w="28" w:type="dxa"/>
              <w:right w:w="28" w:type="dxa"/>
            </w:tcMar>
          </w:tcPr>
          <w:p w:rsidR="003F62CD" w:rsidRPr="00990B69" w:rsidRDefault="003F62CD" w:rsidP="003F62CD">
            <w:pPr>
              <w:jc w:val="center"/>
            </w:pPr>
            <w:r w:rsidRPr="00990B69">
              <w:t>53.1%</w:t>
            </w:r>
          </w:p>
        </w:tc>
        <w:tc>
          <w:tcPr>
            <w:tcW w:w="695" w:type="dxa"/>
            <w:tcMar>
              <w:left w:w="28" w:type="dxa"/>
              <w:right w:w="28" w:type="dxa"/>
            </w:tcMar>
          </w:tcPr>
          <w:p w:rsidR="003F62CD" w:rsidRPr="00990B69" w:rsidRDefault="003F62CD" w:rsidP="003F62CD">
            <w:pPr>
              <w:jc w:val="center"/>
            </w:pPr>
            <w:r w:rsidRPr="00990B69">
              <w:t>31.3%</w:t>
            </w:r>
          </w:p>
        </w:tc>
      </w:tr>
      <w:tr w:rsidR="003F62CD" w:rsidTr="009A0820">
        <w:trPr>
          <w:jc w:val="center"/>
        </w:trPr>
        <w:tc>
          <w:tcPr>
            <w:tcW w:w="1552" w:type="dxa"/>
            <w:tcMar>
              <w:left w:w="28" w:type="dxa"/>
              <w:right w:w="28" w:type="dxa"/>
            </w:tcMar>
            <w:vAlign w:val="center"/>
          </w:tcPr>
          <w:p w:rsidR="003F62CD" w:rsidRDefault="003F62CD" w:rsidP="003F62CD">
            <w:pPr>
              <w:widowControl w:val="0"/>
              <w:spacing w:after="0"/>
              <w:jc w:val="center"/>
            </w:pPr>
            <w:r w:rsidRPr="00804FF0">
              <w:t>TUTA1-D-C-1B</w:t>
            </w:r>
          </w:p>
        </w:tc>
        <w:tc>
          <w:tcPr>
            <w:tcW w:w="1553" w:type="dxa"/>
            <w:tcMar>
              <w:left w:w="28" w:type="dxa"/>
              <w:right w:w="28" w:type="dxa"/>
            </w:tcMar>
            <w:vAlign w:val="center"/>
          </w:tcPr>
          <w:p w:rsidR="003F62CD" w:rsidRDefault="003F62CD" w:rsidP="003F62CD">
            <w:pPr>
              <w:widowControl w:val="0"/>
              <w:spacing w:after="0"/>
              <w:jc w:val="center"/>
            </w:pPr>
            <w:r w:rsidRPr="00804FF0">
              <w:t>FRDC-D-C-1A</w:t>
            </w:r>
          </w:p>
        </w:tc>
        <w:tc>
          <w:tcPr>
            <w:tcW w:w="694" w:type="dxa"/>
            <w:tcMar>
              <w:left w:w="28" w:type="dxa"/>
              <w:right w:w="28" w:type="dxa"/>
            </w:tcMar>
          </w:tcPr>
          <w:p w:rsidR="003F62CD" w:rsidRPr="00990B69" w:rsidRDefault="003F62CD" w:rsidP="003F62CD">
            <w:pPr>
              <w:jc w:val="center"/>
            </w:pPr>
            <w:r w:rsidRPr="00990B69">
              <w:t>15.6%</w:t>
            </w:r>
          </w:p>
        </w:tc>
        <w:tc>
          <w:tcPr>
            <w:tcW w:w="695" w:type="dxa"/>
            <w:tcMar>
              <w:left w:w="28" w:type="dxa"/>
              <w:right w:w="28" w:type="dxa"/>
            </w:tcMar>
          </w:tcPr>
          <w:p w:rsidR="003F62CD" w:rsidRPr="00990B69" w:rsidRDefault="003F62CD" w:rsidP="003F62CD">
            <w:pPr>
              <w:jc w:val="center"/>
            </w:pPr>
            <w:r w:rsidRPr="00990B69">
              <w:t>40.1%</w:t>
            </w:r>
          </w:p>
        </w:tc>
        <w:tc>
          <w:tcPr>
            <w:tcW w:w="695" w:type="dxa"/>
            <w:tcMar>
              <w:left w:w="28" w:type="dxa"/>
              <w:right w:w="28" w:type="dxa"/>
            </w:tcMar>
          </w:tcPr>
          <w:p w:rsidR="003F62CD" w:rsidRPr="00990B69" w:rsidRDefault="003F62CD" w:rsidP="003F62CD">
            <w:pPr>
              <w:jc w:val="center"/>
            </w:pPr>
            <w:r w:rsidRPr="00990B69">
              <w:t>44.2%</w:t>
            </w:r>
          </w:p>
        </w:tc>
      </w:tr>
      <w:tr w:rsidR="003F62CD" w:rsidTr="009A0820">
        <w:trPr>
          <w:jc w:val="center"/>
        </w:trPr>
        <w:tc>
          <w:tcPr>
            <w:tcW w:w="1552" w:type="dxa"/>
            <w:tcMar>
              <w:left w:w="28" w:type="dxa"/>
              <w:right w:w="28" w:type="dxa"/>
            </w:tcMar>
            <w:vAlign w:val="center"/>
          </w:tcPr>
          <w:p w:rsidR="003F62CD" w:rsidRDefault="003F62CD" w:rsidP="003F62CD">
            <w:pPr>
              <w:widowControl w:val="0"/>
              <w:spacing w:after="0"/>
              <w:jc w:val="center"/>
            </w:pPr>
            <w:r w:rsidRPr="00804FF0">
              <w:t>TUTA1-D-C-1B</w:t>
            </w:r>
          </w:p>
        </w:tc>
        <w:tc>
          <w:tcPr>
            <w:tcW w:w="1553" w:type="dxa"/>
            <w:tcMar>
              <w:left w:w="28" w:type="dxa"/>
              <w:right w:w="28" w:type="dxa"/>
            </w:tcMar>
            <w:vAlign w:val="center"/>
          </w:tcPr>
          <w:p w:rsidR="003F62CD" w:rsidRDefault="003F62CD" w:rsidP="003F62CD">
            <w:pPr>
              <w:widowControl w:val="0"/>
              <w:spacing w:after="0"/>
              <w:jc w:val="center"/>
            </w:pPr>
            <w:r w:rsidRPr="00804FF0">
              <w:t>FRDC-D-C-</w:t>
            </w:r>
            <w:r>
              <w:t>2</w:t>
            </w:r>
            <w:r w:rsidRPr="00804FF0">
              <w:t>A</w:t>
            </w:r>
          </w:p>
        </w:tc>
        <w:tc>
          <w:tcPr>
            <w:tcW w:w="694" w:type="dxa"/>
            <w:tcMar>
              <w:left w:w="28" w:type="dxa"/>
              <w:right w:w="28" w:type="dxa"/>
            </w:tcMar>
          </w:tcPr>
          <w:p w:rsidR="003F62CD" w:rsidRPr="00990B69" w:rsidRDefault="003F62CD" w:rsidP="003F62CD">
            <w:pPr>
              <w:jc w:val="center"/>
            </w:pPr>
            <w:r w:rsidRPr="00990B69">
              <w:t>10.2%</w:t>
            </w:r>
          </w:p>
        </w:tc>
        <w:tc>
          <w:tcPr>
            <w:tcW w:w="695" w:type="dxa"/>
            <w:tcMar>
              <w:left w:w="28" w:type="dxa"/>
              <w:right w:w="28" w:type="dxa"/>
            </w:tcMar>
          </w:tcPr>
          <w:p w:rsidR="003F62CD" w:rsidRPr="00990B69" w:rsidRDefault="003F62CD" w:rsidP="003F62CD">
            <w:pPr>
              <w:jc w:val="center"/>
            </w:pPr>
            <w:r w:rsidRPr="00990B69">
              <w:t>44.2%</w:t>
            </w:r>
          </w:p>
        </w:tc>
        <w:tc>
          <w:tcPr>
            <w:tcW w:w="695" w:type="dxa"/>
            <w:tcMar>
              <w:left w:w="28" w:type="dxa"/>
              <w:right w:w="28" w:type="dxa"/>
            </w:tcMar>
          </w:tcPr>
          <w:p w:rsidR="003F62CD" w:rsidRPr="00990B69" w:rsidRDefault="003F62CD" w:rsidP="003F62CD">
            <w:pPr>
              <w:jc w:val="center"/>
            </w:pPr>
            <w:r w:rsidRPr="00990B69">
              <w:t>45.6%</w:t>
            </w:r>
          </w:p>
        </w:tc>
      </w:tr>
      <w:tr w:rsidR="003F62CD" w:rsidTr="009A0820">
        <w:trPr>
          <w:jc w:val="center"/>
        </w:trPr>
        <w:tc>
          <w:tcPr>
            <w:tcW w:w="1552" w:type="dxa"/>
            <w:tcMar>
              <w:left w:w="28" w:type="dxa"/>
              <w:right w:w="28" w:type="dxa"/>
            </w:tcMar>
            <w:vAlign w:val="center"/>
          </w:tcPr>
          <w:p w:rsidR="003F62CD" w:rsidRDefault="003F62CD" w:rsidP="003F62CD">
            <w:pPr>
              <w:widowControl w:val="0"/>
              <w:spacing w:after="0"/>
              <w:jc w:val="center"/>
            </w:pPr>
            <w:r w:rsidRPr="003F62CD">
              <w:t>THUSAM-D-C-1A</w:t>
            </w:r>
          </w:p>
        </w:tc>
        <w:tc>
          <w:tcPr>
            <w:tcW w:w="1553" w:type="dxa"/>
            <w:tcMar>
              <w:left w:w="28" w:type="dxa"/>
              <w:right w:w="28" w:type="dxa"/>
            </w:tcMar>
            <w:vAlign w:val="center"/>
          </w:tcPr>
          <w:p w:rsidR="003F62CD" w:rsidRDefault="003F62CD" w:rsidP="003F62CD">
            <w:pPr>
              <w:widowControl w:val="0"/>
              <w:spacing w:after="0"/>
              <w:jc w:val="center"/>
            </w:pPr>
            <w:r w:rsidRPr="00804FF0">
              <w:t>THUSAM-D-C-</w:t>
            </w:r>
            <w:r>
              <w:t>2</w:t>
            </w:r>
            <w:r w:rsidRPr="00804FF0">
              <w:t>A</w:t>
            </w:r>
          </w:p>
        </w:tc>
        <w:tc>
          <w:tcPr>
            <w:tcW w:w="694" w:type="dxa"/>
            <w:tcMar>
              <w:left w:w="28" w:type="dxa"/>
              <w:right w:w="28" w:type="dxa"/>
            </w:tcMar>
          </w:tcPr>
          <w:p w:rsidR="003F62CD" w:rsidRPr="00990B69" w:rsidRDefault="003F62CD" w:rsidP="003F62CD">
            <w:pPr>
              <w:jc w:val="center"/>
            </w:pPr>
            <w:r w:rsidRPr="00990B69">
              <w:t>3.4%</w:t>
            </w:r>
          </w:p>
        </w:tc>
        <w:tc>
          <w:tcPr>
            <w:tcW w:w="695" w:type="dxa"/>
            <w:tcMar>
              <w:left w:w="28" w:type="dxa"/>
              <w:right w:w="28" w:type="dxa"/>
            </w:tcMar>
          </w:tcPr>
          <w:p w:rsidR="003F62CD" w:rsidRPr="00990B69" w:rsidRDefault="003F62CD" w:rsidP="003F62CD">
            <w:pPr>
              <w:jc w:val="center"/>
            </w:pPr>
            <w:r w:rsidRPr="00990B69">
              <w:t>73.5%</w:t>
            </w:r>
          </w:p>
        </w:tc>
        <w:tc>
          <w:tcPr>
            <w:tcW w:w="695" w:type="dxa"/>
            <w:tcMar>
              <w:left w:w="28" w:type="dxa"/>
              <w:right w:w="28" w:type="dxa"/>
            </w:tcMar>
          </w:tcPr>
          <w:p w:rsidR="003F62CD" w:rsidRPr="00990B69" w:rsidRDefault="003F62CD" w:rsidP="003F62CD">
            <w:pPr>
              <w:jc w:val="center"/>
            </w:pPr>
            <w:r w:rsidRPr="00990B69">
              <w:t>23.1%</w:t>
            </w:r>
          </w:p>
        </w:tc>
      </w:tr>
      <w:tr w:rsidR="009D251D" w:rsidTr="009A0820">
        <w:trPr>
          <w:jc w:val="center"/>
        </w:trPr>
        <w:tc>
          <w:tcPr>
            <w:tcW w:w="1552" w:type="dxa"/>
            <w:tcMar>
              <w:left w:w="28" w:type="dxa"/>
              <w:right w:w="28" w:type="dxa"/>
            </w:tcMar>
            <w:vAlign w:val="center"/>
          </w:tcPr>
          <w:p w:rsidR="009D251D" w:rsidRDefault="009D251D" w:rsidP="009D251D">
            <w:pPr>
              <w:widowControl w:val="0"/>
              <w:spacing w:after="0"/>
              <w:jc w:val="center"/>
            </w:pPr>
            <w:r w:rsidRPr="003F62CD">
              <w:t>THUSAM-D-C-1A</w:t>
            </w:r>
          </w:p>
        </w:tc>
        <w:tc>
          <w:tcPr>
            <w:tcW w:w="1553" w:type="dxa"/>
            <w:tcMar>
              <w:left w:w="28" w:type="dxa"/>
              <w:right w:w="28" w:type="dxa"/>
            </w:tcMar>
            <w:vAlign w:val="center"/>
          </w:tcPr>
          <w:p w:rsidR="009D251D" w:rsidRDefault="009D251D" w:rsidP="009D251D">
            <w:pPr>
              <w:widowControl w:val="0"/>
              <w:spacing w:after="0"/>
              <w:jc w:val="center"/>
            </w:pPr>
            <w:r w:rsidRPr="00804FF0">
              <w:t>FRDC-D-C-1A</w:t>
            </w:r>
          </w:p>
        </w:tc>
        <w:tc>
          <w:tcPr>
            <w:tcW w:w="694" w:type="dxa"/>
            <w:tcMar>
              <w:left w:w="28" w:type="dxa"/>
              <w:right w:w="28" w:type="dxa"/>
            </w:tcMar>
          </w:tcPr>
          <w:p w:rsidR="009D251D" w:rsidRPr="00990B69" w:rsidRDefault="009D251D" w:rsidP="009D251D">
            <w:pPr>
              <w:jc w:val="center"/>
            </w:pPr>
            <w:r w:rsidRPr="00990B69">
              <w:t>5.4%</w:t>
            </w:r>
          </w:p>
        </w:tc>
        <w:tc>
          <w:tcPr>
            <w:tcW w:w="695" w:type="dxa"/>
            <w:tcMar>
              <w:left w:w="28" w:type="dxa"/>
              <w:right w:w="28" w:type="dxa"/>
            </w:tcMar>
          </w:tcPr>
          <w:p w:rsidR="009D251D" w:rsidRPr="00990B69" w:rsidRDefault="009D251D" w:rsidP="009D251D">
            <w:pPr>
              <w:jc w:val="center"/>
            </w:pPr>
            <w:r w:rsidRPr="00990B69">
              <w:t>58.5%</w:t>
            </w:r>
          </w:p>
        </w:tc>
        <w:tc>
          <w:tcPr>
            <w:tcW w:w="695" w:type="dxa"/>
            <w:tcMar>
              <w:left w:w="28" w:type="dxa"/>
              <w:right w:w="28" w:type="dxa"/>
            </w:tcMar>
          </w:tcPr>
          <w:p w:rsidR="009D251D" w:rsidRPr="00990B69" w:rsidRDefault="009D251D" w:rsidP="009D251D">
            <w:pPr>
              <w:jc w:val="center"/>
            </w:pPr>
            <w:r w:rsidRPr="00990B69">
              <w:t>36.1%</w:t>
            </w:r>
          </w:p>
        </w:tc>
      </w:tr>
      <w:tr w:rsidR="009D251D" w:rsidTr="009A0820">
        <w:trPr>
          <w:jc w:val="center"/>
        </w:trPr>
        <w:tc>
          <w:tcPr>
            <w:tcW w:w="1552" w:type="dxa"/>
            <w:tcMar>
              <w:left w:w="28" w:type="dxa"/>
              <w:right w:w="28" w:type="dxa"/>
            </w:tcMar>
            <w:vAlign w:val="center"/>
          </w:tcPr>
          <w:p w:rsidR="009D251D" w:rsidRDefault="009D251D" w:rsidP="009D251D">
            <w:pPr>
              <w:widowControl w:val="0"/>
              <w:spacing w:after="0"/>
              <w:jc w:val="center"/>
            </w:pPr>
            <w:r w:rsidRPr="003F62CD">
              <w:t>THUSAM-D-C-1A</w:t>
            </w:r>
          </w:p>
        </w:tc>
        <w:tc>
          <w:tcPr>
            <w:tcW w:w="1553" w:type="dxa"/>
            <w:tcMar>
              <w:left w:w="28" w:type="dxa"/>
              <w:right w:w="28" w:type="dxa"/>
            </w:tcMar>
            <w:vAlign w:val="center"/>
          </w:tcPr>
          <w:p w:rsidR="009D251D" w:rsidRDefault="009D251D" w:rsidP="009D251D">
            <w:pPr>
              <w:widowControl w:val="0"/>
              <w:spacing w:after="0"/>
              <w:jc w:val="center"/>
            </w:pPr>
            <w:r w:rsidRPr="00804FF0">
              <w:t>FRDC-D-C-</w:t>
            </w:r>
            <w:r>
              <w:t>2</w:t>
            </w:r>
            <w:r w:rsidRPr="00804FF0">
              <w:t>A</w:t>
            </w:r>
          </w:p>
        </w:tc>
        <w:tc>
          <w:tcPr>
            <w:tcW w:w="694" w:type="dxa"/>
            <w:tcMar>
              <w:left w:w="28" w:type="dxa"/>
              <w:right w:w="28" w:type="dxa"/>
            </w:tcMar>
          </w:tcPr>
          <w:p w:rsidR="009D251D" w:rsidRPr="00990B69" w:rsidRDefault="009D251D" w:rsidP="009D251D">
            <w:pPr>
              <w:jc w:val="center"/>
            </w:pPr>
            <w:r w:rsidRPr="00990B69">
              <w:t>10.9%</w:t>
            </w:r>
          </w:p>
        </w:tc>
        <w:tc>
          <w:tcPr>
            <w:tcW w:w="695" w:type="dxa"/>
            <w:tcMar>
              <w:left w:w="28" w:type="dxa"/>
              <w:right w:w="28" w:type="dxa"/>
            </w:tcMar>
          </w:tcPr>
          <w:p w:rsidR="009D251D" w:rsidRPr="00990B69" w:rsidRDefault="009D251D" w:rsidP="009D251D">
            <w:pPr>
              <w:jc w:val="center"/>
            </w:pPr>
            <w:r w:rsidRPr="00990B69">
              <w:t>44.2%</w:t>
            </w:r>
          </w:p>
        </w:tc>
        <w:tc>
          <w:tcPr>
            <w:tcW w:w="695" w:type="dxa"/>
            <w:tcMar>
              <w:left w:w="28" w:type="dxa"/>
              <w:right w:w="28" w:type="dxa"/>
            </w:tcMar>
          </w:tcPr>
          <w:p w:rsidR="009D251D" w:rsidRPr="00990B69" w:rsidRDefault="009D251D" w:rsidP="009D251D">
            <w:pPr>
              <w:jc w:val="center"/>
            </w:pPr>
            <w:r w:rsidRPr="00990B69">
              <w:t>44.9%</w:t>
            </w:r>
          </w:p>
        </w:tc>
      </w:tr>
      <w:tr w:rsidR="009D251D" w:rsidTr="009A0820">
        <w:trPr>
          <w:jc w:val="center"/>
        </w:trPr>
        <w:tc>
          <w:tcPr>
            <w:tcW w:w="1552" w:type="dxa"/>
            <w:tcMar>
              <w:left w:w="28" w:type="dxa"/>
              <w:right w:w="28" w:type="dxa"/>
            </w:tcMar>
            <w:vAlign w:val="center"/>
          </w:tcPr>
          <w:p w:rsidR="009D251D" w:rsidRDefault="009D251D" w:rsidP="009D251D">
            <w:pPr>
              <w:widowControl w:val="0"/>
              <w:spacing w:after="0"/>
              <w:jc w:val="center"/>
            </w:pPr>
            <w:r w:rsidRPr="00804FF0">
              <w:t>THUSAM-D-C-</w:t>
            </w:r>
            <w:r>
              <w:t>2</w:t>
            </w:r>
            <w:r w:rsidRPr="00804FF0">
              <w:t>A</w:t>
            </w:r>
          </w:p>
        </w:tc>
        <w:tc>
          <w:tcPr>
            <w:tcW w:w="1553" w:type="dxa"/>
            <w:tcMar>
              <w:left w:w="28" w:type="dxa"/>
              <w:right w:w="28" w:type="dxa"/>
            </w:tcMar>
            <w:vAlign w:val="center"/>
          </w:tcPr>
          <w:p w:rsidR="009D251D" w:rsidRDefault="009D251D" w:rsidP="009D251D">
            <w:pPr>
              <w:widowControl w:val="0"/>
              <w:spacing w:after="0"/>
              <w:jc w:val="center"/>
            </w:pPr>
            <w:r w:rsidRPr="00804FF0">
              <w:t>FRDC-D-C-1A</w:t>
            </w:r>
          </w:p>
        </w:tc>
        <w:tc>
          <w:tcPr>
            <w:tcW w:w="694" w:type="dxa"/>
            <w:tcMar>
              <w:left w:w="28" w:type="dxa"/>
              <w:right w:w="28" w:type="dxa"/>
            </w:tcMar>
          </w:tcPr>
          <w:p w:rsidR="009D251D" w:rsidRPr="00990B69" w:rsidRDefault="009D251D" w:rsidP="009D251D">
            <w:pPr>
              <w:jc w:val="center"/>
            </w:pPr>
            <w:r w:rsidRPr="00990B69">
              <w:t>15.0%</w:t>
            </w:r>
          </w:p>
        </w:tc>
        <w:tc>
          <w:tcPr>
            <w:tcW w:w="695" w:type="dxa"/>
            <w:tcMar>
              <w:left w:w="28" w:type="dxa"/>
              <w:right w:w="28" w:type="dxa"/>
            </w:tcMar>
          </w:tcPr>
          <w:p w:rsidR="009D251D" w:rsidRPr="00990B69" w:rsidRDefault="009D251D" w:rsidP="009D251D">
            <w:pPr>
              <w:jc w:val="center"/>
            </w:pPr>
            <w:r w:rsidRPr="00990B69">
              <w:t>38.8%</w:t>
            </w:r>
          </w:p>
        </w:tc>
        <w:tc>
          <w:tcPr>
            <w:tcW w:w="695" w:type="dxa"/>
            <w:tcMar>
              <w:left w:w="28" w:type="dxa"/>
              <w:right w:w="28" w:type="dxa"/>
            </w:tcMar>
          </w:tcPr>
          <w:p w:rsidR="009D251D" w:rsidRPr="00990B69" w:rsidRDefault="009D251D" w:rsidP="009D251D">
            <w:pPr>
              <w:jc w:val="center"/>
            </w:pPr>
            <w:r w:rsidRPr="00990B69">
              <w:t>46.3%</w:t>
            </w:r>
          </w:p>
        </w:tc>
      </w:tr>
      <w:tr w:rsidR="009D251D" w:rsidTr="009A0820">
        <w:trPr>
          <w:jc w:val="center"/>
        </w:trPr>
        <w:tc>
          <w:tcPr>
            <w:tcW w:w="1552" w:type="dxa"/>
            <w:tcMar>
              <w:left w:w="28" w:type="dxa"/>
              <w:right w:w="28" w:type="dxa"/>
            </w:tcMar>
            <w:vAlign w:val="center"/>
          </w:tcPr>
          <w:p w:rsidR="009D251D" w:rsidRDefault="009D251D" w:rsidP="009D251D">
            <w:pPr>
              <w:widowControl w:val="0"/>
              <w:spacing w:after="0"/>
              <w:jc w:val="center"/>
            </w:pPr>
            <w:r w:rsidRPr="00804FF0">
              <w:t>THUSAM-D-C-</w:t>
            </w:r>
            <w:r>
              <w:t>2</w:t>
            </w:r>
            <w:r w:rsidRPr="00804FF0">
              <w:t>A</w:t>
            </w:r>
          </w:p>
        </w:tc>
        <w:tc>
          <w:tcPr>
            <w:tcW w:w="1553" w:type="dxa"/>
            <w:tcMar>
              <w:left w:w="28" w:type="dxa"/>
              <w:right w:w="28" w:type="dxa"/>
            </w:tcMar>
            <w:vAlign w:val="center"/>
          </w:tcPr>
          <w:p w:rsidR="009D251D" w:rsidRDefault="009D251D" w:rsidP="009D251D">
            <w:pPr>
              <w:widowControl w:val="0"/>
              <w:spacing w:after="0"/>
              <w:jc w:val="center"/>
            </w:pPr>
            <w:r w:rsidRPr="00804FF0">
              <w:t>FRDC-D-C-</w:t>
            </w:r>
            <w:r>
              <w:t>2</w:t>
            </w:r>
            <w:r w:rsidRPr="00804FF0">
              <w:t>A</w:t>
            </w:r>
          </w:p>
        </w:tc>
        <w:tc>
          <w:tcPr>
            <w:tcW w:w="694" w:type="dxa"/>
            <w:tcMar>
              <w:left w:w="28" w:type="dxa"/>
              <w:right w:w="28" w:type="dxa"/>
            </w:tcMar>
          </w:tcPr>
          <w:p w:rsidR="009D251D" w:rsidRPr="00990B69" w:rsidRDefault="009D251D" w:rsidP="009D251D">
            <w:pPr>
              <w:jc w:val="center"/>
            </w:pPr>
            <w:r w:rsidRPr="00990B69">
              <w:t>11.6%</w:t>
            </w:r>
          </w:p>
        </w:tc>
        <w:tc>
          <w:tcPr>
            <w:tcW w:w="695" w:type="dxa"/>
            <w:tcMar>
              <w:left w:w="28" w:type="dxa"/>
              <w:right w:w="28" w:type="dxa"/>
            </w:tcMar>
          </w:tcPr>
          <w:p w:rsidR="009D251D" w:rsidRPr="00990B69" w:rsidRDefault="009D251D" w:rsidP="009D251D">
            <w:pPr>
              <w:jc w:val="center"/>
            </w:pPr>
            <w:r w:rsidRPr="00990B69">
              <w:t>46.9%</w:t>
            </w:r>
          </w:p>
        </w:tc>
        <w:tc>
          <w:tcPr>
            <w:tcW w:w="695" w:type="dxa"/>
            <w:tcMar>
              <w:left w:w="28" w:type="dxa"/>
              <w:right w:w="28" w:type="dxa"/>
            </w:tcMar>
          </w:tcPr>
          <w:p w:rsidR="009D251D" w:rsidRPr="00990B69" w:rsidRDefault="009D251D" w:rsidP="009D251D">
            <w:pPr>
              <w:jc w:val="center"/>
            </w:pPr>
            <w:r w:rsidRPr="00990B69">
              <w:t>41.5%</w:t>
            </w:r>
          </w:p>
        </w:tc>
      </w:tr>
      <w:tr w:rsidR="009D251D" w:rsidTr="009A0820">
        <w:trPr>
          <w:jc w:val="center"/>
        </w:trPr>
        <w:tc>
          <w:tcPr>
            <w:tcW w:w="1552" w:type="dxa"/>
            <w:tcMar>
              <w:left w:w="28" w:type="dxa"/>
              <w:right w:w="28" w:type="dxa"/>
            </w:tcMar>
            <w:vAlign w:val="center"/>
          </w:tcPr>
          <w:p w:rsidR="009D251D" w:rsidRDefault="009D251D" w:rsidP="009D251D">
            <w:pPr>
              <w:widowControl w:val="0"/>
              <w:spacing w:after="0"/>
              <w:jc w:val="center"/>
            </w:pPr>
            <w:r w:rsidRPr="00804FF0">
              <w:t>FRDC-D-C-1A</w:t>
            </w:r>
          </w:p>
        </w:tc>
        <w:tc>
          <w:tcPr>
            <w:tcW w:w="1553" w:type="dxa"/>
            <w:tcMar>
              <w:left w:w="28" w:type="dxa"/>
              <w:right w:w="28" w:type="dxa"/>
            </w:tcMar>
            <w:vAlign w:val="center"/>
          </w:tcPr>
          <w:p w:rsidR="009D251D" w:rsidRDefault="009D251D" w:rsidP="009D251D">
            <w:pPr>
              <w:widowControl w:val="0"/>
              <w:spacing w:after="0"/>
              <w:jc w:val="center"/>
            </w:pPr>
            <w:r w:rsidRPr="00804FF0">
              <w:t>FRDC-D-C-</w:t>
            </w:r>
            <w:r>
              <w:t>2</w:t>
            </w:r>
            <w:r w:rsidRPr="00804FF0">
              <w:t>A</w:t>
            </w:r>
          </w:p>
        </w:tc>
        <w:tc>
          <w:tcPr>
            <w:tcW w:w="694" w:type="dxa"/>
            <w:tcMar>
              <w:left w:w="28" w:type="dxa"/>
              <w:right w:w="28" w:type="dxa"/>
            </w:tcMar>
          </w:tcPr>
          <w:p w:rsidR="009D251D" w:rsidRPr="00990B69" w:rsidRDefault="009D251D" w:rsidP="009D251D">
            <w:pPr>
              <w:jc w:val="center"/>
            </w:pPr>
            <w:r w:rsidRPr="00990B69">
              <w:t>10.2%</w:t>
            </w:r>
          </w:p>
        </w:tc>
        <w:tc>
          <w:tcPr>
            <w:tcW w:w="695" w:type="dxa"/>
            <w:tcMar>
              <w:left w:w="28" w:type="dxa"/>
              <w:right w:w="28" w:type="dxa"/>
            </w:tcMar>
          </w:tcPr>
          <w:p w:rsidR="009D251D" w:rsidRPr="00990B69" w:rsidRDefault="009D251D" w:rsidP="009D251D">
            <w:pPr>
              <w:jc w:val="center"/>
            </w:pPr>
            <w:r w:rsidRPr="00990B69">
              <w:t>70.7%</w:t>
            </w:r>
          </w:p>
        </w:tc>
        <w:tc>
          <w:tcPr>
            <w:tcW w:w="695" w:type="dxa"/>
            <w:tcMar>
              <w:left w:w="28" w:type="dxa"/>
              <w:right w:w="28" w:type="dxa"/>
            </w:tcMar>
          </w:tcPr>
          <w:p w:rsidR="009D251D" w:rsidRDefault="009D251D" w:rsidP="009D251D">
            <w:pPr>
              <w:jc w:val="center"/>
            </w:pPr>
            <w:r w:rsidRPr="00990B69">
              <w:t>19.0%</w:t>
            </w:r>
          </w:p>
        </w:tc>
      </w:tr>
    </w:tbl>
    <w:p w:rsidR="00804FF0" w:rsidRDefault="00804FF0" w:rsidP="00A6557E">
      <w:pPr>
        <w:widowControl w:val="0"/>
      </w:pPr>
    </w:p>
    <w:p w:rsidR="00783A19" w:rsidRDefault="00783A19" w:rsidP="005167E8">
      <w:pPr>
        <w:widowControl w:val="0"/>
      </w:pPr>
    </w:p>
    <w:p w:rsidR="00DE2CA9" w:rsidRDefault="00DE2CA9" w:rsidP="005167E8">
      <w:pPr>
        <w:widowControl w:val="0"/>
        <w:sectPr w:rsidR="00DE2CA9" w:rsidSect="003B4153">
          <w:type w:val="continuous"/>
          <w:pgSz w:w="12240" w:h="15840" w:code="1"/>
          <w:pgMar w:top="1080" w:right="1080" w:bottom="1440" w:left="1080" w:header="720" w:footer="720" w:gutter="0"/>
          <w:cols w:num="2" w:space="475"/>
        </w:sectPr>
      </w:pPr>
    </w:p>
    <w:p w:rsidR="00DE2CA9" w:rsidRDefault="00DE2CA9" w:rsidP="005167E8">
      <w:pPr>
        <w:widowControl w:val="0"/>
      </w:pPr>
      <w:r>
        <w:rPr>
          <w:noProof/>
          <w:lang w:eastAsia="zh-CN"/>
        </w:rPr>
        <w:lastRenderedPageBreak/>
        <w:drawing>
          <wp:inline distT="0" distB="0" distL="0" distR="0">
            <wp:extent cx="6395013" cy="4510216"/>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5586"/>
                    <a:stretch/>
                  </pic:blipFill>
                  <pic:spPr bwMode="auto">
                    <a:xfrm>
                      <a:off x="0" y="0"/>
                      <a:ext cx="6395085" cy="4510267"/>
                    </a:xfrm>
                    <a:prstGeom prst="rect">
                      <a:avLst/>
                    </a:prstGeom>
                    <a:noFill/>
                    <a:ln>
                      <a:noFill/>
                    </a:ln>
                    <a:extLst>
                      <a:ext uri="{53640926-AAD7-44D8-BBD7-CCE9431645EC}">
                        <a14:shadowObscured xmlns:a14="http://schemas.microsoft.com/office/drawing/2010/main"/>
                      </a:ext>
                    </a:extLst>
                  </pic:spPr>
                </pic:pic>
              </a:graphicData>
            </a:graphic>
          </wp:inline>
        </w:drawing>
      </w:r>
    </w:p>
    <w:p w:rsidR="00DE2CA9" w:rsidRPr="00B832B4" w:rsidRDefault="00DE2CA9" w:rsidP="00DE2CA9">
      <w:pPr>
        <w:widowControl w:val="0"/>
        <w:jc w:val="center"/>
        <w:rPr>
          <w:b/>
        </w:rPr>
        <w:sectPr w:rsidR="00DE2CA9" w:rsidRPr="00B832B4" w:rsidSect="00DE2CA9">
          <w:type w:val="continuous"/>
          <w:pgSz w:w="12240" w:h="15840" w:code="1"/>
          <w:pgMar w:top="1080" w:right="1080" w:bottom="1440" w:left="1080" w:header="720" w:footer="720" w:gutter="0"/>
          <w:cols w:space="475"/>
        </w:sectPr>
      </w:pPr>
      <w:r w:rsidRPr="00B832B4">
        <w:rPr>
          <w:rFonts w:hint="eastAsia"/>
          <w:b/>
          <w:lang w:eastAsia="zh-CN"/>
        </w:rPr>
        <w:t>Figure</w:t>
      </w:r>
      <w:r w:rsidRPr="00B832B4">
        <w:rPr>
          <w:b/>
        </w:rPr>
        <w:t xml:space="preserve"> 12. </w:t>
      </w:r>
      <w:r w:rsidR="00B832B4" w:rsidRPr="00B832B4">
        <w:rPr>
          <w:b/>
        </w:rPr>
        <w:t xml:space="preserve">  User preference labeling system interface</w:t>
      </w:r>
      <w:r w:rsidR="00B832B4">
        <w:rPr>
          <w:b/>
        </w:rPr>
        <w:t xml:space="preserve"> (Up: original query, description of subtopics (first-level subtopics for the query topic); Middle: document ranking results from two competing runs; Bottom: 7-point preference score board</w:t>
      </w:r>
      <w:r w:rsidR="00351FCE">
        <w:rPr>
          <w:b/>
        </w:rPr>
        <w:t xml:space="preserve">). Note that </w:t>
      </w:r>
      <w:r w:rsidR="00377CBA">
        <w:rPr>
          <w:b/>
        </w:rPr>
        <w:t>a number of</w:t>
      </w:r>
      <w:r w:rsidR="00351FCE">
        <w:rPr>
          <w:b/>
        </w:rPr>
        <w:t xml:space="preserve"> results from each ranking list are removed to save space</w:t>
      </w:r>
      <w:r w:rsidR="00377CBA">
        <w:rPr>
          <w:b/>
        </w:rPr>
        <w:t xml:space="preserve"> in the paper</w:t>
      </w:r>
      <w:r w:rsidR="00351FCE">
        <w:rPr>
          <w:b/>
        </w:rPr>
        <w:t xml:space="preserve"> so that only 4 results from each list </w:t>
      </w:r>
      <w:r w:rsidR="00B86278">
        <w:rPr>
          <w:b/>
        </w:rPr>
        <w:t>are</w:t>
      </w:r>
      <w:r w:rsidR="00351FCE">
        <w:rPr>
          <w:b/>
        </w:rPr>
        <w:t xml:space="preserve"> shown.</w:t>
      </w:r>
    </w:p>
    <w:p w:rsidR="00DE2CA9" w:rsidRDefault="00DE2CA9" w:rsidP="005167E8">
      <w:pPr>
        <w:widowControl w:val="0"/>
      </w:pPr>
    </w:p>
    <w:p w:rsidR="00AF2A89" w:rsidRPr="008E7082" w:rsidRDefault="00AF2A89" w:rsidP="008E7082">
      <w:pPr>
        <w:widowControl w:val="0"/>
        <w:jc w:val="center"/>
        <w:rPr>
          <w:b/>
        </w:rPr>
      </w:pPr>
      <w:r w:rsidRPr="008E7082">
        <w:rPr>
          <w:rFonts w:hint="eastAsia"/>
          <w:b/>
        </w:rPr>
        <w:t>Table 13.</w:t>
      </w:r>
      <w:r w:rsidR="008E7082" w:rsidRPr="008E7082">
        <w:rPr>
          <w:b/>
        </w:rPr>
        <w:t xml:space="preserve"> Comparison of significance test results (</w:t>
      </w:r>
      <w:r w:rsidR="008E7082" w:rsidRPr="008E7082">
        <w:rPr>
          <w:b/>
          <w:i/>
        </w:rPr>
        <w:t>p</w:t>
      </w:r>
      <w:r w:rsidR="008E7082" w:rsidRPr="008E7082">
        <w:rPr>
          <w:b/>
        </w:rPr>
        <w:t>-value of two-tailed t-test) between runs and user preference annotation agreement between participants (KAPPA coefficient).</w:t>
      </w:r>
    </w:p>
    <w:tbl>
      <w:tblPr>
        <w:tblStyle w:val="af0"/>
        <w:tblW w:w="5240" w:type="dxa"/>
        <w:jc w:val="center"/>
        <w:tblLook w:val="04A0" w:firstRow="1" w:lastRow="0" w:firstColumn="1" w:lastColumn="0" w:noHBand="0" w:noVBand="1"/>
      </w:tblPr>
      <w:tblGrid>
        <w:gridCol w:w="1698"/>
        <w:gridCol w:w="1699"/>
        <w:gridCol w:w="851"/>
        <w:gridCol w:w="992"/>
      </w:tblGrid>
      <w:tr w:rsidR="008E7082" w:rsidTr="008E7082">
        <w:trPr>
          <w:jc w:val="center"/>
        </w:trPr>
        <w:tc>
          <w:tcPr>
            <w:tcW w:w="1698" w:type="dxa"/>
            <w:vAlign w:val="center"/>
          </w:tcPr>
          <w:p w:rsidR="008E7082" w:rsidRDefault="008E7082" w:rsidP="008E7082">
            <w:pPr>
              <w:widowControl w:val="0"/>
              <w:spacing w:after="0"/>
              <w:jc w:val="center"/>
            </w:pPr>
            <w:r>
              <w:t>Run A</w:t>
            </w:r>
          </w:p>
        </w:tc>
        <w:tc>
          <w:tcPr>
            <w:tcW w:w="1699" w:type="dxa"/>
            <w:vAlign w:val="center"/>
          </w:tcPr>
          <w:p w:rsidR="008E7082" w:rsidRDefault="008E7082" w:rsidP="008E7082">
            <w:pPr>
              <w:widowControl w:val="0"/>
              <w:spacing w:after="0"/>
              <w:jc w:val="center"/>
            </w:pPr>
            <w:r>
              <w:rPr>
                <w:rFonts w:hint="eastAsia"/>
              </w:rPr>
              <w:t>Run B</w:t>
            </w:r>
          </w:p>
        </w:tc>
        <w:tc>
          <w:tcPr>
            <w:tcW w:w="851" w:type="dxa"/>
            <w:vAlign w:val="center"/>
          </w:tcPr>
          <w:p w:rsidR="008E7082" w:rsidRDefault="008E7082" w:rsidP="008E7082">
            <w:pPr>
              <w:widowControl w:val="0"/>
              <w:spacing w:after="0"/>
              <w:jc w:val="center"/>
            </w:pPr>
            <w:r w:rsidRPr="008E7082">
              <w:rPr>
                <w:i/>
              </w:rPr>
              <w:t>p</w:t>
            </w:r>
            <w:r>
              <w:t>-value</w:t>
            </w:r>
          </w:p>
        </w:tc>
        <w:tc>
          <w:tcPr>
            <w:tcW w:w="992" w:type="dxa"/>
            <w:tcMar>
              <w:left w:w="28" w:type="dxa"/>
              <w:right w:w="28" w:type="dxa"/>
            </w:tcMar>
            <w:vAlign w:val="center"/>
          </w:tcPr>
          <w:p w:rsidR="008E7082" w:rsidRDefault="008E7082" w:rsidP="008E7082">
            <w:pPr>
              <w:widowControl w:val="0"/>
              <w:spacing w:after="0"/>
              <w:jc w:val="center"/>
            </w:pPr>
            <w:r>
              <w:rPr>
                <w:rFonts w:hint="eastAsia"/>
              </w:rPr>
              <w:t>KAPPA</w:t>
            </w:r>
          </w:p>
        </w:tc>
      </w:tr>
      <w:tr w:rsidR="008E7082" w:rsidRPr="00990B69" w:rsidTr="008E7082">
        <w:trPr>
          <w:jc w:val="center"/>
        </w:trPr>
        <w:tc>
          <w:tcPr>
            <w:tcW w:w="1698" w:type="dxa"/>
            <w:tcMar>
              <w:left w:w="28" w:type="dxa"/>
              <w:right w:w="28" w:type="dxa"/>
            </w:tcMar>
            <w:vAlign w:val="center"/>
          </w:tcPr>
          <w:p w:rsidR="008E7082" w:rsidRDefault="008E7082" w:rsidP="008E7082">
            <w:pPr>
              <w:widowControl w:val="0"/>
              <w:spacing w:after="0"/>
              <w:jc w:val="center"/>
            </w:pPr>
            <w:r w:rsidRPr="00804FF0">
              <w:t>TUTA1-D-C-1B</w:t>
            </w:r>
          </w:p>
        </w:tc>
        <w:tc>
          <w:tcPr>
            <w:tcW w:w="1699" w:type="dxa"/>
            <w:tcMar>
              <w:left w:w="28" w:type="dxa"/>
              <w:right w:w="28" w:type="dxa"/>
            </w:tcMar>
            <w:vAlign w:val="center"/>
          </w:tcPr>
          <w:p w:rsidR="008E7082" w:rsidRDefault="008E7082" w:rsidP="008E7082">
            <w:pPr>
              <w:widowControl w:val="0"/>
              <w:spacing w:after="0"/>
              <w:jc w:val="center"/>
            </w:pPr>
            <w:r w:rsidRPr="00804FF0">
              <w:t>THUSAM-D-C-1A</w:t>
            </w:r>
          </w:p>
        </w:tc>
        <w:tc>
          <w:tcPr>
            <w:tcW w:w="851" w:type="dxa"/>
          </w:tcPr>
          <w:p w:rsidR="008E7082" w:rsidRPr="00990B69" w:rsidRDefault="008E7082" w:rsidP="008E7082">
            <w:pPr>
              <w:jc w:val="center"/>
            </w:pPr>
          </w:p>
        </w:tc>
        <w:tc>
          <w:tcPr>
            <w:tcW w:w="992" w:type="dxa"/>
            <w:tcMar>
              <w:left w:w="28" w:type="dxa"/>
              <w:right w:w="28" w:type="dxa"/>
            </w:tcMar>
          </w:tcPr>
          <w:p w:rsidR="008E7082" w:rsidRPr="00990B69" w:rsidRDefault="008E7082" w:rsidP="008E7082">
            <w:pPr>
              <w:jc w:val="center"/>
            </w:pPr>
          </w:p>
        </w:tc>
      </w:tr>
      <w:tr w:rsidR="008E7082" w:rsidRPr="00990B69" w:rsidTr="008E7082">
        <w:trPr>
          <w:jc w:val="center"/>
        </w:trPr>
        <w:tc>
          <w:tcPr>
            <w:tcW w:w="1698" w:type="dxa"/>
            <w:tcMar>
              <w:left w:w="28" w:type="dxa"/>
              <w:right w:w="28" w:type="dxa"/>
            </w:tcMar>
            <w:vAlign w:val="center"/>
          </w:tcPr>
          <w:p w:rsidR="008E7082" w:rsidRDefault="008E7082" w:rsidP="008E7082">
            <w:pPr>
              <w:widowControl w:val="0"/>
              <w:spacing w:after="0"/>
              <w:jc w:val="center"/>
            </w:pPr>
            <w:r w:rsidRPr="00804FF0">
              <w:t>TUTA1-D-C-1B</w:t>
            </w:r>
          </w:p>
        </w:tc>
        <w:tc>
          <w:tcPr>
            <w:tcW w:w="1699" w:type="dxa"/>
            <w:tcMar>
              <w:left w:w="28" w:type="dxa"/>
              <w:right w:w="28" w:type="dxa"/>
            </w:tcMar>
            <w:vAlign w:val="center"/>
          </w:tcPr>
          <w:p w:rsidR="008E7082" w:rsidRDefault="008E7082" w:rsidP="008E7082">
            <w:pPr>
              <w:widowControl w:val="0"/>
              <w:spacing w:after="0"/>
              <w:jc w:val="center"/>
            </w:pPr>
            <w:r w:rsidRPr="00804FF0">
              <w:t>THUSAM-D-C-</w:t>
            </w:r>
            <w:r>
              <w:t>2</w:t>
            </w:r>
            <w:r w:rsidRPr="00804FF0">
              <w:t>A</w:t>
            </w:r>
          </w:p>
        </w:tc>
        <w:tc>
          <w:tcPr>
            <w:tcW w:w="851" w:type="dxa"/>
          </w:tcPr>
          <w:p w:rsidR="008E7082" w:rsidRPr="00990B69" w:rsidRDefault="008E7082" w:rsidP="008E7082">
            <w:pPr>
              <w:jc w:val="center"/>
            </w:pPr>
          </w:p>
        </w:tc>
        <w:tc>
          <w:tcPr>
            <w:tcW w:w="992" w:type="dxa"/>
            <w:tcMar>
              <w:left w:w="28" w:type="dxa"/>
              <w:right w:w="28" w:type="dxa"/>
            </w:tcMar>
          </w:tcPr>
          <w:p w:rsidR="008E7082" w:rsidRPr="00990B69" w:rsidRDefault="008E7082" w:rsidP="008E7082">
            <w:pPr>
              <w:jc w:val="center"/>
            </w:pPr>
          </w:p>
        </w:tc>
      </w:tr>
      <w:tr w:rsidR="008E7082" w:rsidRPr="00990B69" w:rsidTr="008E7082">
        <w:trPr>
          <w:jc w:val="center"/>
        </w:trPr>
        <w:tc>
          <w:tcPr>
            <w:tcW w:w="1698" w:type="dxa"/>
            <w:tcMar>
              <w:left w:w="28" w:type="dxa"/>
              <w:right w:w="28" w:type="dxa"/>
            </w:tcMar>
            <w:vAlign w:val="center"/>
          </w:tcPr>
          <w:p w:rsidR="008E7082" w:rsidRDefault="008E7082" w:rsidP="008E7082">
            <w:pPr>
              <w:widowControl w:val="0"/>
              <w:spacing w:after="0"/>
              <w:jc w:val="center"/>
            </w:pPr>
            <w:r w:rsidRPr="00804FF0">
              <w:t>TUTA1-D-C-1B</w:t>
            </w:r>
          </w:p>
        </w:tc>
        <w:tc>
          <w:tcPr>
            <w:tcW w:w="1699" w:type="dxa"/>
            <w:tcMar>
              <w:left w:w="28" w:type="dxa"/>
              <w:right w:w="28" w:type="dxa"/>
            </w:tcMar>
            <w:vAlign w:val="center"/>
          </w:tcPr>
          <w:p w:rsidR="008E7082" w:rsidRDefault="008E7082" w:rsidP="008E7082">
            <w:pPr>
              <w:widowControl w:val="0"/>
              <w:spacing w:after="0"/>
              <w:jc w:val="center"/>
            </w:pPr>
            <w:r w:rsidRPr="00804FF0">
              <w:t>FRDC-D-C-1A</w:t>
            </w:r>
          </w:p>
        </w:tc>
        <w:tc>
          <w:tcPr>
            <w:tcW w:w="851" w:type="dxa"/>
          </w:tcPr>
          <w:p w:rsidR="008E7082" w:rsidRPr="00990B69" w:rsidRDefault="008E7082" w:rsidP="008E7082">
            <w:pPr>
              <w:jc w:val="center"/>
            </w:pPr>
          </w:p>
        </w:tc>
        <w:tc>
          <w:tcPr>
            <w:tcW w:w="992" w:type="dxa"/>
            <w:tcMar>
              <w:left w:w="28" w:type="dxa"/>
              <w:right w:w="28" w:type="dxa"/>
            </w:tcMar>
          </w:tcPr>
          <w:p w:rsidR="008E7082" w:rsidRPr="00990B69" w:rsidRDefault="008E7082" w:rsidP="008E7082">
            <w:pPr>
              <w:jc w:val="center"/>
            </w:pPr>
          </w:p>
        </w:tc>
      </w:tr>
      <w:tr w:rsidR="008E7082" w:rsidRPr="00990B69" w:rsidTr="008E7082">
        <w:trPr>
          <w:jc w:val="center"/>
        </w:trPr>
        <w:tc>
          <w:tcPr>
            <w:tcW w:w="1698" w:type="dxa"/>
            <w:tcMar>
              <w:left w:w="28" w:type="dxa"/>
              <w:right w:w="28" w:type="dxa"/>
            </w:tcMar>
            <w:vAlign w:val="center"/>
          </w:tcPr>
          <w:p w:rsidR="008E7082" w:rsidRDefault="008E7082" w:rsidP="008E7082">
            <w:pPr>
              <w:widowControl w:val="0"/>
              <w:spacing w:after="0"/>
              <w:jc w:val="center"/>
            </w:pPr>
            <w:r w:rsidRPr="00804FF0">
              <w:t>TUTA1-D-C-1B</w:t>
            </w:r>
          </w:p>
        </w:tc>
        <w:tc>
          <w:tcPr>
            <w:tcW w:w="1699" w:type="dxa"/>
            <w:tcMar>
              <w:left w:w="28" w:type="dxa"/>
              <w:right w:w="28" w:type="dxa"/>
            </w:tcMar>
            <w:vAlign w:val="center"/>
          </w:tcPr>
          <w:p w:rsidR="008E7082" w:rsidRDefault="008E7082" w:rsidP="008E7082">
            <w:pPr>
              <w:widowControl w:val="0"/>
              <w:spacing w:after="0"/>
              <w:jc w:val="center"/>
            </w:pPr>
            <w:r w:rsidRPr="00804FF0">
              <w:t>FRDC-D-C-</w:t>
            </w:r>
            <w:r>
              <w:t>2</w:t>
            </w:r>
            <w:r w:rsidRPr="00804FF0">
              <w:t>A</w:t>
            </w:r>
          </w:p>
        </w:tc>
        <w:tc>
          <w:tcPr>
            <w:tcW w:w="851" w:type="dxa"/>
          </w:tcPr>
          <w:p w:rsidR="008E7082" w:rsidRPr="00990B69" w:rsidRDefault="008E7082" w:rsidP="008E7082">
            <w:pPr>
              <w:jc w:val="center"/>
            </w:pPr>
          </w:p>
        </w:tc>
        <w:tc>
          <w:tcPr>
            <w:tcW w:w="992" w:type="dxa"/>
            <w:tcMar>
              <w:left w:w="28" w:type="dxa"/>
              <w:right w:w="28" w:type="dxa"/>
            </w:tcMar>
          </w:tcPr>
          <w:p w:rsidR="008E7082" w:rsidRPr="00990B69" w:rsidRDefault="008E7082" w:rsidP="008E7082">
            <w:pPr>
              <w:jc w:val="center"/>
            </w:pPr>
          </w:p>
        </w:tc>
      </w:tr>
      <w:tr w:rsidR="008E7082" w:rsidRPr="00990B69" w:rsidTr="008E7082">
        <w:trPr>
          <w:jc w:val="center"/>
        </w:trPr>
        <w:tc>
          <w:tcPr>
            <w:tcW w:w="1698" w:type="dxa"/>
            <w:tcMar>
              <w:left w:w="28" w:type="dxa"/>
              <w:right w:w="28" w:type="dxa"/>
            </w:tcMar>
            <w:vAlign w:val="center"/>
          </w:tcPr>
          <w:p w:rsidR="008E7082" w:rsidRDefault="008E7082" w:rsidP="008E7082">
            <w:pPr>
              <w:widowControl w:val="0"/>
              <w:spacing w:after="0"/>
              <w:jc w:val="center"/>
            </w:pPr>
            <w:r w:rsidRPr="003F62CD">
              <w:t>THUSAM-D-C-1A</w:t>
            </w:r>
          </w:p>
        </w:tc>
        <w:tc>
          <w:tcPr>
            <w:tcW w:w="1699" w:type="dxa"/>
            <w:tcMar>
              <w:left w:w="28" w:type="dxa"/>
              <w:right w:w="28" w:type="dxa"/>
            </w:tcMar>
            <w:vAlign w:val="center"/>
          </w:tcPr>
          <w:p w:rsidR="008E7082" w:rsidRDefault="008E7082" w:rsidP="008E7082">
            <w:pPr>
              <w:widowControl w:val="0"/>
              <w:spacing w:after="0"/>
              <w:jc w:val="center"/>
            </w:pPr>
            <w:r w:rsidRPr="00804FF0">
              <w:t>THUSAM-D-C-</w:t>
            </w:r>
            <w:r>
              <w:t>2</w:t>
            </w:r>
            <w:r w:rsidRPr="00804FF0">
              <w:t>A</w:t>
            </w:r>
          </w:p>
        </w:tc>
        <w:tc>
          <w:tcPr>
            <w:tcW w:w="851" w:type="dxa"/>
          </w:tcPr>
          <w:p w:rsidR="008E7082" w:rsidRPr="00990B69" w:rsidRDefault="008E7082" w:rsidP="008E7082">
            <w:pPr>
              <w:jc w:val="center"/>
            </w:pPr>
          </w:p>
        </w:tc>
        <w:tc>
          <w:tcPr>
            <w:tcW w:w="992" w:type="dxa"/>
            <w:tcMar>
              <w:left w:w="28" w:type="dxa"/>
              <w:right w:w="28" w:type="dxa"/>
            </w:tcMar>
          </w:tcPr>
          <w:p w:rsidR="008E7082" w:rsidRPr="00990B69" w:rsidRDefault="008E7082" w:rsidP="008E7082">
            <w:pPr>
              <w:jc w:val="center"/>
            </w:pPr>
          </w:p>
        </w:tc>
      </w:tr>
      <w:tr w:rsidR="008E7082" w:rsidRPr="00990B69" w:rsidTr="008E7082">
        <w:trPr>
          <w:jc w:val="center"/>
        </w:trPr>
        <w:tc>
          <w:tcPr>
            <w:tcW w:w="1698" w:type="dxa"/>
            <w:tcMar>
              <w:left w:w="28" w:type="dxa"/>
              <w:right w:w="28" w:type="dxa"/>
            </w:tcMar>
            <w:vAlign w:val="center"/>
          </w:tcPr>
          <w:p w:rsidR="008E7082" w:rsidRDefault="008E7082" w:rsidP="008E7082">
            <w:pPr>
              <w:widowControl w:val="0"/>
              <w:spacing w:after="0"/>
              <w:jc w:val="center"/>
            </w:pPr>
            <w:r w:rsidRPr="003F62CD">
              <w:t>THUSAM-D-C-1A</w:t>
            </w:r>
          </w:p>
        </w:tc>
        <w:tc>
          <w:tcPr>
            <w:tcW w:w="1699" w:type="dxa"/>
            <w:tcMar>
              <w:left w:w="28" w:type="dxa"/>
              <w:right w:w="28" w:type="dxa"/>
            </w:tcMar>
            <w:vAlign w:val="center"/>
          </w:tcPr>
          <w:p w:rsidR="008E7082" w:rsidRDefault="008E7082" w:rsidP="008E7082">
            <w:pPr>
              <w:widowControl w:val="0"/>
              <w:spacing w:after="0"/>
              <w:jc w:val="center"/>
            </w:pPr>
            <w:r w:rsidRPr="00804FF0">
              <w:t>FRDC-D-C-1A</w:t>
            </w:r>
          </w:p>
        </w:tc>
        <w:tc>
          <w:tcPr>
            <w:tcW w:w="851" w:type="dxa"/>
          </w:tcPr>
          <w:p w:rsidR="008E7082" w:rsidRPr="00990B69" w:rsidRDefault="008E7082" w:rsidP="008E7082">
            <w:pPr>
              <w:jc w:val="center"/>
            </w:pPr>
          </w:p>
        </w:tc>
        <w:tc>
          <w:tcPr>
            <w:tcW w:w="992" w:type="dxa"/>
            <w:tcMar>
              <w:left w:w="28" w:type="dxa"/>
              <w:right w:w="28" w:type="dxa"/>
            </w:tcMar>
          </w:tcPr>
          <w:p w:rsidR="008E7082" w:rsidRPr="00990B69" w:rsidRDefault="008E7082" w:rsidP="008E7082">
            <w:pPr>
              <w:jc w:val="center"/>
            </w:pPr>
          </w:p>
        </w:tc>
      </w:tr>
      <w:tr w:rsidR="008E7082" w:rsidRPr="00990B69" w:rsidTr="008E7082">
        <w:trPr>
          <w:jc w:val="center"/>
        </w:trPr>
        <w:tc>
          <w:tcPr>
            <w:tcW w:w="1698" w:type="dxa"/>
            <w:tcMar>
              <w:left w:w="28" w:type="dxa"/>
              <w:right w:w="28" w:type="dxa"/>
            </w:tcMar>
            <w:vAlign w:val="center"/>
          </w:tcPr>
          <w:p w:rsidR="008E7082" w:rsidRDefault="008E7082" w:rsidP="008E7082">
            <w:pPr>
              <w:widowControl w:val="0"/>
              <w:spacing w:after="0"/>
              <w:jc w:val="center"/>
            </w:pPr>
            <w:r w:rsidRPr="003F62CD">
              <w:t>THUSAM-D-C-1A</w:t>
            </w:r>
          </w:p>
        </w:tc>
        <w:tc>
          <w:tcPr>
            <w:tcW w:w="1699" w:type="dxa"/>
            <w:tcMar>
              <w:left w:w="28" w:type="dxa"/>
              <w:right w:w="28" w:type="dxa"/>
            </w:tcMar>
            <w:vAlign w:val="center"/>
          </w:tcPr>
          <w:p w:rsidR="008E7082" w:rsidRDefault="008E7082" w:rsidP="008E7082">
            <w:pPr>
              <w:widowControl w:val="0"/>
              <w:spacing w:after="0"/>
              <w:jc w:val="center"/>
            </w:pPr>
            <w:r w:rsidRPr="00804FF0">
              <w:t>FRDC-D-C-</w:t>
            </w:r>
            <w:r>
              <w:t>2</w:t>
            </w:r>
            <w:r w:rsidRPr="00804FF0">
              <w:t>A</w:t>
            </w:r>
          </w:p>
        </w:tc>
        <w:tc>
          <w:tcPr>
            <w:tcW w:w="851" w:type="dxa"/>
          </w:tcPr>
          <w:p w:rsidR="008E7082" w:rsidRPr="00990B69" w:rsidRDefault="008E7082" w:rsidP="008E7082">
            <w:pPr>
              <w:jc w:val="center"/>
            </w:pPr>
          </w:p>
        </w:tc>
        <w:tc>
          <w:tcPr>
            <w:tcW w:w="992" w:type="dxa"/>
            <w:tcMar>
              <w:left w:w="28" w:type="dxa"/>
              <w:right w:w="28" w:type="dxa"/>
            </w:tcMar>
          </w:tcPr>
          <w:p w:rsidR="008E7082" w:rsidRPr="00990B69" w:rsidRDefault="008E7082" w:rsidP="008E7082">
            <w:pPr>
              <w:jc w:val="center"/>
            </w:pPr>
          </w:p>
        </w:tc>
      </w:tr>
      <w:tr w:rsidR="008E7082" w:rsidRPr="00990B69" w:rsidTr="008E7082">
        <w:trPr>
          <w:jc w:val="center"/>
        </w:trPr>
        <w:tc>
          <w:tcPr>
            <w:tcW w:w="1698" w:type="dxa"/>
            <w:tcMar>
              <w:left w:w="28" w:type="dxa"/>
              <w:right w:w="28" w:type="dxa"/>
            </w:tcMar>
            <w:vAlign w:val="center"/>
          </w:tcPr>
          <w:p w:rsidR="008E7082" w:rsidRDefault="008E7082" w:rsidP="008E7082">
            <w:pPr>
              <w:widowControl w:val="0"/>
              <w:spacing w:after="0"/>
              <w:jc w:val="center"/>
            </w:pPr>
            <w:r w:rsidRPr="00804FF0">
              <w:t>THUSAM-D-C-</w:t>
            </w:r>
            <w:r>
              <w:t>2</w:t>
            </w:r>
            <w:r w:rsidRPr="00804FF0">
              <w:t>A</w:t>
            </w:r>
          </w:p>
        </w:tc>
        <w:tc>
          <w:tcPr>
            <w:tcW w:w="1699" w:type="dxa"/>
            <w:tcMar>
              <w:left w:w="28" w:type="dxa"/>
              <w:right w:w="28" w:type="dxa"/>
            </w:tcMar>
            <w:vAlign w:val="center"/>
          </w:tcPr>
          <w:p w:rsidR="008E7082" w:rsidRDefault="008E7082" w:rsidP="008E7082">
            <w:pPr>
              <w:widowControl w:val="0"/>
              <w:spacing w:after="0"/>
              <w:jc w:val="center"/>
            </w:pPr>
            <w:r w:rsidRPr="00804FF0">
              <w:t>FRDC-D-C-1A</w:t>
            </w:r>
          </w:p>
        </w:tc>
        <w:tc>
          <w:tcPr>
            <w:tcW w:w="851" w:type="dxa"/>
          </w:tcPr>
          <w:p w:rsidR="008E7082" w:rsidRPr="00990B69" w:rsidRDefault="008E7082" w:rsidP="008E7082">
            <w:pPr>
              <w:jc w:val="center"/>
            </w:pPr>
          </w:p>
        </w:tc>
        <w:tc>
          <w:tcPr>
            <w:tcW w:w="992" w:type="dxa"/>
            <w:tcMar>
              <w:left w:w="28" w:type="dxa"/>
              <w:right w:w="28" w:type="dxa"/>
            </w:tcMar>
          </w:tcPr>
          <w:p w:rsidR="008E7082" w:rsidRPr="00990B69" w:rsidRDefault="008E7082" w:rsidP="008E7082">
            <w:pPr>
              <w:jc w:val="center"/>
            </w:pPr>
          </w:p>
        </w:tc>
      </w:tr>
      <w:tr w:rsidR="008E7082" w:rsidRPr="00990B69" w:rsidTr="008E7082">
        <w:trPr>
          <w:jc w:val="center"/>
        </w:trPr>
        <w:tc>
          <w:tcPr>
            <w:tcW w:w="1698" w:type="dxa"/>
            <w:tcMar>
              <w:left w:w="28" w:type="dxa"/>
              <w:right w:w="28" w:type="dxa"/>
            </w:tcMar>
            <w:vAlign w:val="center"/>
          </w:tcPr>
          <w:p w:rsidR="008E7082" w:rsidRDefault="008E7082" w:rsidP="008E7082">
            <w:pPr>
              <w:widowControl w:val="0"/>
              <w:spacing w:after="0"/>
              <w:jc w:val="center"/>
            </w:pPr>
            <w:r w:rsidRPr="00804FF0">
              <w:t>THUSAM-D-C-</w:t>
            </w:r>
            <w:r>
              <w:t>2</w:t>
            </w:r>
            <w:r w:rsidRPr="00804FF0">
              <w:t>A</w:t>
            </w:r>
          </w:p>
        </w:tc>
        <w:tc>
          <w:tcPr>
            <w:tcW w:w="1699" w:type="dxa"/>
            <w:tcMar>
              <w:left w:w="28" w:type="dxa"/>
              <w:right w:w="28" w:type="dxa"/>
            </w:tcMar>
            <w:vAlign w:val="center"/>
          </w:tcPr>
          <w:p w:rsidR="008E7082" w:rsidRDefault="008E7082" w:rsidP="008E7082">
            <w:pPr>
              <w:widowControl w:val="0"/>
              <w:spacing w:after="0"/>
              <w:jc w:val="center"/>
            </w:pPr>
            <w:r w:rsidRPr="00804FF0">
              <w:t>FRDC-D-C-</w:t>
            </w:r>
            <w:r>
              <w:t>2</w:t>
            </w:r>
            <w:r w:rsidRPr="00804FF0">
              <w:t>A</w:t>
            </w:r>
          </w:p>
        </w:tc>
        <w:tc>
          <w:tcPr>
            <w:tcW w:w="851" w:type="dxa"/>
          </w:tcPr>
          <w:p w:rsidR="008E7082" w:rsidRPr="00990B69" w:rsidRDefault="008E7082" w:rsidP="008E7082">
            <w:pPr>
              <w:jc w:val="center"/>
            </w:pPr>
          </w:p>
        </w:tc>
        <w:tc>
          <w:tcPr>
            <w:tcW w:w="992" w:type="dxa"/>
            <w:tcMar>
              <w:left w:w="28" w:type="dxa"/>
              <w:right w:w="28" w:type="dxa"/>
            </w:tcMar>
          </w:tcPr>
          <w:p w:rsidR="008E7082" w:rsidRPr="00990B69" w:rsidRDefault="008E7082" w:rsidP="008E7082">
            <w:pPr>
              <w:jc w:val="center"/>
            </w:pPr>
          </w:p>
        </w:tc>
      </w:tr>
      <w:tr w:rsidR="008E7082" w:rsidRPr="00990B69" w:rsidTr="008E7082">
        <w:trPr>
          <w:jc w:val="center"/>
        </w:trPr>
        <w:tc>
          <w:tcPr>
            <w:tcW w:w="1698" w:type="dxa"/>
            <w:tcMar>
              <w:left w:w="28" w:type="dxa"/>
              <w:right w:w="28" w:type="dxa"/>
            </w:tcMar>
            <w:vAlign w:val="center"/>
          </w:tcPr>
          <w:p w:rsidR="008E7082" w:rsidRDefault="008E7082" w:rsidP="008E7082">
            <w:pPr>
              <w:widowControl w:val="0"/>
              <w:spacing w:after="0"/>
              <w:jc w:val="center"/>
            </w:pPr>
            <w:r w:rsidRPr="00804FF0">
              <w:t>FRDC-D-C-1A</w:t>
            </w:r>
          </w:p>
        </w:tc>
        <w:tc>
          <w:tcPr>
            <w:tcW w:w="1699" w:type="dxa"/>
            <w:tcMar>
              <w:left w:w="28" w:type="dxa"/>
              <w:right w:w="28" w:type="dxa"/>
            </w:tcMar>
            <w:vAlign w:val="center"/>
          </w:tcPr>
          <w:p w:rsidR="008E7082" w:rsidRDefault="008E7082" w:rsidP="008E7082">
            <w:pPr>
              <w:widowControl w:val="0"/>
              <w:spacing w:after="0"/>
              <w:jc w:val="center"/>
            </w:pPr>
            <w:r w:rsidRPr="00804FF0">
              <w:t>FRDC-D-C-</w:t>
            </w:r>
            <w:r>
              <w:t>2</w:t>
            </w:r>
            <w:r w:rsidRPr="00804FF0">
              <w:t>A</w:t>
            </w:r>
          </w:p>
        </w:tc>
        <w:tc>
          <w:tcPr>
            <w:tcW w:w="851" w:type="dxa"/>
          </w:tcPr>
          <w:p w:rsidR="008E7082" w:rsidRPr="00990B69" w:rsidRDefault="008E7082" w:rsidP="008E7082">
            <w:pPr>
              <w:jc w:val="center"/>
            </w:pPr>
          </w:p>
        </w:tc>
        <w:tc>
          <w:tcPr>
            <w:tcW w:w="992" w:type="dxa"/>
            <w:tcMar>
              <w:left w:w="28" w:type="dxa"/>
              <w:right w:w="28" w:type="dxa"/>
            </w:tcMar>
          </w:tcPr>
          <w:p w:rsidR="008E7082" w:rsidRPr="00990B69" w:rsidRDefault="008E7082" w:rsidP="008E7082">
            <w:pPr>
              <w:jc w:val="center"/>
            </w:pPr>
          </w:p>
        </w:tc>
      </w:tr>
    </w:tbl>
    <w:p w:rsidR="00DB7F99" w:rsidRDefault="00DB7F99" w:rsidP="005167E8">
      <w:pPr>
        <w:widowControl w:val="0"/>
      </w:pPr>
    </w:p>
    <w:p w:rsidR="00DB7F99" w:rsidRDefault="00DB7F99" w:rsidP="005167E8">
      <w:pPr>
        <w:widowControl w:val="0"/>
      </w:pPr>
    </w:p>
    <w:p w:rsidR="00032762" w:rsidRDefault="00032762" w:rsidP="005167E8">
      <w:pPr>
        <w:widowControl w:val="0"/>
      </w:pPr>
    </w:p>
    <w:p w:rsidR="00032762" w:rsidRDefault="00032762" w:rsidP="005167E8">
      <w:pPr>
        <w:widowControl w:val="0"/>
      </w:pPr>
    </w:p>
    <w:p w:rsidR="00032762" w:rsidRDefault="00032762" w:rsidP="005167E8">
      <w:pPr>
        <w:widowControl w:val="0"/>
      </w:pPr>
    </w:p>
    <w:p w:rsidR="00032762" w:rsidRDefault="00032762" w:rsidP="005167E8">
      <w:pPr>
        <w:widowControl w:val="0"/>
      </w:pPr>
    </w:p>
    <w:p w:rsidR="00032762" w:rsidRDefault="00032762" w:rsidP="005167E8">
      <w:pPr>
        <w:widowControl w:val="0"/>
      </w:pPr>
    </w:p>
    <w:p w:rsidR="00032762" w:rsidRDefault="00032762" w:rsidP="005167E8">
      <w:pPr>
        <w:widowControl w:val="0"/>
      </w:pPr>
    </w:p>
    <w:p w:rsidR="00032762" w:rsidRDefault="00377CBA" w:rsidP="00377CBA">
      <w:pPr>
        <w:widowControl w:val="0"/>
        <w:wordWrap w:val="0"/>
        <w:jc w:val="right"/>
      </w:pPr>
      <w:r w:rsidRPr="00377CBA">
        <w:rPr>
          <w:position w:val="-28"/>
        </w:rPr>
        <w:object w:dxaOrig="4620" w:dyaOrig="660">
          <v:shape id="_x0000_i1037" type="#_x0000_t75" style="width:181.45pt;height:25.8pt" o:ole="">
            <v:imagedata r:id="rId44" o:title=""/>
          </v:shape>
          <o:OLEObject Type="Embed" ProgID="Equation.3" ShapeID="_x0000_i1037" DrawAspect="Content" ObjectID="_1473070154" r:id="rId45"/>
        </w:object>
      </w:r>
      <w:r>
        <w:t xml:space="preserve">      (10)</w:t>
      </w:r>
    </w:p>
    <w:p w:rsidR="00032762" w:rsidRDefault="00032762" w:rsidP="005167E8">
      <w:pPr>
        <w:widowControl w:val="0"/>
      </w:pPr>
    </w:p>
    <w:p w:rsidR="00032762" w:rsidRDefault="00032762" w:rsidP="005167E8">
      <w:pPr>
        <w:widowControl w:val="0"/>
      </w:pPr>
    </w:p>
    <w:p w:rsidR="00032762" w:rsidRDefault="00032762" w:rsidP="005167E8">
      <w:pPr>
        <w:widowControl w:val="0"/>
      </w:pPr>
    </w:p>
    <w:p w:rsidR="00032762" w:rsidRDefault="00032762" w:rsidP="005167E8">
      <w:pPr>
        <w:widowControl w:val="0"/>
      </w:pPr>
    </w:p>
    <w:p w:rsidR="00032762" w:rsidRDefault="00032762" w:rsidP="005167E8">
      <w:pPr>
        <w:widowControl w:val="0"/>
      </w:pPr>
    </w:p>
    <w:p w:rsidR="00032762" w:rsidRDefault="00032762" w:rsidP="005167E8">
      <w:pPr>
        <w:widowControl w:val="0"/>
      </w:pPr>
    </w:p>
    <w:p w:rsidR="00032762" w:rsidRDefault="00032762" w:rsidP="005167E8">
      <w:pPr>
        <w:widowControl w:val="0"/>
      </w:pPr>
    </w:p>
    <w:p w:rsidR="008E7082" w:rsidRDefault="008E7082" w:rsidP="005167E8">
      <w:pPr>
        <w:widowControl w:val="0"/>
      </w:pPr>
    </w:p>
    <w:p w:rsidR="008E7082" w:rsidRDefault="008E7082" w:rsidP="005167E8">
      <w:pPr>
        <w:widowControl w:val="0"/>
      </w:pPr>
    </w:p>
    <w:p w:rsidR="00032762" w:rsidRDefault="00032762" w:rsidP="005167E8">
      <w:pPr>
        <w:widowControl w:val="0"/>
        <w:sectPr w:rsidR="00032762" w:rsidSect="003B4153">
          <w:type w:val="continuous"/>
          <w:pgSz w:w="12240" w:h="15840" w:code="1"/>
          <w:pgMar w:top="1080" w:right="1080" w:bottom="1440" w:left="1080" w:header="720" w:footer="720" w:gutter="0"/>
          <w:cols w:num="2" w:space="475"/>
        </w:sectPr>
      </w:pPr>
    </w:p>
    <w:p w:rsidR="00032762" w:rsidRDefault="00032762" w:rsidP="005167E8">
      <w:pPr>
        <w:widowControl w:val="0"/>
      </w:pPr>
    </w:p>
    <w:p w:rsidR="00032762" w:rsidRDefault="00032762" w:rsidP="005167E8">
      <w:pPr>
        <w:widowControl w:val="0"/>
        <w:sectPr w:rsidR="00032762" w:rsidSect="003B4153">
          <w:type w:val="continuous"/>
          <w:pgSz w:w="12240" w:h="15840" w:code="1"/>
          <w:pgMar w:top="1080" w:right="1080" w:bottom="1440" w:left="1080" w:header="720" w:footer="720" w:gutter="0"/>
          <w:cols w:num="2" w:space="475"/>
        </w:sectPr>
      </w:pPr>
    </w:p>
    <w:p w:rsidR="008E7082" w:rsidRPr="00032762" w:rsidRDefault="008E7082" w:rsidP="00032762">
      <w:pPr>
        <w:widowControl w:val="0"/>
        <w:jc w:val="center"/>
        <w:rPr>
          <w:b/>
        </w:rPr>
      </w:pPr>
      <w:r w:rsidRPr="00032762">
        <w:rPr>
          <w:rFonts w:hint="eastAsia"/>
          <w:b/>
        </w:rPr>
        <w:lastRenderedPageBreak/>
        <w:t xml:space="preserve">Figure 13. </w:t>
      </w:r>
      <w:r w:rsidRPr="00032762">
        <w:rPr>
          <w:b/>
        </w:rPr>
        <w:t xml:space="preserve">Per-topic analysis of </w:t>
      </w:r>
      <w:r w:rsidR="00356D3E" w:rsidRPr="00032762">
        <w:rPr>
          <w:b/>
        </w:rPr>
        <w:t xml:space="preserve">the difference between user preference test and </w:t>
      </w:r>
      <w:proofErr w:type="spellStart"/>
      <w:r w:rsidR="00356D3E" w:rsidRPr="00032762">
        <w:rPr>
          <w:b/>
        </w:rPr>
        <w:t>cranfield</w:t>
      </w:r>
      <w:proofErr w:type="spellEnd"/>
      <w:r w:rsidR="00356D3E" w:rsidRPr="00032762">
        <w:rPr>
          <w:b/>
        </w:rPr>
        <w:t>-like evaluation results (</w:t>
      </w:r>
      <w:r w:rsidR="00032762">
        <w:rPr>
          <w:b/>
        </w:rPr>
        <w:t xml:space="preserve">DIF is defined </w:t>
      </w:r>
      <w:r w:rsidR="00E73C77" w:rsidRPr="00E73C77">
        <w:rPr>
          <w:b/>
        </w:rPr>
        <w:t>in (10)</w:t>
      </w:r>
      <w:r w:rsidR="00E73C77">
        <w:rPr>
          <w:b/>
        </w:rPr>
        <w:t xml:space="preserve"> </w:t>
      </w:r>
      <w:r w:rsidR="00032762">
        <w:rPr>
          <w:b/>
        </w:rPr>
        <w:t xml:space="preserve">as the difference between coarse/fine grain </w:t>
      </w:r>
      <w:r w:rsidR="00356D3E" w:rsidRPr="00032762">
        <w:rPr>
          <w:b/>
        </w:rPr>
        <w:t>D#-</w:t>
      </w:r>
      <w:proofErr w:type="spellStart"/>
      <w:r w:rsidR="00356D3E" w:rsidRPr="00032762">
        <w:rPr>
          <w:b/>
        </w:rPr>
        <w:t>nDCG</w:t>
      </w:r>
      <w:proofErr w:type="spellEnd"/>
      <w:r w:rsidR="00032762">
        <w:rPr>
          <w:b/>
        </w:rPr>
        <w:t xml:space="preserve"> </w:t>
      </w:r>
      <w:r w:rsidR="00E73C77">
        <w:rPr>
          <w:b/>
        </w:rPr>
        <w:t>results</w:t>
      </w:r>
      <w:r w:rsidR="00356D3E" w:rsidRPr="00032762">
        <w:rPr>
          <w:b/>
        </w:rPr>
        <w:t>)</w:t>
      </w:r>
    </w:p>
    <w:p w:rsidR="00C444AB" w:rsidRDefault="008E4917" w:rsidP="005167E8">
      <w:pPr>
        <w:widowControl w:val="0"/>
      </w:pPr>
      <w:r>
        <w:rPr>
          <w:noProof/>
          <w:lang w:eastAsia="zh-CN"/>
        </w:rPr>
        <w:drawing>
          <wp:inline distT="0" distB="0" distL="0" distR="0">
            <wp:extent cx="2105025" cy="126534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36737" cy="1284409"/>
                    </a:xfrm>
                    <a:prstGeom prst="rect">
                      <a:avLst/>
                    </a:prstGeom>
                    <a:noFill/>
                  </pic:spPr>
                </pic:pic>
              </a:graphicData>
            </a:graphic>
          </wp:inline>
        </w:drawing>
      </w:r>
      <w:r w:rsidR="00032762">
        <w:rPr>
          <w:noProof/>
          <w:lang w:eastAsia="zh-CN"/>
        </w:rPr>
        <w:drawing>
          <wp:inline distT="0" distB="0" distL="0" distR="0" wp14:anchorId="6F286E0E" wp14:editId="7D13150E">
            <wp:extent cx="2114550" cy="1271072"/>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38804" cy="1285651"/>
                    </a:xfrm>
                    <a:prstGeom prst="rect">
                      <a:avLst/>
                    </a:prstGeom>
                    <a:noFill/>
                  </pic:spPr>
                </pic:pic>
              </a:graphicData>
            </a:graphic>
          </wp:inline>
        </w:drawing>
      </w:r>
      <w:r w:rsidR="00032762">
        <w:rPr>
          <w:noProof/>
          <w:lang w:eastAsia="zh-CN"/>
        </w:rPr>
        <w:drawing>
          <wp:inline distT="0" distB="0" distL="0" distR="0" wp14:anchorId="6F286E0E" wp14:editId="7D13150E">
            <wp:extent cx="2123330" cy="1276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43782" cy="1288644"/>
                    </a:xfrm>
                    <a:prstGeom prst="rect">
                      <a:avLst/>
                    </a:prstGeom>
                    <a:noFill/>
                  </pic:spPr>
                </pic:pic>
              </a:graphicData>
            </a:graphic>
          </wp:inline>
        </w:drawing>
      </w:r>
    </w:p>
    <w:p w:rsidR="00032762" w:rsidRDefault="00032762" w:rsidP="00032762">
      <w:pPr>
        <w:pStyle w:val="af"/>
        <w:widowControl w:val="0"/>
        <w:numPr>
          <w:ilvl w:val="0"/>
          <w:numId w:val="26"/>
        </w:numPr>
        <w:ind w:firstLineChars="0"/>
        <w:jc w:val="center"/>
      </w:pPr>
      <w:r>
        <w:rPr>
          <w:rFonts w:hint="eastAsia"/>
        </w:rPr>
        <w:t>Coarse</w:t>
      </w:r>
      <w:r>
        <w:t xml:space="preserve">-grain diversified evaluation results </w:t>
      </w:r>
    </w:p>
    <w:p w:rsidR="00032762" w:rsidRDefault="00032762" w:rsidP="00032762">
      <w:pPr>
        <w:widowControl w:val="0"/>
      </w:pPr>
      <w:r>
        <w:rPr>
          <w:noProof/>
          <w:lang w:eastAsia="zh-CN"/>
        </w:rPr>
        <w:drawing>
          <wp:inline distT="0" distB="0" distL="0" distR="0" wp14:anchorId="3B735788" wp14:editId="52F1C16A">
            <wp:extent cx="2105025" cy="126534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36737" cy="1284409"/>
                    </a:xfrm>
                    <a:prstGeom prst="rect">
                      <a:avLst/>
                    </a:prstGeom>
                    <a:noFill/>
                  </pic:spPr>
                </pic:pic>
              </a:graphicData>
            </a:graphic>
          </wp:inline>
        </w:drawing>
      </w:r>
      <w:r>
        <w:rPr>
          <w:noProof/>
          <w:lang w:eastAsia="zh-CN"/>
        </w:rPr>
        <w:drawing>
          <wp:inline distT="0" distB="0" distL="0" distR="0" wp14:anchorId="1F95E483" wp14:editId="546C49BC">
            <wp:extent cx="2114550" cy="1271072"/>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38804" cy="1285651"/>
                    </a:xfrm>
                    <a:prstGeom prst="rect">
                      <a:avLst/>
                    </a:prstGeom>
                    <a:noFill/>
                  </pic:spPr>
                </pic:pic>
              </a:graphicData>
            </a:graphic>
          </wp:inline>
        </w:drawing>
      </w:r>
      <w:r>
        <w:rPr>
          <w:noProof/>
          <w:lang w:eastAsia="zh-CN"/>
        </w:rPr>
        <w:drawing>
          <wp:inline distT="0" distB="0" distL="0" distR="0" wp14:anchorId="59558A76" wp14:editId="41ADB08D">
            <wp:extent cx="2123330" cy="12763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43782" cy="1288644"/>
                    </a:xfrm>
                    <a:prstGeom prst="rect">
                      <a:avLst/>
                    </a:prstGeom>
                    <a:noFill/>
                  </pic:spPr>
                </pic:pic>
              </a:graphicData>
            </a:graphic>
          </wp:inline>
        </w:drawing>
      </w:r>
    </w:p>
    <w:p w:rsidR="00032762" w:rsidRDefault="00032762" w:rsidP="00032762">
      <w:pPr>
        <w:pStyle w:val="af"/>
        <w:widowControl w:val="0"/>
        <w:numPr>
          <w:ilvl w:val="0"/>
          <w:numId w:val="26"/>
        </w:numPr>
        <w:ind w:firstLineChars="0"/>
        <w:jc w:val="center"/>
      </w:pPr>
      <w:r>
        <w:t>fine</w:t>
      </w:r>
      <w:r>
        <w:t>-grain diversified evaluation results</w:t>
      </w:r>
    </w:p>
    <w:p w:rsidR="00032762" w:rsidRDefault="00032762" w:rsidP="005167E8">
      <w:pPr>
        <w:widowControl w:val="0"/>
      </w:pPr>
    </w:p>
    <w:p w:rsidR="00377CBA" w:rsidRDefault="00377CBA" w:rsidP="005167E8">
      <w:pPr>
        <w:widowControl w:val="0"/>
        <w:sectPr w:rsidR="00377CBA" w:rsidSect="00032762">
          <w:type w:val="continuous"/>
          <w:pgSz w:w="12240" w:h="15840" w:code="1"/>
          <w:pgMar w:top="1080" w:right="1080" w:bottom="1440" w:left="1080" w:header="720" w:footer="720" w:gutter="0"/>
          <w:cols w:space="475"/>
        </w:sectPr>
      </w:pPr>
    </w:p>
    <w:p w:rsidR="008E7082" w:rsidRDefault="008E7082" w:rsidP="005167E8">
      <w:pPr>
        <w:widowControl w:val="0"/>
      </w:pPr>
    </w:p>
    <w:p w:rsidR="00032762" w:rsidRDefault="00032762" w:rsidP="005167E8">
      <w:pPr>
        <w:widowControl w:val="0"/>
      </w:pPr>
    </w:p>
    <w:p w:rsidR="00783A19" w:rsidRDefault="00783A19" w:rsidP="005167E8">
      <w:pPr>
        <w:pStyle w:val="1"/>
        <w:widowControl w:val="0"/>
        <w:spacing w:before="120"/>
      </w:pPr>
      <w:r>
        <w:rPr>
          <w:rFonts w:hint="eastAsia"/>
        </w:rPr>
        <w:t>CONCLUSIONS</w:t>
      </w:r>
      <w:r w:rsidR="00012FB9">
        <w:t xml:space="preserve"> AND</w:t>
      </w:r>
      <w:r w:rsidR="00012FB9">
        <w:rPr>
          <w:rFonts w:hint="eastAsia"/>
          <w:lang w:eastAsia="zh-CN"/>
        </w:rPr>
        <w:t xml:space="preserve"> FUTURE WORK</w:t>
      </w:r>
    </w:p>
    <w:p w:rsidR="00783A19" w:rsidRDefault="00A50999" w:rsidP="005167E8">
      <w:pPr>
        <w:widowControl w:val="0"/>
      </w:pPr>
      <w:proofErr w:type="spellStart"/>
      <w:r>
        <w:t>IMine</w:t>
      </w:r>
      <w:proofErr w:type="spellEnd"/>
      <w:r>
        <w:t xml:space="preserve"> task aims to mine users’ diversified intents behind their simple, unspecified and sometimes ambiguous queries submitted to search engines. It follows the research framework of previous INTENT/INTENT2 tasks in NTCIR9/10 but features the mining of hierarchical subtopic structures. In this year’s task, the organizers work with participants to develop new evaluation metrics for SM task (</w:t>
      </w:r>
      <w:proofErr w:type="spellStart"/>
      <w:r w:rsidRPr="00A50999">
        <w:rPr>
          <w:i/>
        </w:rPr>
        <w:t>Hscore</w:t>
      </w:r>
      <w:proofErr w:type="spellEnd"/>
      <w:r>
        <w:t xml:space="preserve">, </w:t>
      </w:r>
      <w:proofErr w:type="spellStart"/>
      <w:r w:rsidRPr="00A50999">
        <w:rPr>
          <w:i/>
        </w:rPr>
        <w:t>Fscore</w:t>
      </w:r>
      <w:proofErr w:type="spellEnd"/>
      <w:r>
        <w:t xml:space="preserve">, </w:t>
      </w:r>
      <w:proofErr w:type="spellStart"/>
      <w:r w:rsidRPr="00A50999">
        <w:rPr>
          <w:i/>
        </w:rPr>
        <w:t>Sscore</w:t>
      </w:r>
      <w:proofErr w:type="spellEnd"/>
      <w:r>
        <w:t xml:space="preserve"> and </w:t>
      </w:r>
      <w:r w:rsidRPr="00A50999">
        <w:rPr>
          <w:i/>
        </w:rPr>
        <w:t>H-measure</w:t>
      </w:r>
      <w:r>
        <w:t xml:space="preserve">) and employ them to evaluate the performance of this Web search intent mining task. The evaluation of DR task is also different from previous tasks in that both a fine-grain and a coarse-grain comparison can be obtained with the generated second-level and first-level subtopic lists, separately.  </w:t>
      </w:r>
    </w:p>
    <w:p w:rsidR="00235961" w:rsidRDefault="00235961" w:rsidP="005167E8">
      <w:pPr>
        <w:widowControl w:val="0"/>
      </w:pPr>
      <w:r>
        <w:t xml:space="preserve">Through the evaluation results, we found that best performing runs for SM task in different languages are usually based on a combination of different information resources (query suggestions, query dimensions and related queries). </w:t>
      </w:r>
      <w:proofErr w:type="spellStart"/>
      <w:r w:rsidRPr="00235961">
        <w:rPr>
          <w:i/>
        </w:rPr>
        <w:t>Hscore</w:t>
      </w:r>
      <w:proofErr w:type="spellEnd"/>
      <w:r>
        <w:t xml:space="preserve"> plays a central role in English SM task but the best runs in Chinese and Japanese runs seem to be </w:t>
      </w:r>
      <w:proofErr w:type="spellStart"/>
      <w:r w:rsidRPr="00235961">
        <w:rPr>
          <w:i/>
        </w:rPr>
        <w:t>Sscore</w:t>
      </w:r>
      <w:proofErr w:type="spellEnd"/>
      <w:r>
        <w:t xml:space="preserve">-oriented. We hope to obtain more interesting findings by comparison of different participants’ methods after the participants’ technical papers are available. </w:t>
      </w:r>
    </w:p>
    <w:p w:rsidR="00012FB9" w:rsidRPr="00280863" w:rsidRDefault="001474F8" w:rsidP="005167E8">
      <w:pPr>
        <w:widowControl w:val="0"/>
      </w:pPr>
      <w:r>
        <w:t xml:space="preserve">Although the pool depth for DR task is not so deep and the evaluation results are not significantly different from each other for English task, we still find several interesting findings through the evaluation process. We find that </w:t>
      </w:r>
      <w:r w:rsidRPr="001474F8">
        <w:t xml:space="preserve">coarse-grain results and fine-grain </w:t>
      </w:r>
      <w:proofErr w:type="gramStart"/>
      <w:r w:rsidRPr="001474F8">
        <w:t>results</w:t>
      </w:r>
      <w:proofErr w:type="gramEnd"/>
      <w:r w:rsidRPr="001474F8">
        <w:t xml:space="preserve"> are highly correlated</w:t>
      </w:r>
      <w:r>
        <w:t xml:space="preserve">, which means that it may not be necessary to </w:t>
      </w:r>
      <w:r w:rsidR="008C112C">
        <w:t xml:space="preserve">use fine-grain subtopic list to avoid extra annotation efforts. </w:t>
      </w:r>
    </w:p>
    <w:p w:rsidR="008B197E" w:rsidRDefault="008B197E" w:rsidP="005167E8">
      <w:pPr>
        <w:pStyle w:val="1"/>
        <w:widowControl w:val="0"/>
        <w:spacing w:before="120"/>
      </w:pPr>
      <w:r>
        <w:t>ACKNOWLEDGMENTS</w:t>
      </w:r>
    </w:p>
    <w:p w:rsidR="008B197E" w:rsidRDefault="00F5691E" w:rsidP="005167E8">
      <w:pPr>
        <w:pStyle w:val="a7"/>
        <w:widowControl w:val="0"/>
        <w:spacing w:after="120"/>
        <w:ind w:firstLine="0"/>
      </w:pPr>
      <w:r w:rsidRPr="00F5691E">
        <w:t xml:space="preserve">We appreciate Prof. Jamie Callan and his team for providing the </w:t>
      </w:r>
      <w:proofErr w:type="spellStart"/>
      <w:r>
        <w:t>ClueWeb</w:t>
      </w:r>
      <w:proofErr w:type="spellEnd"/>
      <w:r>
        <w:t xml:space="preserve"> </w:t>
      </w:r>
      <w:r w:rsidRPr="00F5691E">
        <w:t>collection, which dramatically reduces the working efforts of participants</w:t>
      </w:r>
      <w:r>
        <w:t xml:space="preserve"> in Document Ranking subtask</w:t>
      </w:r>
      <w:r w:rsidRPr="00F5691E">
        <w:t>.</w:t>
      </w:r>
      <w:r w:rsidR="00D05741">
        <w:t xml:space="preserve"> We also </w:t>
      </w:r>
      <w:r w:rsidR="00D05741">
        <w:lastRenderedPageBreak/>
        <w:t xml:space="preserve">benefit a lot from discussions with Dr. Tetsuya Sakai and the PC chairs of NTCIR-11. </w:t>
      </w:r>
      <w:r w:rsidR="008431FE">
        <w:rPr>
          <w:rFonts w:hint="eastAsia"/>
          <w:lang w:eastAsia="zh-CN"/>
        </w:rPr>
        <w:t>Part</w:t>
      </w:r>
      <w:r w:rsidR="008431FE">
        <w:t xml:space="preserve"> of t</w:t>
      </w:r>
      <w:r w:rsidR="008431FE" w:rsidRPr="008431FE">
        <w:t>his work was supported by a Research Fund FY14-RES-SPONSOR-111 from Microsoft Research Asia.</w:t>
      </w:r>
    </w:p>
    <w:p w:rsidR="008B197E" w:rsidRDefault="008B197E" w:rsidP="005167E8">
      <w:pPr>
        <w:pStyle w:val="1"/>
        <w:widowControl w:val="0"/>
        <w:spacing w:before="120"/>
      </w:pPr>
      <w:r>
        <w:t>REFERENCES</w:t>
      </w:r>
    </w:p>
    <w:p w:rsidR="00171EF8" w:rsidRDefault="00171EF8" w:rsidP="005167E8">
      <w:pPr>
        <w:pStyle w:val="References"/>
        <w:widowControl w:val="0"/>
        <w:jc w:val="both"/>
      </w:pPr>
      <w:r w:rsidRPr="00171EF8">
        <w:t xml:space="preserve">R. Song, M. Zhang, T. Sakai, M. P. Kato, Y. Liu, M. Sugimoto, Q. Wang, and N. </w:t>
      </w:r>
      <w:proofErr w:type="spellStart"/>
      <w:r w:rsidRPr="00171EF8">
        <w:t>Orii</w:t>
      </w:r>
      <w:proofErr w:type="spellEnd"/>
      <w:r w:rsidRPr="00171EF8">
        <w:t>. Overview of the NTCIR-9 INTENT Task. In Proceedings of NTCIR-9. 2011, 82-105.</w:t>
      </w:r>
    </w:p>
    <w:p w:rsidR="00171EF8" w:rsidRPr="00171EF8" w:rsidRDefault="00171EF8" w:rsidP="005167E8">
      <w:pPr>
        <w:pStyle w:val="References"/>
        <w:widowControl w:val="0"/>
        <w:jc w:val="both"/>
      </w:pPr>
      <w:r w:rsidRPr="00171EF8">
        <w:t>T. Sakai, Z. Dou, T. Yamamoto, Y. Liu, M. Zhang, and R. Song. Overview of the NTCIR-10 INTENT-2 Task. In Proceedings of NTCIR-10 Workshop Meeting. 2013.</w:t>
      </w:r>
    </w:p>
    <w:p w:rsidR="00171EF8" w:rsidRPr="00171EF8" w:rsidRDefault="00171EF8" w:rsidP="005167E8">
      <w:pPr>
        <w:pStyle w:val="References"/>
        <w:widowControl w:val="0"/>
        <w:jc w:val="both"/>
      </w:pPr>
      <w:r w:rsidRPr="00171EF8">
        <w:t xml:space="preserve">Zhicheng Dou, Sha Hu, </w:t>
      </w:r>
      <w:proofErr w:type="spellStart"/>
      <w:r w:rsidRPr="00171EF8">
        <w:t>Yulong</w:t>
      </w:r>
      <w:proofErr w:type="spellEnd"/>
      <w:r w:rsidRPr="00171EF8">
        <w:t xml:space="preserve"> Luo, Ruihua Song and </w:t>
      </w:r>
      <w:proofErr w:type="spellStart"/>
      <w:r w:rsidRPr="00171EF8">
        <w:t>Ji-Rong</w:t>
      </w:r>
      <w:proofErr w:type="spellEnd"/>
      <w:r w:rsidRPr="00171EF8">
        <w:t xml:space="preserve"> </w:t>
      </w:r>
      <w:proofErr w:type="gramStart"/>
      <w:r w:rsidRPr="00171EF8">
        <w:t>Wen.:</w:t>
      </w:r>
      <w:proofErr w:type="gramEnd"/>
      <w:r w:rsidRPr="00171EF8">
        <w:t xml:space="preserve"> Finding Dimensions for Queries, ACM CIKM 2011, October 2011.</w:t>
      </w:r>
    </w:p>
    <w:p w:rsidR="00171EF8" w:rsidRDefault="00171EF8" w:rsidP="005167E8">
      <w:pPr>
        <w:pStyle w:val="References"/>
        <w:widowControl w:val="0"/>
        <w:jc w:val="both"/>
      </w:pPr>
      <w:r w:rsidRPr="00171EF8">
        <w:t xml:space="preserve">Yiqun Liu, </w:t>
      </w:r>
      <w:proofErr w:type="spellStart"/>
      <w:r w:rsidRPr="00171EF8">
        <w:t>Junwei</w:t>
      </w:r>
      <w:proofErr w:type="spellEnd"/>
      <w:r w:rsidRPr="00171EF8">
        <w:t xml:space="preserve"> Miao, Min Zhang, Shaoping Ma, </w:t>
      </w:r>
      <w:proofErr w:type="gramStart"/>
      <w:r w:rsidRPr="00171EF8">
        <w:t>Liyun</w:t>
      </w:r>
      <w:proofErr w:type="gramEnd"/>
      <w:r w:rsidRPr="00171EF8">
        <w:t xml:space="preserve"> Ru.: How Do Users Describe Their Information Need: Query Recommendation based on Snippet Click Model. Expert Systems </w:t>
      </w:r>
      <w:proofErr w:type="gramStart"/>
      <w:r w:rsidRPr="00171EF8">
        <w:t>With</w:t>
      </w:r>
      <w:proofErr w:type="gramEnd"/>
      <w:r w:rsidRPr="00171EF8">
        <w:t xml:space="preserve"> Applications. 38(11): 13847-13856, 2011.</w:t>
      </w:r>
    </w:p>
    <w:p w:rsidR="00133CCF" w:rsidRDefault="00133CCF" w:rsidP="005167E8">
      <w:pPr>
        <w:pStyle w:val="References"/>
        <w:widowControl w:val="0"/>
        <w:jc w:val="both"/>
      </w:pPr>
      <w:r>
        <w:t xml:space="preserve">M. Kendall. A new measure of rank correlation. </w:t>
      </w:r>
      <w:proofErr w:type="spellStart"/>
      <w:r>
        <w:t>Biometrica</w:t>
      </w:r>
      <w:proofErr w:type="spellEnd"/>
      <w:r>
        <w:t>, 30:81-89, 1938.</w:t>
      </w:r>
    </w:p>
    <w:p w:rsidR="00133CCF" w:rsidRDefault="00133CCF" w:rsidP="005167E8">
      <w:pPr>
        <w:pStyle w:val="References"/>
        <w:widowControl w:val="0"/>
        <w:jc w:val="both"/>
      </w:pPr>
      <w:r>
        <w:t>T. Sakai. Evaluating evaluation metrics based on the bootstrap. In In Proceedings of ACM SIGIR 2006. ACM, Seattle, Washington, USA, pages 525-532, August 2006.</w:t>
      </w:r>
    </w:p>
    <w:p w:rsidR="00133CCF" w:rsidRDefault="00133CCF" w:rsidP="005167E8">
      <w:pPr>
        <w:pStyle w:val="References"/>
        <w:widowControl w:val="0"/>
        <w:jc w:val="both"/>
      </w:pPr>
      <w:r>
        <w:t>T. Sakai. Evaluation with informational and navigational intents. In In Proceedings of ACM WWW 2012. ACM, Lyon, France, pages 499{508, April 2012.</w:t>
      </w:r>
    </w:p>
    <w:p w:rsidR="00FD3658" w:rsidRPr="00171EF8" w:rsidRDefault="00FD3658" w:rsidP="005167E8">
      <w:pPr>
        <w:pStyle w:val="References"/>
        <w:widowControl w:val="0"/>
        <w:jc w:val="both"/>
      </w:pPr>
      <w:r>
        <w:t xml:space="preserve">Ruihua Song, </w:t>
      </w:r>
      <w:proofErr w:type="spellStart"/>
      <w:r>
        <w:t>Zhenxiao</w:t>
      </w:r>
      <w:proofErr w:type="spellEnd"/>
      <w:r>
        <w:t xml:space="preserve"> Luo, Jian-Yun Nie, Yong Yu, and Hsiao-</w:t>
      </w:r>
      <w:proofErr w:type="spellStart"/>
      <w:r>
        <w:t>Wuen</w:t>
      </w:r>
      <w:proofErr w:type="spellEnd"/>
      <w:r>
        <w:t xml:space="preserve"> Hon. Identification of ambiguous queries in web search. Information Processing &amp; Management, 45(2):216–229, 2009.</w:t>
      </w:r>
    </w:p>
    <w:p w:rsidR="008A5319" w:rsidRDefault="00171EF8" w:rsidP="005167E8">
      <w:pPr>
        <w:pStyle w:val="References"/>
        <w:widowControl w:val="0"/>
        <w:jc w:val="both"/>
      </w:pPr>
      <w:r w:rsidRPr="00171EF8">
        <w:t>Sakai, T. and Song, R.: Evaluating Diversified Search Results Using Per-Intent Graded Relevance, ACM SIGIR 2011, pp.1043-1052, July 2011.</w:t>
      </w:r>
    </w:p>
    <w:p w:rsidR="008A5319" w:rsidRDefault="008A5319" w:rsidP="005167E8">
      <w:pPr>
        <w:pStyle w:val="References"/>
        <w:widowControl w:val="0"/>
        <w:jc w:val="both"/>
      </w:pPr>
      <w:r w:rsidRPr="008A5319">
        <w:t xml:space="preserve">R. Agrawal, S. </w:t>
      </w:r>
      <w:proofErr w:type="spellStart"/>
      <w:r w:rsidRPr="008A5319">
        <w:t>Gollapudi</w:t>
      </w:r>
      <w:proofErr w:type="spellEnd"/>
      <w:r w:rsidRPr="008A5319">
        <w:t xml:space="preserve">, A. Halverson, and S. </w:t>
      </w:r>
      <w:proofErr w:type="spellStart"/>
      <w:r w:rsidRPr="008A5319">
        <w:t>Ieong</w:t>
      </w:r>
      <w:proofErr w:type="spellEnd"/>
      <w:r w:rsidRPr="008A5319">
        <w:t xml:space="preserve">. (2009). </w:t>
      </w:r>
      <w:r w:rsidRPr="008A5319">
        <w:lastRenderedPageBreak/>
        <w:t>Diversifying Search Results. In Proceedings of the Second ACM International Conference on Web Search and Data Mining. ACM, Barcelona, Spain (pp.5–14).</w:t>
      </w:r>
    </w:p>
    <w:p w:rsidR="008A5319" w:rsidRDefault="008A5319" w:rsidP="005167E8">
      <w:pPr>
        <w:pStyle w:val="References"/>
        <w:widowControl w:val="0"/>
        <w:jc w:val="both"/>
      </w:pPr>
      <w:r w:rsidRPr="008A5319">
        <w:t xml:space="preserve">O. </w:t>
      </w:r>
      <w:proofErr w:type="spellStart"/>
      <w:r w:rsidRPr="008A5319">
        <w:t>Chapelle</w:t>
      </w:r>
      <w:proofErr w:type="spellEnd"/>
      <w:r w:rsidRPr="008A5319">
        <w:t xml:space="preserve">, D. Metzler, Y. Zhang, and P. </w:t>
      </w:r>
      <w:proofErr w:type="spellStart"/>
      <w:r w:rsidRPr="008A5319">
        <w:t>Grinspan</w:t>
      </w:r>
      <w:proofErr w:type="spellEnd"/>
      <w:r w:rsidRPr="008A5319">
        <w:t>. (2009). Expected Reciprocal Rank for Graded Relevance. In Proceedings of ACM CIKM 2009. ACM, Hong Kong, China. 621–630.</w:t>
      </w:r>
    </w:p>
    <w:p w:rsidR="008A5319" w:rsidRDefault="008A5319" w:rsidP="005167E8">
      <w:pPr>
        <w:pStyle w:val="References"/>
        <w:widowControl w:val="0"/>
        <w:jc w:val="both"/>
      </w:pPr>
      <w:r w:rsidRPr="008A5319">
        <w:t xml:space="preserve">T. Sakai, N. </w:t>
      </w:r>
      <w:proofErr w:type="spellStart"/>
      <w:r w:rsidRPr="008A5319">
        <w:t>Craswell</w:t>
      </w:r>
      <w:proofErr w:type="spellEnd"/>
      <w:r w:rsidRPr="008A5319">
        <w:t>, R. Song, S. Robertson, Z. Dou, and C.-Y. Lin. (2010). Simple Evaluation Metrics for Diversified Search Results. In 3rd International Workshop on Evaluating Information Access. Tokyo, Japan (pp.42–50).</w:t>
      </w:r>
    </w:p>
    <w:p w:rsidR="00685BC6" w:rsidRDefault="008A5319" w:rsidP="005167E8">
      <w:pPr>
        <w:pStyle w:val="References"/>
        <w:widowControl w:val="0"/>
        <w:jc w:val="both"/>
      </w:pPr>
      <w:r w:rsidRPr="008A5319">
        <w:t>Cheng Zhai, William W. Cohen, John Lafferty. (2003). Beyond Independent Relevance: Methods and Evaluation Metrics for Subtopic Retrieval. In Proceedings of ACM SIGIR 2003. ACM, Toronto, Canada (pp.10–17).</w:t>
      </w:r>
    </w:p>
    <w:p w:rsidR="00DA70EA" w:rsidRDefault="00685BC6" w:rsidP="005167E8">
      <w:pPr>
        <w:pStyle w:val="References"/>
        <w:widowControl w:val="0"/>
        <w:jc w:val="both"/>
      </w:pPr>
      <w:r w:rsidRPr="00685BC6">
        <w:t>T. Sakai. (2012). Evaluation with Informational and Navigational Intents. In Proceedings of ACM WWW 2012. ACM, Lyon, France (pp.499-508).</w:t>
      </w:r>
    </w:p>
    <w:p w:rsidR="00F64ABA" w:rsidRDefault="00F64ABA" w:rsidP="00F64ABA">
      <w:pPr>
        <w:pStyle w:val="References"/>
        <w:jc w:val="both"/>
      </w:pPr>
      <w:proofErr w:type="spellStart"/>
      <w:r w:rsidRPr="00F64ABA">
        <w:t>Danqing</w:t>
      </w:r>
      <w:proofErr w:type="spellEnd"/>
      <w:r w:rsidRPr="00F64ABA">
        <w:t xml:space="preserve"> Xu, Yiqun Liu, Min Zhang and Shaoping Ma. Incorporating Revisiting Behaviors into Click Models. </w:t>
      </w:r>
      <w:r w:rsidRPr="00F64ABA">
        <w:lastRenderedPageBreak/>
        <w:t>Proceedings of the 5th ACM International Conference on Web Search and Data Mining. WSDM 2012 (Seattle, U.S.). pp. 303-312.</w:t>
      </w:r>
    </w:p>
    <w:p w:rsidR="00607D30" w:rsidRDefault="00607D30" w:rsidP="00607D30">
      <w:pPr>
        <w:pStyle w:val="References"/>
        <w:jc w:val="both"/>
      </w:pPr>
      <w:r>
        <w:t>T. Sakai. Evaluating evaluation metrics based on the bootstrap. In In Proceedings of ACM SIGIR 2006. ACM, Seattle, Washington, USA, pages 525{532, August 2006.</w:t>
      </w:r>
    </w:p>
    <w:p w:rsidR="00607D30" w:rsidRDefault="00607D30" w:rsidP="00607D30">
      <w:pPr>
        <w:pStyle w:val="References"/>
        <w:jc w:val="both"/>
      </w:pPr>
      <w:r>
        <w:t>T. Sakai. Evaluation with informational and navigational intents. In In Proceedings of ACM WWW 2012. ACM, Lyon, France, pages 499-508, April 2012.</w:t>
      </w:r>
    </w:p>
    <w:p w:rsidR="00607D30" w:rsidRDefault="00607D30" w:rsidP="00607D30">
      <w:pPr>
        <w:pStyle w:val="References"/>
        <w:jc w:val="both"/>
      </w:pPr>
      <w:r>
        <w:t xml:space="preserve">M. Sanderson, M. L. </w:t>
      </w:r>
      <w:proofErr w:type="spellStart"/>
      <w:r>
        <w:t>Paramita</w:t>
      </w:r>
      <w:proofErr w:type="spellEnd"/>
      <w:r>
        <w:t xml:space="preserve">, P. Clough, and E. </w:t>
      </w:r>
      <w:proofErr w:type="spellStart"/>
      <w:r>
        <w:t>Kanoulas</w:t>
      </w:r>
      <w:proofErr w:type="spellEnd"/>
      <w:r>
        <w:t>. Do user preferences and evaluation measures line up? In In Proceedings of ACM SIGIR 2010. ACM, Geneva, Switzerland, pages 555-562, July 2010.</w:t>
      </w:r>
    </w:p>
    <w:p w:rsidR="00607D30" w:rsidRDefault="00607D30" w:rsidP="00607D30">
      <w:pPr>
        <w:pStyle w:val="References"/>
        <w:jc w:val="both"/>
      </w:pPr>
      <w:r w:rsidRPr="00607D30">
        <w:t xml:space="preserve">Fei Chen, Yiqun Liu, Zhicheng Dou, </w:t>
      </w:r>
      <w:proofErr w:type="spellStart"/>
      <w:r w:rsidRPr="00607D30">
        <w:t>Keyang</w:t>
      </w:r>
      <w:proofErr w:type="spellEnd"/>
      <w:r w:rsidRPr="00607D30">
        <w:t xml:space="preserve"> Xu, </w:t>
      </w:r>
      <w:proofErr w:type="spellStart"/>
      <w:r w:rsidRPr="00607D30">
        <w:t>Yujie</w:t>
      </w:r>
      <w:proofErr w:type="spellEnd"/>
      <w:r w:rsidRPr="00607D30">
        <w:t xml:space="preserve"> Cao, Min Zhang, and Shaoping Ma. Revisiting the Evaluation of Diversified Search Evaluation Metrics with User Preferences. Proceedings of the 10th Asia Information Retrieval Society Conference (AIRS 2014).</w:t>
      </w:r>
    </w:p>
    <w:p w:rsidR="008B197E" w:rsidRDefault="008B197E" w:rsidP="005167E8">
      <w:pPr>
        <w:pStyle w:val="References"/>
        <w:widowControl w:val="0"/>
        <w:numPr>
          <w:ilvl w:val="0"/>
          <w:numId w:val="0"/>
        </w:numPr>
        <w:ind w:left="360" w:hanging="360"/>
      </w:pPr>
    </w:p>
    <w:p w:rsidR="008B197E" w:rsidRDefault="008B197E" w:rsidP="005167E8">
      <w:pPr>
        <w:pStyle w:val="References"/>
        <w:widowControl w:val="0"/>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5167E8">
      <w:pPr>
        <w:pStyle w:val="Paper-Title"/>
        <w:widowControl w:val="0"/>
      </w:pPr>
    </w:p>
    <w:p w:rsidR="008B197E" w:rsidRDefault="008B197E" w:rsidP="005167E8">
      <w:pPr>
        <w:pStyle w:val="Paper-Title"/>
        <w:widowControl w:val="0"/>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E8B" w:rsidRDefault="00D64E8B">
      <w:r>
        <w:separator/>
      </w:r>
    </w:p>
  </w:endnote>
  <w:endnote w:type="continuationSeparator" w:id="0">
    <w:p w:rsidR="00D64E8B" w:rsidRDefault="00D64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082" w:rsidRDefault="008E7082">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E7082" w:rsidRDefault="008E708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E8B" w:rsidRDefault="00D64E8B">
      <w:r>
        <w:separator/>
      </w:r>
    </w:p>
  </w:footnote>
  <w:footnote w:type="continuationSeparator" w:id="0">
    <w:p w:rsidR="00D64E8B" w:rsidRDefault="00D64E8B">
      <w:r>
        <w:continuationSeparator/>
      </w:r>
    </w:p>
  </w:footnote>
  <w:footnote w:id="1">
    <w:p w:rsidR="008E7082" w:rsidRPr="00E75FBD" w:rsidRDefault="008E7082" w:rsidP="00473284">
      <w:pPr>
        <w:pStyle w:val="a4"/>
        <w:rPr>
          <w:lang w:eastAsia="zh-CN"/>
        </w:rPr>
      </w:pPr>
      <w:r>
        <w:rPr>
          <w:rStyle w:val="a3"/>
        </w:rPr>
        <w:footnoteRef/>
      </w:r>
      <w:r>
        <w:t xml:space="preserve"> In </w:t>
      </w:r>
      <w:r>
        <w:rPr>
          <w:lang w:eastAsia="zh-CN"/>
        </w:rPr>
        <w:t>[12]</w:t>
      </w:r>
      <w:r>
        <w:rPr>
          <w:rFonts w:hint="eastAsia"/>
          <w:lang w:eastAsia="zh-CN"/>
        </w:rPr>
        <w:t xml:space="preserve"> </w:t>
      </w:r>
      <w:r>
        <w:rPr>
          <w:lang w:eastAsia="zh-CN"/>
        </w:rPr>
        <w:t xml:space="preserve">the authors </w:t>
      </w:r>
      <w:r>
        <w:rPr>
          <w:rFonts w:hint="eastAsia"/>
          <w:lang w:eastAsia="zh-CN"/>
        </w:rPr>
        <w:t xml:space="preserve">renamed the </w:t>
      </w:r>
      <w:r w:rsidRPr="008A5319">
        <w:rPr>
          <w:i/>
          <w:lang w:eastAsia="zh-CN"/>
        </w:rPr>
        <w:t xml:space="preserve">S-Recall </w:t>
      </w:r>
      <w:r>
        <w:rPr>
          <w:lang w:eastAsia="zh-CN"/>
        </w:rPr>
        <w:t>proposed in [13]</w:t>
      </w:r>
      <w:r>
        <w:rPr>
          <w:rFonts w:hint="eastAsia"/>
          <w:lang w:eastAsia="zh-CN"/>
        </w:rPr>
        <w:t xml:space="preserve"> </w:t>
      </w:r>
      <w:r>
        <w:rPr>
          <w:lang w:eastAsia="zh-CN"/>
        </w:rPr>
        <w:t xml:space="preserve">as </w:t>
      </w:r>
      <w:r w:rsidRPr="008A5319">
        <w:rPr>
          <w:i/>
          <w:lang w:eastAsia="zh-CN"/>
        </w:rPr>
        <w:t>I-rec</w:t>
      </w:r>
      <w:r>
        <w:rPr>
          <w:rFonts w:hint="eastAsia"/>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8DA0D49"/>
    <w:multiLevelType w:val="hybridMultilevel"/>
    <w:tmpl w:val="AFB8BE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A6350C"/>
    <w:multiLevelType w:val="hybridMultilevel"/>
    <w:tmpl w:val="A3C2DD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nsid w:val="77D27B65"/>
    <w:multiLevelType w:val="hybridMultilevel"/>
    <w:tmpl w:val="BAA4B048"/>
    <w:lvl w:ilvl="0" w:tplc="E31087A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2"/>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2FB9"/>
    <w:rsid w:val="00016D54"/>
    <w:rsid w:val="00032762"/>
    <w:rsid w:val="00034A64"/>
    <w:rsid w:val="000355F6"/>
    <w:rsid w:val="0003796A"/>
    <w:rsid w:val="0004588D"/>
    <w:rsid w:val="00066F8C"/>
    <w:rsid w:val="0009634A"/>
    <w:rsid w:val="000B2419"/>
    <w:rsid w:val="000B6A0E"/>
    <w:rsid w:val="000D04BC"/>
    <w:rsid w:val="000E0932"/>
    <w:rsid w:val="00103773"/>
    <w:rsid w:val="00121775"/>
    <w:rsid w:val="0013053B"/>
    <w:rsid w:val="00131D62"/>
    <w:rsid w:val="00133CCF"/>
    <w:rsid w:val="001378B9"/>
    <w:rsid w:val="001474F8"/>
    <w:rsid w:val="001578EE"/>
    <w:rsid w:val="00171EF8"/>
    <w:rsid w:val="00172159"/>
    <w:rsid w:val="001751C1"/>
    <w:rsid w:val="001766C7"/>
    <w:rsid w:val="001819CB"/>
    <w:rsid w:val="00183DF4"/>
    <w:rsid w:val="001845C2"/>
    <w:rsid w:val="00191533"/>
    <w:rsid w:val="00195F61"/>
    <w:rsid w:val="001B639A"/>
    <w:rsid w:val="001C517F"/>
    <w:rsid w:val="001D79CB"/>
    <w:rsid w:val="001E4A9D"/>
    <w:rsid w:val="002114A2"/>
    <w:rsid w:val="00221AA5"/>
    <w:rsid w:val="00223087"/>
    <w:rsid w:val="00235961"/>
    <w:rsid w:val="00280863"/>
    <w:rsid w:val="002849EF"/>
    <w:rsid w:val="002975C0"/>
    <w:rsid w:val="002D3FFA"/>
    <w:rsid w:val="002D6A57"/>
    <w:rsid w:val="00310300"/>
    <w:rsid w:val="00323F61"/>
    <w:rsid w:val="00335E75"/>
    <w:rsid w:val="00337AA7"/>
    <w:rsid w:val="00351FCE"/>
    <w:rsid w:val="00356D3E"/>
    <w:rsid w:val="00375299"/>
    <w:rsid w:val="00377CBA"/>
    <w:rsid w:val="003A5A5A"/>
    <w:rsid w:val="003B4153"/>
    <w:rsid w:val="003B611D"/>
    <w:rsid w:val="003E3258"/>
    <w:rsid w:val="003F62CD"/>
    <w:rsid w:val="003F63C2"/>
    <w:rsid w:val="003F6626"/>
    <w:rsid w:val="00403337"/>
    <w:rsid w:val="004112E7"/>
    <w:rsid w:val="00431F65"/>
    <w:rsid w:val="0043649D"/>
    <w:rsid w:val="004652B6"/>
    <w:rsid w:val="00473284"/>
    <w:rsid w:val="00474255"/>
    <w:rsid w:val="00474800"/>
    <w:rsid w:val="00487DFB"/>
    <w:rsid w:val="004E4610"/>
    <w:rsid w:val="005043D3"/>
    <w:rsid w:val="00504FFA"/>
    <w:rsid w:val="005167E8"/>
    <w:rsid w:val="005317F5"/>
    <w:rsid w:val="005503E2"/>
    <w:rsid w:val="0055448B"/>
    <w:rsid w:val="00563DFD"/>
    <w:rsid w:val="00571CED"/>
    <w:rsid w:val="005842F9"/>
    <w:rsid w:val="00586E1D"/>
    <w:rsid w:val="005875DA"/>
    <w:rsid w:val="00593B3D"/>
    <w:rsid w:val="005A79AC"/>
    <w:rsid w:val="005B6A93"/>
    <w:rsid w:val="005C3BF9"/>
    <w:rsid w:val="005C3D7F"/>
    <w:rsid w:val="005D4050"/>
    <w:rsid w:val="005E6045"/>
    <w:rsid w:val="005F0856"/>
    <w:rsid w:val="005F12CD"/>
    <w:rsid w:val="00603A4D"/>
    <w:rsid w:val="00607D30"/>
    <w:rsid w:val="0061710B"/>
    <w:rsid w:val="00617CFC"/>
    <w:rsid w:val="0062758A"/>
    <w:rsid w:val="00642338"/>
    <w:rsid w:val="00644F35"/>
    <w:rsid w:val="0068547D"/>
    <w:rsid w:val="00685BC6"/>
    <w:rsid w:val="00687A6B"/>
    <w:rsid w:val="006932AE"/>
    <w:rsid w:val="0069356A"/>
    <w:rsid w:val="006945A9"/>
    <w:rsid w:val="00694C04"/>
    <w:rsid w:val="00697986"/>
    <w:rsid w:val="006A044B"/>
    <w:rsid w:val="006A1FA3"/>
    <w:rsid w:val="006B5145"/>
    <w:rsid w:val="006B533B"/>
    <w:rsid w:val="006B7AD4"/>
    <w:rsid w:val="006D451E"/>
    <w:rsid w:val="006F2DF2"/>
    <w:rsid w:val="00710218"/>
    <w:rsid w:val="007224BC"/>
    <w:rsid w:val="00740799"/>
    <w:rsid w:val="00751669"/>
    <w:rsid w:val="007524ED"/>
    <w:rsid w:val="00763BB0"/>
    <w:rsid w:val="00783A19"/>
    <w:rsid w:val="00793DF2"/>
    <w:rsid w:val="007A52DC"/>
    <w:rsid w:val="007B734A"/>
    <w:rsid w:val="007C08CF"/>
    <w:rsid w:val="007C2404"/>
    <w:rsid w:val="007C3600"/>
    <w:rsid w:val="007E2918"/>
    <w:rsid w:val="007E6216"/>
    <w:rsid w:val="007F70A3"/>
    <w:rsid w:val="00804FF0"/>
    <w:rsid w:val="00810C65"/>
    <w:rsid w:val="008431FE"/>
    <w:rsid w:val="008536AF"/>
    <w:rsid w:val="008553B4"/>
    <w:rsid w:val="0085590C"/>
    <w:rsid w:val="008621C5"/>
    <w:rsid w:val="00864836"/>
    <w:rsid w:val="0087467E"/>
    <w:rsid w:val="008A5319"/>
    <w:rsid w:val="008B197E"/>
    <w:rsid w:val="008C112C"/>
    <w:rsid w:val="008C77F5"/>
    <w:rsid w:val="008E4917"/>
    <w:rsid w:val="008E7082"/>
    <w:rsid w:val="008F376A"/>
    <w:rsid w:val="0093522B"/>
    <w:rsid w:val="00957129"/>
    <w:rsid w:val="00973FA7"/>
    <w:rsid w:val="009A0820"/>
    <w:rsid w:val="009B1EEA"/>
    <w:rsid w:val="009B701B"/>
    <w:rsid w:val="009D137B"/>
    <w:rsid w:val="009D251D"/>
    <w:rsid w:val="009D2CF3"/>
    <w:rsid w:val="009D7E47"/>
    <w:rsid w:val="009F334B"/>
    <w:rsid w:val="00A105B5"/>
    <w:rsid w:val="00A36183"/>
    <w:rsid w:val="00A50999"/>
    <w:rsid w:val="00A6557E"/>
    <w:rsid w:val="00A66E61"/>
    <w:rsid w:val="00A94013"/>
    <w:rsid w:val="00AB5EED"/>
    <w:rsid w:val="00AC62F3"/>
    <w:rsid w:val="00AE1FEF"/>
    <w:rsid w:val="00AE2664"/>
    <w:rsid w:val="00AF2A89"/>
    <w:rsid w:val="00B035DF"/>
    <w:rsid w:val="00B30B5D"/>
    <w:rsid w:val="00B45AFB"/>
    <w:rsid w:val="00B45D75"/>
    <w:rsid w:val="00B832B4"/>
    <w:rsid w:val="00B86278"/>
    <w:rsid w:val="00BD0A3D"/>
    <w:rsid w:val="00BD19BC"/>
    <w:rsid w:val="00BD52E0"/>
    <w:rsid w:val="00BE6F06"/>
    <w:rsid w:val="00BF2DC4"/>
    <w:rsid w:val="00BF3697"/>
    <w:rsid w:val="00C444AB"/>
    <w:rsid w:val="00C50968"/>
    <w:rsid w:val="00C541B5"/>
    <w:rsid w:val="00CB4646"/>
    <w:rsid w:val="00CD7EC6"/>
    <w:rsid w:val="00CE6107"/>
    <w:rsid w:val="00CF532A"/>
    <w:rsid w:val="00CF5825"/>
    <w:rsid w:val="00D05741"/>
    <w:rsid w:val="00D321D7"/>
    <w:rsid w:val="00D3292B"/>
    <w:rsid w:val="00D33AB1"/>
    <w:rsid w:val="00D41CB4"/>
    <w:rsid w:val="00D6485A"/>
    <w:rsid w:val="00D64E8B"/>
    <w:rsid w:val="00D82E12"/>
    <w:rsid w:val="00D96A2D"/>
    <w:rsid w:val="00DA65FF"/>
    <w:rsid w:val="00DA70EA"/>
    <w:rsid w:val="00DB16A1"/>
    <w:rsid w:val="00DB7F99"/>
    <w:rsid w:val="00DC6FD3"/>
    <w:rsid w:val="00DD35E4"/>
    <w:rsid w:val="00DE11F7"/>
    <w:rsid w:val="00DE2CA9"/>
    <w:rsid w:val="00DF0187"/>
    <w:rsid w:val="00DF13AA"/>
    <w:rsid w:val="00E16727"/>
    <w:rsid w:val="00E26518"/>
    <w:rsid w:val="00E3178B"/>
    <w:rsid w:val="00E34E3F"/>
    <w:rsid w:val="00E43230"/>
    <w:rsid w:val="00E55988"/>
    <w:rsid w:val="00E57854"/>
    <w:rsid w:val="00E62962"/>
    <w:rsid w:val="00E62A5C"/>
    <w:rsid w:val="00E73C77"/>
    <w:rsid w:val="00E854FC"/>
    <w:rsid w:val="00E95526"/>
    <w:rsid w:val="00EC1F6A"/>
    <w:rsid w:val="00ED3D93"/>
    <w:rsid w:val="00EE0879"/>
    <w:rsid w:val="00EE4034"/>
    <w:rsid w:val="00EF3C1B"/>
    <w:rsid w:val="00F001CF"/>
    <w:rsid w:val="00F201FA"/>
    <w:rsid w:val="00F45A26"/>
    <w:rsid w:val="00F461CB"/>
    <w:rsid w:val="00F5619A"/>
    <w:rsid w:val="00F5691E"/>
    <w:rsid w:val="00F64ABA"/>
    <w:rsid w:val="00F66572"/>
    <w:rsid w:val="00F82EA1"/>
    <w:rsid w:val="00F93144"/>
    <w:rsid w:val="00F96495"/>
    <w:rsid w:val="00FA33CB"/>
    <w:rsid w:val="00FD3658"/>
    <w:rsid w:val="00FE0474"/>
    <w:rsid w:val="00FF3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63BF26-F1E5-4B87-999E-F7951F7E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762"/>
    <w:pPr>
      <w:spacing w:after="80"/>
      <w:jc w:val="both"/>
    </w:pPr>
    <w:rPr>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Number 3"/>
    <w:basedOn w:val="a"/>
    <w:pPr>
      <w:ind w:left="1080" w:hanging="360"/>
    </w:pPr>
  </w:style>
  <w:style w:type="character" w:styleId="a3">
    <w:name w:val="footnote reference"/>
    <w:basedOn w:val="a0"/>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Char"/>
    <w:pPr>
      <w:ind w:left="144" w:hanging="144"/>
    </w:pPr>
  </w:style>
  <w:style w:type="character" w:customStyle="1" w:styleId="Char">
    <w:name w:val="脚注文本 Char"/>
    <w:basedOn w:val="a0"/>
    <w:link w:val="a4"/>
    <w:rsid w:val="00473284"/>
    <w:rPr>
      <w:sz w:val="18"/>
      <w:lang w:eastAsia="en-US"/>
    </w:r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link w:val="Char0"/>
    <w:pPr>
      <w:spacing w:after="0"/>
      <w:ind w:firstLine="360"/>
    </w:pPr>
  </w:style>
  <w:style w:type="character" w:customStyle="1" w:styleId="Char0">
    <w:name w:val="正文文本缩进 Char"/>
    <w:basedOn w:val="a0"/>
    <w:link w:val="a7"/>
    <w:rsid w:val="006B533B"/>
    <w:rPr>
      <w:sz w:val="18"/>
      <w:lang w:eastAsia="en-US"/>
    </w:r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basedOn w:val="a0"/>
    <w:uiPriority w:val="99"/>
    <w:rPr>
      <w:color w:val="0000FF"/>
      <w:u w:val="single"/>
    </w:rPr>
  </w:style>
  <w:style w:type="paragraph" w:styleId="ac">
    <w:name w:val="header"/>
    <w:basedOn w:val="a"/>
    <w:pPr>
      <w:tabs>
        <w:tab w:val="center" w:pos="4320"/>
        <w:tab w:val="right" w:pos="8640"/>
      </w:tabs>
    </w:pPr>
  </w:style>
  <w:style w:type="character" w:styleId="ad">
    <w:name w:val="FollowedHyperlink"/>
    <w:basedOn w:val="a0"/>
    <w:uiPriority w:val="99"/>
    <w:rsid w:val="0062758A"/>
    <w:rPr>
      <w:color w:val="800080"/>
      <w:u w:val="single"/>
    </w:rPr>
  </w:style>
  <w:style w:type="paragraph" w:styleId="ae">
    <w:name w:val="Balloon Text"/>
    <w:basedOn w:val="a"/>
    <w:link w:val="Char1"/>
    <w:uiPriority w:val="99"/>
    <w:unhideWhenUsed/>
    <w:rsid w:val="006B7AD4"/>
    <w:pPr>
      <w:spacing w:after="0"/>
      <w:jc w:val="left"/>
    </w:pPr>
    <w:rPr>
      <w:rFonts w:ascii="Tahoma" w:eastAsia="宋体" w:hAnsi="Tahoma" w:cs="Tahoma"/>
      <w:sz w:val="16"/>
      <w:szCs w:val="16"/>
      <w:lang w:eastAsia="zh-CN"/>
    </w:rPr>
  </w:style>
  <w:style w:type="character" w:customStyle="1" w:styleId="Char1">
    <w:name w:val="批注框文本 Char"/>
    <w:basedOn w:val="a0"/>
    <w:link w:val="ae"/>
    <w:uiPriority w:val="99"/>
    <w:rsid w:val="006B7AD4"/>
    <w:rPr>
      <w:rFonts w:ascii="Tahoma" w:eastAsia="宋体" w:hAnsi="Tahoma" w:cs="Tahoma"/>
      <w:sz w:val="16"/>
      <w:szCs w:val="16"/>
    </w:rPr>
  </w:style>
  <w:style w:type="paragraph" w:styleId="af">
    <w:name w:val="List Paragraph"/>
    <w:basedOn w:val="a"/>
    <w:uiPriority w:val="34"/>
    <w:qFormat/>
    <w:rsid w:val="006B7AD4"/>
    <w:pPr>
      <w:ind w:firstLineChars="200" w:firstLine="420"/>
    </w:pPr>
  </w:style>
  <w:style w:type="paragraph" w:customStyle="1" w:styleId="font5">
    <w:name w:val="font5"/>
    <w:basedOn w:val="a"/>
    <w:rsid w:val="00CF5825"/>
    <w:pPr>
      <w:spacing w:before="100" w:beforeAutospacing="1" w:after="100" w:afterAutospacing="1"/>
      <w:jc w:val="left"/>
    </w:pPr>
    <w:rPr>
      <w:rFonts w:ascii="宋体" w:eastAsia="宋体" w:hAnsi="宋体" w:cs="宋体"/>
      <w:color w:val="000000"/>
      <w:sz w:val="22"/>
      <w:szCs w:val="22"/>
      <w:lang w:eastAsia="zh-CN"/>
    </w:rPr>
  </w:style>
  <w:style w:type="paragraph" w:customStyle="1" w:styleId="font6">
    <w:name w:val="font6"/>
    <w:basedOn w:val="a"/>
    <w:rsid w:val="00CF5825"/>
    <w:pPr>
      <w:spacing w:before="100" w:beforeAutospacing="1" w:after="100" w:afterAutospacing="1"/>
      <w:jc w:val="left"/>
    </w:pPr>
    <w:rPr>
      <w:rFonts w:ascii="宋体" w:eastAsia="宋体" w:hAnsi="宋体" w:cs="宋体"/>
      <w:szCs w:val="18"/>
      <w:lang w:eastAsia="zh-CN"/>
    </w:rPr>
  </w:style>
  <w:style w:type="paragraph" w:customStyle="1" w:styleId="font7">
    <w:name w:val="font7"/>
    <w:basedOn w:val="a"/>
    <w:rsid w:val="00CF5825"/>
    <w:pPr>
      <w:spacing w:before="100" w:beforeAutospacing="1" w:after="100" w:afterAutospacing="1"/>
      <w:jc w:val="left"/>
    </w:pPr>
    <w:rPr>
      <w:rFonts w:ascii="宋体" w:eastAsia="宋体" w:hAnsi="宋体" w:cs="宋体"/>
      <w:szCs w:val="18"/>
      <w:lang w:eastAsia="zh-CN"/>
    </w:rPr>
  </w:style>
  <w:style w:type="paragraph" w:customStyle="1" w:styleId="font8">
    <w:name w:val="font8"/>
    <w:basedOn w:val="a"/>
    <w:rsid w:val="00CF5825"/>
    <w:pPr>
      <w:spacing w:before="100" w:beforeAutospacing="1" w:after="100" w:afterAutospacing="1"/>
      <w:jc w:val="left"/>
    </w:pPr>
    <w:rPr>
      <w:rFonts w:eastAsia="宋体"/>
      <w:color w:val="000000"/>
      <w:sz w:val="22"/>
      <w:szCs w:val="22"/>
      <w:lang w:eastAsia="zh-CN"/>
    </w:rPr>
  </w:style>
  <w:style w:type="paragraph" w:customStyle="1" w:styleId="font9">
    <w:name w:val="font9"/>
    <w:basedOn w:val="a"/>
    <w:rsid w:val="00CF5825"/>
    <w:pPr>
      <w:spacing w:before="100" w:beforeAutospacing="1" w:after="100" w:afterAutospacing="1"/>
      <w:jc w:val="left"/>
    </w:pPr>
    <w:rPr>
      <w:rFonts w:ascii="宋体" w:eastAsia="宋体" w:hAnsi="宋体" w:cs="宋体"/>
      <w:sz w:val="12"/>
      <w:szCs w:val="12"/>
      <w:lang w:eastAsia="zh-CN"/>
    </w:rPr>
  </w:style>
  <w:style w:type="paragraph" w:customStyle="1" w:styleId="xl65">
    <w:name w:val="xl65"/>
    <w:basedOn w:val="a"/>
    <w:rsid w:val="00CF5825"/>
    <w:pPr>
      <w:spacing w:before="100" w:beforeAutospacing="1" w:after="100" w:afterAutospacing="1"/>
      <w:jc w:val="center"/>
      <w:textAlignment w:val="center"/>
    </w:pPr>
    <w:rPr>
      <w:rFonts w:eastAsia="宋体"/>
      <w:sz w:val="24"/>
      <w:szCs w:val="24"/>
      <w:lang w:eastAsia="zh-CN"/>
    </w:rPr>
  </w:style>
  <w:style w:type="paragraph" w:customStyle="1" w:styleId="xl66">
    <w:name w:val="xl66"/>
    <w:basedOn w:val="a"/>
    <w:rsid w:val="00CF5825"/>
    <w:pPr>
      <w:spacing w:before="100" w:beforeAutospacing="1" w:after="100" w:afterAutospacing="1"/>
      <w:jc w:val="center"/>
    </w:pPr>
    <w:rPr>
      <w:rFonts w:ascii="宋体" w:eastAsia="宋体" w:hAnsi="宋体" w:cs="宋体"/>
      <w:sz w:val="24"/>
      <w:szCs w:val="24"/>
      <w:lang w:eastAsia="zh-CN"/>
    </w:rPr>
  </w:style>
  <w:style w:type="paragraph" w:customStyle="1" w:styleId="xl67">
    <w:name w:val="xl67"/>
    <w:basedOn w:val="a"/>
    <w:rsid w:val="00CF5825"/>
    <w:pPr>
      <w:spacing w:before="100" w:beforeAutospacing="1" w:after="100" w:afterAutospacing="1"/>
      <w:jc w:val="center"/>
    </w:pPr>
    <w:rPr>
      <w:rFonts w:eastAsia="宋体"/>
      <w:sz w:val="24"/>
      <w:szCs w:val="24"/>
      <w:lang w:eastAsia="zh-CN"/>
    </w:rPr>
  </w:style>
  <w:style w:type="paragraph" w:customStyle="1" w:styleId="xl68">
    <w:name w:val="xl68"/>
    <w:basedOn w:val="a"/>
    <w:rsid w:val="00CF5825"/>
    <w:pPr>
      <w:spacing w:before="100" w:beforeAutospacing="1" w:after="100" w:afterAutospacing="1"/>
      <w:jc w:val="center"/>
    </w:pPr>
    <w:rPr>
      <w:rFonts w:eastAsia="宋体"/>
      <w:sz w:val="24"/>
      <w:szCs w:val="24"/>
      <w:lang w:eastAsia="zh-CN"/>
    </w:rPr>
  </w:style>
  <w:style w:type="paragraph" w:customStyle="1" w:styleId="xl69">
    <w:name w:val="xl69"/>
    <w:basedOn w:val="a"/>
    <w:rsid w:val="00CF5825"/>
    <w:pPr>
      <w:spacing w:before="100" w:beforeAutospacing="1" w:after="100" w:afterAutospacing="1"/>
      <w:jc w:val="center"/>
      <w:textAlignment w:val="center"/>
    </w:pPr>
    <w:rPr>
      <w:rFonts w:ascii="MS PGothic" w:eastAsia="MS PGothic" w:hAnsi="MS PGothic" w:cs="宋体"/>
      <w:sz w:val="24"/>
      <w:szCs w:val="24"/>
      <w:lang w:eastAsia="zh-CN"/>
    </w:rPr>
  </w:style>
  <w:style w:type="table" w:styleId="af0">
    <w:name w:val="Table Grid"/>
    <w:basedOn w:val="a1"/>
    <w:rsid w:val="00CF5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a"/>
    <w:next w:val="a"/>
    <w:rsid w:val="00E34E3F"/>
    <w:pPr>
      <w:overflowPunct w:val="0"/>
      <w:autoSpaceDE w:val="0"/>
      <w:autoSpaceDN w:val="0"/>
      <w:adjustRightInd w:val="0"/>
      <w:spacing w:before="120" w:after="120" w:line="360" w:lineRule="auto"/>
      <w:jc w:val="center"/>
      <w:textAlignment w:val="baseline"/>
    </w:pPr>
    <w:rPr>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1194">
      <w:bodyDiv w:val="1"/>
      <w:marLeft w:val="0"/>
      <w:marRight w:val="0"/>
      <w:marTop w:val="0"/>
      <w:marBottom w:val="0"/>
      <w:divBdr>
        <w:top w:val="none" w:sz="0" w:space="0" w:color="auto"/>
        <w:left w:val="none" w:sz="0" w:space="0" w:color="auto"/>
        <w:bottom w:val="none" w:sz="0" w:space="0" w:color="auto"/>
        <w:right w:val="none" w:sz="0" w:space="0" w:color="auto"/>
      </w:divBdr>
    </w:div>
    <w:div w:id="174267863">
      <w:bodyDiv w:val="1"/>
      <w:marLeft w:val="0"/>
      <w:marRight w:val="0"/>
      <w:marTop w:val="0"/>
      <w:marBottom w:val="0"/>
      <w:divBdr>
        <w:top w:val="none" w:sz="0" w:space="0" w:color="auto"/>
        <w:left w:val="none" w:sz="0" w:space="0" w:color="auto"/>
        <w:bottom w:val="none" w:sz="0" w:space="0" w:color="auto"/>
        <w:right w:val="none" w:sz="0" w:space="0" w:color="auto"/>
      </w:divBdr>
    </w:div>
    <w:div w:id="300576911">
      <w:bodyDiv w:val="1"/>
      <w:marLeft w:val="0"/>
      <w:marRight w:val="0"/>
      <w:marTop w:val="0"/>
      <w:marBottom w:val="0"/>
      <w:divBdr>
        <w:top w:val="none" w:sz="0" w:space="0" w:color="auto"/>
        <w:left w:val="none" w:sz="0" w:space="0" w:color="auto"/>
        <w:bottom w:val="none" w:sz="0" w:space="0" w:color="auto"/>
        <w:right w:val="none" w:sz="0" w:space="0" w:color="auto"/>
      </w:divBdr>
    </w:div>
    <w:div w:id="415170567">
      <w:bodyDiv w:val="1"/>
      <w:marLeft w:val="0"/>
      <w:marRight w:val="0"/>
      <w:marTop w:val="0"/>
      <w:marBottom w:val="0"/>
      <w:divBdr>
        <w:top w:val="none" w:sz="0" w:space="0" w:color="auto"/>
        <w:left w:val="none" w:sz="0" w:space="0" w:color="auto"/>
        <w:bottom w:val="none" w:sz="0" w:space="0" w:color="auto"/>
        <w:right w:val="none" w:sz="0" w:space="0" w:color="auto"/>
      </w:divBdr>
    </w:div>
    <w:div w:id="648051703">
      <w:bodyDiv w:val="1"/>
      <w:marLeft w:val="0"/>
      <w:marRight w:val="0"/>
      <w:marTop w:val="0"/>
      <w:marBottom w:val="0"/>
      <w:divBdr>
        <w:top w:val="none" w:sz="0" w:space="0" w:color="auto"/>
        <w:left w:val="none" w:sz="0" w:space="0" w:color="auto"/>
        <w:bottom w:val="none" w:sz="0" w:space="0" w:color="auto"/>
        <w:right w:val="none" w:sz="0" w:space="0" w:color="auto"/>
      </w:divBdr>
    </w:div>
    <w:div w:id="776488783">
      <w:bodyDiv w:val="1"/>
      <w:marLeft w:val="0"/>
      <w:marRight w:val="0"/>
      <w:marTop w:val="0"/>
      <w:marBottom w:val="0"/>
      <w:divBdr>
        <w:top w:val="none" w:sz="0" w:space="0" w:color="auto"/>
        <w:left w:val="none" w:sz="0" w:space="0" w:color="auto"/>
        <w:bottom w:val="none" w:sz="0" w:space="0" w:color="auto"/>
        <w:right w:val="none" w:sz="0" w:space="0" w:color="auto"/>
      </w:divBdr>
    </w:div>
    <w:div w:id="819733022">
      <w:bodyDiv w:val="1"/>
      <w:marLeft w:val="0"/>
      <w:marRight w:val="0"/>
      <w:marTop w:val="0"/>
      <w:marBottom w:val="0"/>
      <w:divBdr>
        <w:top w:val="none" w:sz="0" w:space="0" w:color="auto"/>
        <w:left w:val="none" w:sz="0" w:space="0" w:color="auto"/>
        <w:bottom w:val="none" w:sz="0" w:space="0" w:color="auto"/>
        <w:right w:val="none" w:sz="0" w:space="0" w:color="auto"/>
      </w:divBdr>
    </w:div>
    <w:div w:id="1063723673">
      <w:bodyDiv w:val="1"/>
      <w:marLeft w:val="0"/>
      <w:marRight w:val="0"/>
      <w:marTop w:val="0"/>
      <w:marBottom w:val="0"/>
      <w:divBdr>
        <w:top w:val="none" w:sz="0" w:space="0" w:color="auto"/>
        <w:left w:val="none" w:sz="0" w:space="0" w:color="auto"/>
        <w:bottom w:val="none" w:sz="0" w:space="0" w:color="auto"/>
        <w:right w:val="none" w:sz="0" w:space="0" w:color="auto"/>
      </w:divBdr>
    </w:div>
    <w:div w:id="1076588110">
      <w:bodyDiv w:val="1"/>
      <w:marLeft w:val="0"/>
      <w:marRight w:val="0"/>
      <w:marTop w:val="0"/>
      <w:marBottom w:val="0"/>
      <w:divBdr>
        <w:top w:val="none" w:sz="0" w:space="0" w:color="auto"/>
        <w:left w:val="none" w:sz="0" w:space="0" w:color="auto"/>
        <w:bottom w:val="none" w:sz="0" w:space="0" w:color="auto"/>
        <w:right w:val="none" w:sz="0" w:space="0" w:color="auto"/>
      </w:divBdr>
    </w:div>
    <w:div w:id="1526358858">
      <w:bodyDiv w:val="1"/>
      <w:marLeft w:val="0"/>
      <w:marRight w:val="0"/>
      <w:marTop w:val="0"/>
      <w:marBottom w:val="0"/>
      <w:divBdr>
        <w:top w:val="none" w:sz="0" w:space="0" w:color="auto"/>
        <w:left w:val="none" w:sz="0" w:space="0" w:color="auto"/>
        <w:bottom w:val="none" w:sz="0" w:space="0" w:color="auto"/>
        <w:right w:val="none" w:sz="0" w:space="0" w:color="auto"/>
      </w:divBdr>
    </w:div>
    <w:div w:id="1577280964">
      <w:bodyDiv w:val="1"/>
      <w:marLeft w:val="0"/>
      <w:marRight w:val="0"/>
      <w:marTop w:val="0"/>
      <w:marBottom w:val="0"/>
      <w:divBdr>
        <w:top w:val="none" w:sz="0" w:space="0" w:color="auto"/>
        <w:left w:val="none" w:sz="0" w:space="0" w:color="auto"/>
        <w:bottom w:val="none" w:sz="0" w:space="0" w:color="auto"/>
        <w:right w:val="none" w:sz="0" w:space="0" w:color="auto"/>
      </w:divBdr>
    </w:div>
    <w:div w:id="1592661701">
      <w:bodyDiv w:val="1"/>
      <w:marLeft w:val="0"/>
      <w:marRight w:val="0"/>
      <w:marTop w:val="0"/>
      <w:marBottom w:val="0"/>
      <w:divBdr>
        <w:top w:val="none" w:sz="0" w:space="0" w:color="auto"/>
        <w:left w:val="none" w:sz="0" w:space="0" w:color="auto"/>
        <w:bottom w:val="none" w:sz="0" w:space="0" w:color="auto"/>
        <w:right w:val="none" w:sz="0" w:space="0" w:color="auto"/>
      </w:divBdr>
    </w:div>
    <w:div w:id="1595478505">
      <w:bodyDiv w:val="1"/>
      <w:marLeft w:val="0"/>
      <w:marRight w:val="0"/>
      <w:marTop w:val="0"/>
      <w:marBottom w:val="0"/>
      <w:divBdr>
        <w:top w:val="none" w:sz="0" w:space="0" w:color="auto"/>
        <w:left w:val="none" w:sz="0" w:space="0" w:color="auto"/>
        <w:bottom w:val="none" w:sz="0" w:space="0" w:color="auto"/>
        <w:right w:val="none" w:sz="0" w:space="0" w:color="auto"/>
      </w:divBdr>
    </w:div>
    <w:div w:id="1596551227">
      <w:bodyDiv w:val="1"/>
      <w:marLeft w:val="0"/>
      <w:marRight w:val="0"/>
      <w:marTop w:val="0"/>
      <w:marBottom w:val="0"/>
      <w:divBdr>
        <w:top w:val="none" w:sz="0" w:space="0" w:color="auto"/>
        <w:left w:val="none" w:sz="0" w:space="0" w:color="auto"/>
        <w:bottom w:val="none" w:sz="0" w:space="0" w:color="auto"/>
        <w:right w:val="none" w:sz="0" w:space="0" w:color="auto"/>
      </w:divBdr>
    </w:div>
    <w:div w:id="1735469067">
      <w:bodyDiv w:val="1"/>
      <w:marLeft w:val="0"/>
      <w:marRight w:val="0"/>
      <w:marTop w:val="0"/>
      <w:marBottom w:val="0"/>
      <w:divBdr>
        <w:top w:val="none" w:sz="0" w:space="0" w:color="auto"/>
        <w:left w:val="none" w:sz="0" w:space="0" w:color="auto"/>
        <w:bottom w:val="none" w:sz="0" w:space="0" w:color="auto"/>
        <w:right w:val="none" w:sz="0" w:space="0" w:color="auto"/>
      </w:divBdr>
    </w:div>
    <w:div w:id="1763648018">
      <w:bodyDiv w:val="1"/>
      <w:marLeft w:val="0"/>
      <w:marRight w:val="0"/>
      <w:marTop w:val="0"/>
      <w:marBottom w:val="0"/>
      <w:divBdr>
        <w:top w:val="none" w:sz="0" w:space="0" w:color="auto"/>
        <w:left w:val="none" w:sz="0" w:space="0" w:color="auto"/>
        <w:bottom w:val="none" w:sz="0" w:space="0" w:color="auto"/>
        <w:right w:val="none" w:sz="0" w:space="0" w:color="auto"/>
      </w:divBdr>
    </w:div>
    <w:div w:id="1882549358">
      <w:bodyDiv w:val="1"/>
      <w:marLeft w:val="0"/>
      <w:marRight w:val="0"/>
      <w:marTop w:val="0"/>
      <w:marBottom w:val="0"/>
      <w:divBdr>
        <w:top w:val="none" w:sz="0" w:space="0" w:color="auto"/>
        <w:left w:val="none" w:sz="0" w:space="0" w:color="auto"/>
        <w:bottom w:val="none" w:sz="0" w:space="0" w:color="auto"/>
        <w:right w:val="none" w:sz="0" w:space="0" w:color="auto"/>
      </w:divBdr>
    </w:div>
    <w:div w:id="1935042953">
      <w:bodyDiv w:val="1"/>
      <w:marLeft w:val="0"/>
      <w:marRight w:val="0"/>
      <w:marTop w:val="0"/>
      <w:marBottom w:val="0"/>
      <w:divBdr>
        <w:top w:val="none" w:sz="0" w:space="0" w:color="auto"/>
        <w:left w:val="none" w:sz="0" w:space="0" w:color="auto"/>
        <w:bottom w:val="none" w:sz="0" w:space="0" w:color="auto"/>
        <w:right w:val="none" w:sz="0" w:space="0" w:color="auto"/>
      </w:divBdr>
      <w:divsChild>
        <w:div w:id="1081219145">
          <w:marLeft w:val="360"/>
          <w:marRight w:val="0"/>
          <w:marTop w:val="200"/>
          <w:marBottom w:val="0"/>
          <w:divBdr>
            <w:top w:val="none" w:sz="0" w:space="0" w:color="auto"/>
            <w:left w:val="none" w:sz="0" w:space="0" w:color="auto"/>
            <w:bottom w:val="none" w:sz="0" w:space="0" w:color="auto"/>
            <w:right w:val="none" w:sz="0" w:space="0" w:color="auto"/>
          </w:divBdr>
        </w:div>
        <w:div w:id="739256432">
          <w:marLeft w:val="360"/>
          <w:marRight w:val="0"/>
          <w:marTop w:val="200"/>
          <w:marBottom w:val="0"/>
          <w:divBdr>
            <w:top w:val="none" w:sz="0" w:space="0" w:color="auto"/>
            <w:left w:val="none" w:sz="0" w:space="0" w:color="auto"/>
            <w:bottom w:val="none" w:sz="0" w:space="0" w:color="auto"/>
            <w:right w:val="none" w:sz="0" w:space="0" w:color="auto"/>
          </w:divBdr>
        </w:div>
        <w:div w:id="239368470">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20.png"/><Relationship Id="rId21" Type="http://schemas.openxmlformats.org/officeDocument/2006/relationships/oleObject" Target="embeddings/oleObject7.bin"/><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7.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6.png"/><Relationship Id="rId20" Type="http://schemas.openxmlformats.org/officeDocument/2006/relationships/image" Target="media/image7.wmf"/><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9120</Words>
  <Characters>51984</Characters>
  <Application>Microsoft Office Word</Application>
  <DocSecurity>0</DocSecurity>
  <Lines>433</Lines>
  <Paragraphs>121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60983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Yiqun Liu</cp:lastModifiedBy>
  <cp:revision>28</cp:revision>
  <cp:lastPrinted>2011-01-13T02:51:00Z</cp:lastPrinted>
  <dcterms:created xsi:type="dcterms:W3CDTF">2014-08-28T14:30:00Z</dcterms:created>
  <dcterms:modified xsi:type="dcterms:W3CDTF">2014-09-24T05:22:00Z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