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D9D87" w14:textId="77777777" w:rsidR="00E80634" w:rsidRDefault="00513152" w:rsidP="00513152">
      <w:pPr>
        <w:pStyle w:val="Title"/>
      </w:pPr>
      <w:r>
        <w:t>TDT4173 Assignment 4</w:t>
      </w:r>
    </w:p>
    <w:p w14:paraId="55711411" w14:textId="77777777" w:rsidR="00513152" w:rsidRDefault="00513152" w:rsidP="00513152">
      <w:pPr>
        <w:pStyle w:val="Subtitle"/>
      </w:pPr>
      <w:r>
        <w:t>Bayesian Learning &amp; Expectation Maximization</w:t>
      </w:r>
    </w:p>
    <w:p w14:paraId="6E1BA9B6" w14:textId="77777777" w:rsidR="00513152" w:rsidRDefault="00513152" w:rsidP="00513152">
      <w:r>
        <w:t>Iver Jordal</w:t>
      </w:r>
    </w:p>
    <w:p w14:paraId="364AADA5" w14:textId="77777777" w:rsidR="00513152" w:rsidRDefault="00513152" w:rsidP="00513152">
      <w:pPr>
        <w:pStyle w:val="Heading1"/>
      </w:pPr>
      <w:r>
        <w:t>1. Theory</w:t>
      </w:r>
    </w:p>
    <w:p w14:paraId="69F45699" w14:textId="77777777" w:rsidR="00513152" w:rsidRDefault="00513152" w:rsidP="00513152">
      <w:pPr>
        <w:pStyle w:val="Heading2"/>
      </w:pPr>
      <w:r>
        <w:t>Bayesian Learning</w:t>
      </w:r>
    </w:p>
    <w:p w14:paraId="08DA9BB8" w14:textId="4AAEA2FB" w:rsidR="00797D95" w:rsidRDefault="00797D95" w:rsidP="00797D95">
      <w:pPr>
        <w:pStyle w:val="Heading3"/>
      </w:pPr>
      <w:r>
        <w:t>1</w:t>
      </w:r>
      <w:r w:rsidR="00FF295B">
        <w:t>.1</w:t>
      </w:r>
    </w:p>
    <w:p w14:paraId="5DAB2C9B" w14:textId="0787D1A4" w:rsidR="00BC641D" w:rsidRDefault="00513152" w:rsidP="00797D95">
      <w:r>
        <w:t>My hunch is that likelihood is the same as probability.</w:t>
      </w:r>
      <w:r w:rsidR="00BC641D">
        <w:t xml:space="preserve"> However, that is not true. “</w:t>
      </w:r>
      <w:r w:rsidR="00BC641D" w:rsidRPr="00BC641D">
        <w:t>Likelihood is the hypothetical probability that an event that has already occurred would yield a specific outcome. The concept differs from that of a probability in that a probability refers to the occurrence of future events, while a likelihood refers to past events with known outcomes.</w:t>
      </w:r>
      <w:r w:rsidR="00BC641D">
        <w:t xml:space="preserve">” </w:t>
      </w:r>
      <w:r w:rsidR="00DA51A2">
        <w:t>[0]</w:t>
      </w:r>
    </w:p>
    <w:p w14:paraId="37265100" w14:textId="3FF76412" w:rsidR="00700B5E" w:rsidRDefault="00700B5E" w:rsidP="00797D95">
      <w:r>
        <w:t xml:space="preserve">In other words, </w:t>
      </w:r>
      <w:r>
        <w:rPr>
          <w:i/>
        </w:rPr>
        <w:t>likelihood</w:t>
      </w:r>
      <w:r w:rsidR="001271F9">
        <w:t xml:space="preserve"> is the probability of observing data </w:t>
      </w:r>
      <m:oMath>
        <m:r>
          <w:rPr>
            <w:rFonts w:ascii="Cambria Math" w:hAnsi="Cambria Math"/>
          </w:rPr>
          <m:t>d</m:t>
        </m:r>
      </m:oMath>
      <w:r w:rsidR="001271F9">
        <w:t xml:space="preserve"> given a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271F9">
        <w:rPr>
          <w:rFonts w:eastAsiaTheme="minorEastAsia"/>
        </w:rPr>
        <w:t>.</w:t>
      </w:r>
    </w:p>
    <w:p w14:paraId="5BDBC91F" w14:textId="252E6C8A" w:rsidR="00797D95" w:rsidRDefault="00797D95" w:rsidP="00797D95">
      <w:r>
        <w:t xml:space="preserve">What is the difference between a </w:t>
      </w:r>
      <w:r w:rsidR="00596478">
        <w:rPr>
          <w:i/>
        </w:rPr>
        <w:t>maximum a posteriori</w:t>
      </w:r>
      <w:r w:rsidR="00596478">
        <w:t xml:space="preserve"> hypothesis and a </w:t>
      </w:r>
      <w:r w:rsidR="00596478">
        <w:rPr>
          <w:i/>
        </w:rPr>
        <w:t>maximum likelihood</w:t>
      </w:r>
      <w:r w:rsidR="00596478">
        <w:t xml:space="preserve"> hypothesis?</w:t>
      </w:r>
    </w:p>
    <w:p w14:paraId="37C5D2D3" w14:textId="5C7D6BA4" w:rsidR="003731AB" w:rsidRDefault="00700B5E" w:rsidP="00797D95">
      <w:r>
        <w:t>The maximum a posteriori hypothesis is the</w:t>
      </w:r>
      <w:r w:rsidR="001271F9">
        <w:t xml:space="preserve"> single most probable hypothesis given the evidence, i.e.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271F9">
        <w:rPr>
          <w:rFonts w:eastAsiaTheme="minorEastAsia"/>
        </w:rPr>
        <w:t xml:space="preserve"> that maximizes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|d)</m:t>
        </m:r>
      </m:oMath>
      <w:r w:rsidR="001271F9">
        <w:rPr>
          <w:rFonts w:eastAsiaTheme="minorEastAsia"/>
        </w:rPr>
        <w:t>.</w:t>
      </w:r>
    </w:p>
    <w:p w14:paraId="09C6A026" w14:textId="491F2BA4" w:rsidR="00700B5E" w:rsidRDefault="001271F9" w:rsidP="00797D95">
      <w:pPr>
        <w:rPr>
          <w:rFonts w:eastAsiaTheme="minorEastAsia"/>
        </w:rPr>
      </w:pPr>
      <w:r>
        <w:t xml:space="preserve">The Maximum Likelihood hypothesis is the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that maximizes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4BD9FC15" w14:textId="1D559FFF" w:rsidR="00094B77" w:rsidRDefault="00094B77" w:rsidP="00797D95">
      <w:pPr>
        <w:rPr>
          <w:rFonts w:eastAsiaTheme="minorEastAsia"/>
        </w:rPr>
      </w:pPr>
      <w:r>
        <w:rPr>
          <w:rFonts w:eastAsiaTheme="minorEastAsia"/>
        </w:rPr>
        <w:t>In the case of a uniform prior, “MAP lea</w:t>
      </w:r>
      <w:r w:rsidR="006D77FE">
        <w:rPr>
          <w:rFonts w:eastAsiaTheme="minorEastAsia"/>
        </w:rPr>
        <w:t xml:space="preserve">rning reduces to choosing 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that maximizes </w:t>
      </w:r>
      <m:oMath>
        <m:r>
          <w:rPr>
            <w:rFonts w:ascii="Cambria Math" w:eastAsiaTheme="minorEastAsia" w:hAnsi="Cambria Math"/>
          </w:rPr>
          <m:t>P(d|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A51A2">
        <w:rPr>
          <w:rFonts w:eastAsiaTheme="minorEastAsia"/>
        </w:rPr>
        <w:t>” [1]</w:t>
      </w:r>
      <w:r>
        <w:rPr>
          <w:rFonts w:eastAsiaTheme="minorEastAsia"/>
        </w:rPr>
        <w:t xml:space="preserve">. So in some cases,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MAP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ML</m:t>
            </m:r>
          </m:sub>
        </m:sSub>
      </m:oMath>
      <w:r>
        <w:rPr>
          <w:rFonts w:eastAsiaTheme="minorEastAsia"/>
        </w:rPr>
        <w:t xml:space="preserve"> are the same hypothesis, but not always. Let me give an example where they are not equal:</w:t>
      </w:r>
      <w:r w:rsidR="004232B5">
        <w:rPr>
          <w:rFonts w:eastAsiaTheme="minorEastAsia"/>
        </w:rPr>
        <w:t xml:space="preserve"> </w:t>
      </w:r>
      <w:r w:rsidR="00572301">
        <w:rPr>
          <w:rFonts w:eastAsiaTheme="minorEastAsia"/>
        </w:rPr>
        <w:t>Let’s say that w</w:t>
      </w:r>
      <w:r w:rsidR="004232B5">
        <w:rPr>
          <w:rFonts w:eastAsiaTheme="minorEastAsia"/>
        </w:rPr>
        <w:t>e’re flipping a coin. The coin is either a normal coin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232B5">
        <w:rPr>
          <w:rFonts w:eastAsiaTheme="minorEastAsia"/>
        </w:rPr>
        <w:t xml:space="preserve">) or one of those special coins that don’t have normal </w:t>
      </w:r>
      <w:r w:rsidR="00572301">
        <w:rPr>
          <w:rFonts w:eastAsiaTheme="minorEastAsia"/>
        </w:rPr>
        <w:t xml:space="preserve">flip </w:t>
      </w:r>
      <w:r w:rsidR="004232B5">
        <w:rPr>
          <w:rFonts w:eastAsiaTheme="minorEastAsia"/>
        </w:rPr>
        <w:t>probabilities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232B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232B5">
        <w:rPr>
          <w:rFonts w:eastAsiaTheme="minorEastAsia"/>
        </w:rPr>
        <w:t>)</w:t>
      </w:r>
      <w:r w:rsidR="00572301">
        <w:rPr>
          <w:rFonts w:eastAsiaTheme="minorEastAsia"/>
        </w:rPr>
        <w:t>. In an experiment we try</w:t>
      </w:r>
      <w:r w:rsidR="004232B5">
        <w:rPr>
          <w:rFonts w:eastAsiaTheme="minorEastAsia"/>
        </w:rPr>
        <w:t xml:space="preserve"> find out by flipping the coin several times.</w:t>
      </w:r>
    </w:p>
    <w:p w14:paraId="53DF840F" w14:textId="64A212A9" w:rsidR="00094B77" w:rsidRPr="004232B5" w:rsidRDefault="0056087F" w:rsidP="00797D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=90% tails, 10% </m:t>
          </m:r>
          <m:r>
            <w:rPr>
              <w:rFonts w:ascii="Cambria Math" w:eastAsiaTheme="minorEastAsia" w:hAnsi="Cambria Math"/>
            </w:rPr>
            <m:t>heads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=50% tails, 50% </m:t>
          </m:r>
          <m:r>
            <w:rPr>
              <w:rFonts w:ascii="Cambria Math" w:eastAsiaTheme="minorEastAsia" w:hAnsi="Cambria Math"/>
            </w:rPr>
            <m:t>heads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=10% tails, 90% </m:t>
          </m:r>
          <m:r>
            <w:rPr>
              <w:rFonts w:ascii="Cambria Math" w:eastAsiaTheme="minorEastAsia" w:hAnsi="Cambria Math"/>
            </w:rPr>
            <m:t>heads</m:t>
          </m:r>
        </m:oMath>
      </m:oMathPara>
    </w:p>
    <w:p w14:paraId="38B2BC2E" w14:textId="0D1E50CC" w:rsidR="004232B5" w:rsidRPr="004232B5" w:rsidRDefault="00572301" w:rsidP="00797D95">
      <w:pPr>
        <w:rPr>
          <w:rFonts w:eastAsiaTheme="minorEastAsia"/>
        </w:rPr>
      </w:pPr>
      <w:r>
        <w:rPr>
          <w:rFonts w:eastAsiaTheme="minorEastAsia"/>
        </w:rPr>
        <w:t>Example of n</w:t>
      </w:r>
      <w:r w:rsidR="004232B5">
        <w:rPr>
          <w:rFonts w:eastAsiaTheme="minorEastAsia"/>
        </w:rPr>
        <w:t xml:space="preserve">on-uniform prior distribution over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232B5">
        <w:rPr>
          <w:rFonts w:eastAsiaTheme="minorEastAsia"/>
        </w:rPr>
        <w:t xml:space="preserve">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0.1, 0.8, 0.1</m:t>
            </m:r>
          </m:e>
        </m:d>
      </m:oMath>
    </w:p>
    <w:p w14:paraId="77EF0E44" w14:textId="57877398" w:rsidR="004232B5" w:rsidRPr="004232B5" w:rsidRDefault="004232B5" w:rsidP="004232B5">
      <w:pPr>
        <w:rPr>
          <w:rFonts w:eastAsiaTheme="minorEastAsia"/>
        </w:rPr>
      </w:pPr>
      <w:r>
        <w:rPr>
          <w:rFonts w:eastAsiaTheme="minorEastAsia"/>
        </w:rPr>
        <w:t xml:space="preserve">Uniform prior distribution over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33</m:t>
                </m:r>
              </m:e>
            </m:bar>
            <m:r>
              <w:rPr>
                <w:rFonts w:ascii="Cambria Math" w:eastAsiaTheme="minorEastAsia" w:hAnsi="Cambria Math"/>
              </w:rPr>
              <m:t>, 0.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33</m:t>
                </m:r>
              </m:e>
            </m:bar>
            <m:r>
              <w:rPr>
                <w:rFonts w:ascii="Cambria Math" w:eastAsiaTheme="minorEastAsia" w:hAnsi="Cambria Math"/>
              </w:rPr>
              <m:t>, 0.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33</m:t>
                </m:r>
              </m:e>
            </m:bar>
          </m:e>
        </m:d>
      </m:oMath>
    </w:p>
    <w:p w14:paraId="1ECBC67C" w14:textId="35E1D038" w:rsidR="00DA51A2" w:rsidRDefault="00572301" w:rsidP="00797D95">
      <w:pPr>
        <w:rPr>
          <w:rFonts w:eastAsiaTheme="minorEastAsia"/>
        </w:rPr>
      </w:pPr>
      <w:r>
        <w:t xml:space="preserve">In the latter case (uniform)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MAP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ML</m:t>
            </m:r>
          </m:sub>
        </m:sSub>
      </m:oMath>
      <w:r>
        <w:rPr>
          <w:rFonts w:eastAsiaTheme="minorEastAsia"/>
        </w:rPr>
        <w:t xml:space="preserve"> but in the former case (non-uniform)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MAP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ML</m:t>
            </m:r>
          </m:sub>
        </m:sSub>
      </m:oMath>
    </w:p>
    <w:p w14:paraId="32FDBBC0" w14:textId="401315C4" w:rsidR="00EA51CC" w:rsidRDefault="004042A8" w:rsidP="00797D95">
      <w:r>
        <w:t xml:space="preserve">To explain this better, let’s try to express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MAP</m:t>
            </m:r>
          </m:sub>
        </m:sSub>
      </m:oMath>
      <w:r>
        <w:rPr>
          <w:rFonts w:eastAsiaTheme="minorEastAsia"/>
        </w:rPr>
        <w:t xml:space="preserve"> differently:</w:t>
      </w:r>
    </w:p>
    <w:p w14:paraId="348D7307" w14:textId="15D3F8BC" w:rsidR="00EA51CC" w:rsidRDefault="0056087F" w:rsidP="00797D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MAP</m:t>
              </m:r>
            </m:sub>
          </m:sSub>
          <m:r>
            <w:rPr>
              <w:rFonts w:ascii="Cambria Math" w:eastAsiaTheme="minorEastAsia" w:hAnsi="Cambria Math"/>
            </w:rPr>
            <m:t>=argma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h∈H</m:t>
              </m:r>
            </m:sub>
          </m:sSub>
          <m:r>
            <w:rPr>
              <w:rFonts w:ascii="Cambria Math" w:eastAsiaTheme="minorEastAsia" w:hAnsi="Cambria Math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=argma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h∈H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*P(h)</m:t>
              </m:r>
            </m:num>
            <m:den>
              <m:r>
                <w:rPr>
                  <w:rFonts w:ascii="Cambria Math" w:eastAsiaTheme="minorEastAsia" w:hAnsi="Cambria Math"/>
                </w:rPr>
                <m:t>P(D)</m:t>
              </m:r>
            </m:den>
          </m:f>
        </m:oMath>
      </m:oMathPara>
    </w:p>
    <w:p w14:paraId="461B4E07" w14:textId="5F805398" w:rsidR="004042A8" w:rsidRDefault="004042A8" w:rsidP="00797D95">
      <w:r>
        <w:t xml:space="preserve">Because P(D) is constant in this context, we can disregard it. And when we have a uniform prior, </w:t>
      </w:r>
      <m:oMath>
        <m:r>
          <w:rPr>
            <w:rFonts w:ascii="Cambria Math" w:hAnsi="Cambria Math"/>
          </w:rPr>
          <m:t>P(h)</m:t>
        </m:r>
      </m:oMath>
      <w:r>
        <w:rPr>
          <w:rFonts w:eastAsiaTheme="minorEastAsia"/>
        </w:rPr>
        <w:t xml:space="preserve"> is also a constant. So in that case,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MAP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ML</m:t>
            </m:r>
          </m:sub>
        </m:sSub>
      </m:oMath>
      <w:r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argma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h∈H</m:t>
            </m:r>
          </m:sub>
        </m:sSub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 argma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h∈H</m:t>
            </m:r>
          </m:sub>
        </m:sSub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</w:p>
    <w:p w14:paraId="14B1825E" w14:textId="23D3A469" w:rsidR="00572301" w:rsidRDefault="00FF295B" w:rsidP="00FF295B">
      <w:pPr>
        <w:pStyle w:val="Heading3"/>
      </w:pPr>
      <w:r>
        <w:lastRenderedPageBreak/>
        <w:t>1.2</w:t>
      </w:r>
    </w:p>
    <w:p w14:paraId="1F59B861" w14:textId="32B21B45" w:rsidR="00FF295B" w:rsidRDefault="00FF295B" w:rsidP="00FF295B">
      <w:r>
        <w:t>Naive Bayes: You assume that the attributes are conditionally independent of each other</w:t>
      </w:r>
    </w:p>
    <w:p w14:paraId="0BC23A1B" w14:textId="1C03084D" w:rsidR="00981FDC" w:rsidRDefault="00EA51CC" w:rsidP="00FF295B">
      <w:r>
        <w:t>Building a Bayes classifier is all about learning naïve bayes distributions from observations. So how does one train that model?</w:t>
      </w:r>
      <w:r w:rsidR="00FC5AC7">
        <w:t xml:space="preserve"> Actually, it’s not that complicated, because it is basically a counting problem.</w:t>
      </w:r>
      <w:r w:rsidR="00E81182">
        <w:t xml:space="preserve"> This is the algorithm (copied from a slide in lecture 7):</w:t>
      </w:r>
    </w:p>
    <w:p w14:paraId="0AA47933" w14:textId="3B623FE6" w:rsidR="00E81182" w:rsidRDefault="00E81182" w:rsidP="00FF295B">
      <w:r w:rsidRPr="00E81182">
        <w:rPr>
          <w:noProof/>
        </w:rPr>
        <w:drawing>
          <wp:inline distT="0" distB="0" distL="0" distR="0" wp14:anchorId="19E6C98A" wp14:editId="5F8047D3">
            <wp:extent cx="3130326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810" cy="90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30CC" w14:textId="24EE8A7B" w:rsidR="00E81182" w:rsidRDefault="00C157CA" w:rsidP="00FF295B">
      <w:r>
        <w:t>Classifying a new instance with naive bayes:</w:t>
      </w:r>
    </w:p>
    <w:p w14:paraId="598605E0" w14:textId="0EC11E15" w:rsidR="00E81182" w:rsidRDefault="00E81182" w:rsidP="00FF295B">
      <w:r w:rsidRPr="00E81182">
        <w:rPr>
          <w:noProof/>
        </w:rPr>
        <w:drawing>
          <wp:inline distT="0" distB="0" distL="0" distR="0" wp14:anchorId="0FD65405" wp14:editId="6003D9A3">
            <wp:extent cx="3078480" cy="771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7152" cy="80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B345" w14:textId="492187BB" w:rsidR="00E81182" w:rsidRDefault="00E81182" w:rsidP="00FF295B">
      <w:r>
        <w:t>OptimalBayes</w:t>
      </w:r>
      <w:r w:rsidR="00C157CA">
        <w:t xml:space="preserve"> classifier:</w:t>
      </w:r>
    </w:p>
    <w:p w14:paraId="21B8130F" w14:textId="2DBFDD13" w:rsidR="00C157CA" w:rsidRDefault="00C157CA" w:rsidP="00FF295B">
      <w:r w:rsidRPr="00C157CA">
        <w:rPr>
          <w:noProof/>
        </w:rPr>
        <w:drawing>
          <wp:inline distT="0" distB="0" distL="0" distR="0" wp14:anchorId="559AC269" wp14:editId="2D212244">
            <wp:extent cx="1897544" cy="4572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E557" w14:textId="68DBD0B9" w:rsidR="00C157CA" w:rsidRDefault="00C157CA" w:rsidP="00FF295B">
      <w:r>
        <w:t>Is the Brute-force MAP learning algorithm of any use?</w:t>
      </w:r>
    </w:p>
    <w:p w14:paraId="23D82574" w14:textId="78BA9E71" w:rsidR="00C157CA" w:rsidRDefault="00C157CA" w:rsidP="00FF295B">
      <w:r w:rsidRPr="00C157CA">
        <w:rPr>
          <w:noProof/>
        </w:rPr>
        <w:drawing>
          <wp:inline distT="0" distB="0" distL="0" distR="0" wp14:anchorId="504658BC" wp14:editId="7F45EFA7">
            <wp:extent cx="3611880" cy="1254520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890" cy="126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566B" w14:textId="2DC83B1F" w:rsidR="00FC63E6" w:rsidRDefault="00FC63E6" w:rsidP="00FF295B">
      <w:r>
        <w:t>Is OptimalBayes classifier an example of a NaiveBayes classifier, or is it the reverse case, or none?</w:t>
      </w:r>
      <w:r w:rsidR="00793674">
        <w:t xml:space="preserve"> My hunch: None</w:t>
      </w:r>
    </w:p>
    <w:p w14:paraId="2DA76243" w14:textId="26018D71" w:rsidR="00FC63E6" w:rsidRDefault="00FC63E6" w:rsidP="00FC63E6">
      <w:pPr>
        <w:pStyle w:val="Heading3"/>
      </w:pPr>
      <w:r>
        <w:t>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FC63E6" w14:paraId="49862334" w14:textId="77777777" w:rsidTr="00FC63E6">
        <w:tc>
          <w:tcPr>
            <w:tcW w:w="3132" w:type="dxa"/>
          </w:tcPr>
          <w:p w14:paraId="6E883603" w14:textId="77777777" w:rsidR="00FC63E6" w:rsidRDefault="00FC63E6" w:rsidP="00FC63E6"/>
        </w:tc>
        <w:tc>
          <w:tcPr>
            <w:tcW w:w="3132" w:type="dxa"/>
          </w:tcPr>
          <w:p w14:paraId="7A8D0EE4" w14:textId="4A7AF39B" w:rsidR="00FC63E6" w:rsidRDefault="00FC63E6" w:rsidP="00FC63E6">
            <w:r>
              <w:t>NaiveBayes</w:t>
            </w:r>
          </w:p>
        </w:tc>
        <w:tc>
          <w:tcPr>
            <w:tcW w:w="3132" w:type="dxa"/>
          </w:tcPr>
          <w:p w14:paraId="10814022" w14:textId="54A45FB9" w:rsidR="00FC63E6" w:rsidRDefault="00FC63E6" w:rsidP="00FC63E6">
            <w:r>
              <w:t>OptimalBayes</w:t>
            </w:r>
          </w:p>
        </w:tc>
      </w:tr>
      <w:tr w:rsidR="00FC63E6" w14:paraId="6E0CBDE6" w14:textId="77777777" w:rsidTr="00FC63E6">
        <w:tc>
          <w:tcPr>
            <w:tcW w:w="3132" w:type="dxa"/>
          </w:tcPr>
          <w:p w14:paraId="3A016D57" w14:textId="689E5169" w:rsidR="00FC63E6" w:rsidRDefault="00FC63E6" w:rsidP="00FC63E6">
            <w:r>
              <w:t>Computational cost</w:t>
            </w:r>
          </w:p>
        </w:tc>
        <w:tc>
          <w:tcPr>
            <w:tcW w:w="3132" w:type="dxa"/>
          </w:tcPr>
          <w:p w14:paraId="63CC6836" w14:textId="64EAC833" w:rsidR="00FC63E6" w:rsidRDefault="00FC63E6" w:rsidP="00FC63E6">
            <w:r>
              <w:t>Moderate. One can use this in practice.</w:t>
            </w:r>
          </w:p>
        </w:tc>
        <w:tc>
          <w:tcPr>
            <w:tcW w:w="3132" w:type="dxa"/>
          </w:tcPr>
          <w:p w14:paraId="33C6D601" w14:textId="2F6143EC" w:rsidR="00FC63E6" w:rsidRDefault="00FC63E6" w:rsidP="00FC63E6">
            <w:r>
              <w:t>Very high. Almost impossible to use on real-world problems.</w:t>
            </w:r>
          </w:p>
        </w:tc>
      </w:tr>
      <w:tr w:rsidR="00FC63E6" w14:paraId="1BCED954" w14:textId="77777777" w:rsidTr="00FC63E6">
        <w:tc>
          <w:tcPr>
            <w:tcW w:w="3132" w:type="dxa"/>
          </w:tcPr>
          <w:p w14:paraId="79DE2314" w14:textId="61B9BA80" w:rsidR="00FC63E6" w:rsidRDefault="00FC63E6" w:rsidP="00FC63E6">
            <w:r>
              <w:t>Performance</w:t>
            </w:r>
          </w:p>
        </w:tc>
        <w:tc>
          <w:tcPr>
            <w:tcW w:w="3132" w:type="dxa"/>
          </w:tcPr>
          <w:p w14:paraId="59F4A04A" w14:textId="3B877BBA" w:rsidR="00FC63E6" w:rsidRDefault="00FC63E6" w:rsidP="00FC63E6">
            <w:r>
              <w:t>Suboptimal</w:t>
            </w:r>
          </w:p>
        </w:tc>
        <w:tc>
          <w:tcPr>
            <w:tcW w:w="3132" w:type="dxa"/>
          </w:tcPr>
          <w:p w14:paraId="18B611A0" w14:textId="4BB1AD4E" w:rsidR="00FC63E6" w:rsidRDefault="00FC63E6" w:rsidP="00FC63E6">
            <w:r>
              <w:t>Optimal</w:t>
            </w:r>
          </w:p>
        </w:tc>
      </w:tr>
      <w:tr w:rsidR="00FC63E6" w14:paraId="2DBA6F27" w14:textId="77777777" w:rsidTr="00FC63E6">
        <w:tc>
          <w:tcPr>
            <w:tcW w:w="3132" w:type="dxa"/>
          </w:tcPr>
          <w:p w14:paraId="697439D0" w14:textId="3A5324EE" w:rsidR="00FC63E6" w:rsidRDefault="00FC63E6" w:rsidP="00FC63E6">
            <w:r>
              <w:t>Considered hypothesis space</w:t>
            </w:r>
          </w:p>
        </w:tc>
        <w:tc>
          <w:tcPr>
            <w:tcW w:w="3132" w:type="dxa"/>
          </w:tcPr>
          <w:p w14:paraId="2ADAD9A6" w14:textId="0A276E30" w:rsidR="00FC63E6" w:rsidRDefault="00FC63E6" w:rsidP="00FC63E6">
            <w:r>
              <w:t>A subspace</w:t>
            </w:r>
          </w:p>
        </w:tc>
        <w:tc>
          <w:tcPr>
            <w:tcW w:w="3132" w:type="dxa"/>
          </w:tcPr>
          <w:p w14:paraId="28DC7D2A" w14:textId="438185CF" w:rsidR="00FC63E6" w:rsidRDefault="00FC63E6" w:rsidP="00FC63E6">
            <w:r>
              <w:t>All of them</w:t>
            </w:r>
          </w:p>
        </w:tc>
      </w:tr>
    </w:tbl>
    <w:p w14:paraId="249C0078" w14:textId="492836F9" w:rsidR="00FC63E6" w:rsidRDefault="00465626" w:rsidP="00465626">
      <w:pPr>
        <w:pStyle w:val="Heading3"/>
      </w:pPr>
      <w:r>
        <w:t>1.4</w:t>
      </w:r>
    </w:p>
    <w:p w14:paraId="4DFEF2E1" w14:textId="6132893A" w:rsidR="00B96A59" w:rsidRDefault="00B96A59" w:rsidP="00465626">
      <w:r>
        <w:t xml:space="preserve">The question is a bit vague. I’m not an expert, so frankly, I don’t have good ideas about how to improve OptimalBayes and NaiveBayes. But anyway, I’ll </w:t>
      </w:r>
      <w:r w:rsidRPr="00B96A59">
        <w:rPr>
          <w:i/>
        </w:rPr>
        <w:t>try</w:t>
      </w:r>
      <w:r>
        <w:t>:</w:t>
      </w:r>
    </w:p>
    <w:p w14:paraId="26D1D5B6" w14:textId="59AFF2B5" w:rsidR="00465626" w:rsidRDefault="00465626" w:rsidP="00465626">
      <w:r>
        <w:lastRenderedPageBreak/>
        <w:t>NaiveBayes: Assumes that all variables are conditionally independent, while they are actually not. Performance could probably be improved by adding more hypotheses, somehow. That would probably hurt computational cost, though.</w:t>
      </w:r>
    </w:p>
    <w:p w14:paraId="03D26E52" w14:textId="30B6CA24" w:rsidR="00465626" w:rsidRDefault="00465626" w:rsidP="00465626">
      <w:r>
        <w:t>OptimalBayes: Is way too computationally expensive to be used on problems that are not very small. If there would be some way to reduce the considered hypothesis space in a smart way to reduce the computational cost, that would be nice. It would perhaps hurt predictive performance a bit.</w:t>
      </w:r>
    </w:p>
    <w:p w14:paraId="6F758C16" w14:textId="7E87C897" w:rsidR="00465626" w:rsidRDefault="00465626" w:rsidP="00465626">
      <w:pPr>
        <w:pStyle w:val="Heading3"/>
      </w:pPr>
      <w:r>
        <w:t>1.5</w:t>
      </w:r>
    </w:p>
    <w:p w14:paraId="3A27538C" w14:textId="66BF56D6" w:rsidR="00465626" w:rsidRDefault="00465626" w:rsidP="00465626">
      <w:r>
        <w:t>What is the difference between NaiveBayes classifier and Bayesian belief network? What is the relation between these two methods?</w:t>
      </w:r>
    </w:p>
    <w:p w14:paraId="3ED84947" w14:textId="159A6C98" w:rsidR="00771A6C" w:rsidRDefault="00771A6C" w:rsidP="00771A6C">
      <w:r>
        <w:t>Bayesian Belief networks de</w:t>
      </w:r>
      <w:r>
        <w:t xml:space="preserve">scribe conditional independence </w:t>
      </w:r>
      <w:r>
        <w:t>among subsets of variables</w:t>
      </w:r>
      <w:r>
        <w:t>. In NaiveBayes all variables are conditionally independent.</w:t>
      </w:r>
    </w:p>
    <w:p w14:paraId="10776FAD" w14:textId="7C28F1B8" w:rsidR="00465626" w:rsidRDefault="00465626" w:rsidP="00465626">
      <w:pPr>
        <w:pStyle w:val="Heading2"/>
      </w:pPr>
      <w:r>
        <w:t>2 Programming</w:t>
      </w:r>
    </w:p>
    <w:p w14:paraId="49CE0E83" w14:textId="0E8DB1D7" w:rsidR="00465626" w:rsidRDefault="00465626" w:rsidP="00465626">
      <w:pPr>
        <w:pStyle w:val="Heading3"/>
      </w:pPr>
      <w:r>
        <w:t>Expectation Maximization</w:t>
      </w:r>
    </w:p>
    <w:p w14:paraId="6CEC2E04" w14:textId="4E7C5810" w:rsidR="00465626" w:rsidRPr="00465626" w:rsidRDefault="00771A6C" w:rsidP="00465626">
      <w:r>
        <w:t>Ok, so I’m going to implement an EM algorithm, and I have this data set that I’m going to run it on.</w:t>
      </w:r>
      <w:r w:rsidR="00E61A0D">
        <w:t xml:space="preserve"> Cool.</w:t>
      </w:r>
      <w:bookmarkStart w:id="0" w:name="_GoBack"/>
      <w:bookmarkEnd w:id="0"/>
    </w:p>
    <w:p w14:paraId="3A77A17B" w14:textId="0D30DA46" w:rsidR="00DA51A2" w:rsidRDefault="00DA51A2" w:rsidP="00DA51A2">
      <w:pPr>
        <w:pStyle w:val="Heading1"/>
      </w:pPr>
      <w:r>
        <w:t>References</w:t>
      </w:r>
    </w:p>
    <w:p w14:paraId="5AA28112" w14:textId="44695848" w:rsidR="00DA51A2" w:rsidRDefault="00DA51A2" w:rsidP="00797D95">
      <w:pPr>
        <w:rPr>
          <w:rStyle w:val="Hyperlink"/>
        </w:rPr>
      </w:pPr>
      <w:r>
        <w:t xml:space="preserve">0: </w:t>
      </w:r>
      <w:r w:rsidRPr="00BC641D">
        <w:t xml:space="preserve">Weisstein, Eric W. "Likelihood." From MathWorld--A Wolfram Web Resource. </w:t>
      </w:r>
      <w:hyperlink r:id="rId9" w:history="1">
        <w:r w:rsidRPr="00201A87">
          <w:rPr>
            <w:rStyle w:val="Hyperlink"/>
          </w:rPr>
          <w:t>http://mathworld.wolfram.com/Likelihood.html</w:t>
        </w:r>
      </w:hyperlink>
    </w:p>
    <w:p w14:paraId="186CA058" w14:textId="0CD4DAA4" w:rsidR="00DA51A2" w:rsidRPr="001271F9" w:rsidRDefault="00DA51A2" w:rsidP="00797D95">
      <w:r>
        <w:t>1: Artificial intelligence – a modern approach 3E, Russell &amp; Norvig, Pearson 2010</w:t>
      </w:r>
    </w:p>
    <w:sectPr w:rsidR="00DA51A2" w:rsidRPr="001271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13C6"/>
    <w:multiLevelType w:val="hybridMultilevel"/>
    <w:tmpl w:val="6FCEA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92CD6"/>
    <w:multiLevelType w:val="hybridMultilevel"/>
    <w:tmpl w:val="7672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52"/>
    <w:rsid w:val="00094B77"/>
    <w:rsid w:val="001271F9"/>
    <w:rsid w:val="003731AB"/>
    <w:rsid w:val="004042A8"/>
    <w:rsid w:val="004232B5"/>
    <w:rsid w:val="00465626"/>
    <w:rsid w:val="00513152"/>
    <w:rsid w:val="00572301"/>
    <w:rsid w:val="00596478"/>
    <w:rsid w:val="006D77FE"/>
    <w:rsid w:val="00700B5E"/>
    <w:rsid w:val="00771A6C"/>
    <w:rsid w:val="00793674"/>
    <w:rsid w:val="00797D95"/>
    <w:rsid w:val="00981FDC"/>
    <w:rsid w:val="00B96A59"/>
    <w:rsid w:val="00BC641D"/>
    <w:rsid w:val="00C157CA"/>
    <w:rsid w:val="00DA51A2"/>
    <w:rsid w:val="00E61A0D"/>
    <w:rsid w:val="00E66C01"/>
    <w:rsid w:val="00E80634"/>
    <w:rsid w:val="00E81182"/>
    <w:rsid w:val="00EA51CC"/>
    <w:rsid w:val="00FC5AC7"/>
    <w:rsid w:val="00FC63E6"/>
    <w:rsid w:val="00FF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4216"/>
  <w15:chartTrackingRefBased/>
  <w15:docId w15:val="{C0AA80F4-E314-4907-B449-5C41D671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31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1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315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131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1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31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C6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7D9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271F9"/>
    <w:rPr>
      <w:color w:val="808080"/>
    </w:rPr>
  </w:style>
  <w:style w:type="table" w:styleId="TableGrid">
    <w:name w:val="Table Grid"/>
    <w:basedOn w:val="TableNormal"/>
    <w:uiPriority w:val="39"/>
    <w:rsid w:val="00FC6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thworld.wolfram.com/Likelihood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4471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 Jordal</dc:creator>
  <cp:keywords/>
  <dc:description/>
  <cp:lastModifiedBy>Iver Jordal</cp:lastModifiedBy>
  <cp:revision>11</cp:revision>
  <dcterms:created xsi:type="dcterms:W3CDTF">2016-03-14T11:31:00Z</dcterms:created>
  <dcterms:modified xsi:type="dcterms:W3CDTF">2016-03-29T07:00:00Z</dcterms:modified>
</cp:coreProperties>
</file>