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4AC" w:rsidRDefault="003C497F" w:rsidP="00E10727">
      <w:pPr>
        <w:pStyle w:val="Title"/>
      </w:pPr>
      <w:r>
        <w:t>S</w:t>
      </w:r>
      <w:r w:rsidR="00E10727">
        <w:t>cientific</w:t>
      </w:r>
      <w:r>
        <w:t xml:space="preserve"> P</w:t>
      </w:r>
      <w:r w:rsidR="00E10727">
        <w:t>rojects and Collections</w:t>
      </w:r>
      <w:r>
        <w:t xml:space="preserve"> A</w:t>
      </w:r>
      <w:r w:rsidR="00D004AC">
        <w:t>pplication Form</w:t>
      </w:r>
    </w:p>
    <w:p w:rsidR="003C497F" w:rsidRDefault="00112C44" w:rsidP="00E10727">
      <w:pPr>
        <w:pStyle w:val="Title"/>
      </w:pPr>
      <w:r>
        <w:t>2012 AI</w:t>
      </w:r>
    </w:p>
    <w:p w:rsidR="00D004AC" w:rsidRDefault="00D004AC" w:rsidP="00E52842">
      <w:pPr>
        <w:pStyle w:val="Subtitle"/>
        <w:jc w:val="left"/>
        <w:rPr>
          <w:b w:val="0"/>
          <w:sz w:val="24"/>
        </w:rPr>
      </w:pPr>
    </w:p>
    <w:p w:rsidR="00F55A00" w:rsidRDefault="003C497F" w:rsidP="00F55A00">
      <w:r w:rsidRPr="00F55A00">
        <w:rPr>
          <w:bCs/>
        </w:rPr>
        <w:t>Project Title:</w:t>
      </w:r>
      <w:r>
        <w:rPr>
          <w:b/>
          <w:bCs/>
        </w:rPr>
        <w:t xml:space="preserve"> </w:t>
      </w:r>
    </w:p>
    <w:p w:rsidR="003C497F" w:rsidRPr="00F55A00" w:rsidRDefault="003C497F" w:rsidP="00F55A00">
      <w:pPr>
        <w:rPr>
          <w:bCs/>
        </w:rPr>
      </w:pPr>
      <w:r>
        <w:t xml:space="preserve">Bitter Crab </w:t>
      </w:r>
      <w:r w:rsidRPr="00F55A00">
        <w:t xml:space="preserve">Syndrome </w:t>
      </w:r>
      <w:r w:rsidR="00F55A00" w:rsidRPr="00F55A00">
        <w:t>(</w:t>
      </w:r>
      <w:proofErr w:type="spellStart"/>
      <w:r w:rsidR="00F55A00" w:rsidRPr="00F55A00">
        <w:t>Pathobiology</w:t>
      </w:r>
      <w:proofErr w:type="spellEnd"/>
      <w:r w:rsidR="00F55A00" w:rsidRPr="00F55A00">
        <w:t xml:space="preserve"> Milestone #2)</w:t>
      </w:r>
    </w:p>
    <w:p w:rsidR="00F55A00" w:rsidRDefault="00F55A00" w:rsidP="00F55A00">
      <w:pPr>
        <w:rPr>
          <w:b/>
          <w:bCs/>
        </w:rPr>
      </w:pPr>
    </w:p>
    <w:p w:rsidR="00F55A00" w:rsidRPr="00F55A00" w:rsidRDefault="00F55A00" w:rsidP="00F55A00">
      <w:pPr>
        <w:rPr>
          <w:bCs/>
        </w:rPr>
      </w:pPr>
      <w:r w:rsidRPr="00F55A00">
        <w:rPr>
          <w:bCs/>
        </w:rPr>
        <w:t>General Description and Justification</w:t>
      </w:r>
    </w:p>
    <w:p w:rsidR="003C497F" w:rsidRDefault="003C497F" w:rsidP="00F55A00">
      <w:r>
        <w:t xml:space="preserve">Bitter Crab Syndrome (BCS) is a fatal disease of commercially important </w:t>
      </w:r>
      <w:r>
        <w:rPr>
          <w:i/>
          <w:iCs/>
        </w:rPr>
        <w:t>Chionoecetes</w:t>
      </w:r>
      <w:r>
        <w:t xml:space="preserve"> species of the North Pacific and is emerging worldwide in other decapod hosts. </w:t>
      </w:r>
      <w:r w:rsidR="00D364E3">
        <w:t xml:space="preserve">We would like to investigate presence of BCS in crustacean, using an opportunistic sampling plan. </w:t>
      </w:r>
    </w:p>
    <w:p w:rsidR="00113B0E" w:rsidRDefault="00113B0E" w:rsidP="00113B0E">
      <w:pPr>
        <w:ind w:left="360"/>
        <w:rPr>
          <w:bCs/>
        </w:rPr>
      </w:pPr>
      <w:r w:rsidRPr="00755F58">
        <w:rPr>
          <w:bCs/>
        </w:rPr>
        <w:t>The proposed project has implications for the following AFSC research priorities</w:t>
      </w:r>
      <w:r w:rsidRPr="00113B0E">
        <w:rPr>
          <w:bCs/>
          <w:sz w:val="16"/>
          <w:szCs w:val="16"/>
        </w:rPr>
        <w:t>:</w:t>
      </w:r>
    </w:p>
    <w:p w:rsidR="00113B0E" w:rsidRDefault="00113B0E" w:rsidP="00113B0E">
      <w:pPr>
        <w:ind w:left="360"/>
        <w:rPr>
          <w:bCs/>
        </w:rPr>
      </w:pPr>
      <w:r>
        <w:rPr>
          <w:bCs/>
        </w:rPr>
        <w:tab/>
        <w:t xml:space="preserve">a. </w:t>
      </w:r>
      <w:r w:rsidRPr="00755F58">
        <w:rPr>
          <w:bCs/>
        </w:rPr>
        <w:t xml:space="preserve">Investigate the role of pathogens </w:t>
      </w:r>
      <w:r w:rsidR="00381431">
        <w:rPr>
          <w:bCs/>
        </w:rPr>
        <w:t>and</w:t>
      </w:r>
      <w:r w:rsidRPr="00755F58">
        <w:rPr>
          <w:bCs/>
        </w:rPr>
        <w:t xml:space="preserve"> parasites </w:t>
      </w:r>
      <w:r>
        <w:rPr>
          <w:bCs/>
        </w:rPr>
        <w:t xml:space="preserve">in vitality of marine fish and </w:t>
      </w:r>
      <w:r w:rsidRPr="00755F58">
        <w:rPr>
          <w:bCs/>
        </w:rPr>
        <w:t xml:space="preserve">shellfish </w:t>
      </w:r>
      <w:r>
        <w:rPr>
          <w:bCs/>
        </w:rPr>
        <w:tab/>
      </w:r>
      <w:r w:rsidR="00381431">
        <w:rPr>
          <w:bCs/>
        </w:rPr>
        <w:tab/>
        <w:t xml:space="preserve">    </w:t>
      </w:r>
      <w:r w:rsidRPr="00755F58">
        <w:rPr>
          <w:bCs/>
        </w:rPr>
        <w:t xml:space="preserve">populations </w:t>
      </w:r>
      <w:r w:rsidR="00381431">
        <w:rPr>
          <w:bCs/>
        </w:rPr>
        <w:t>&amp;</w:t>
      </w:r>
      <w:r w:rsidRPr="00755F58">
        <w:rPr>
          <w:bCs/>
        </w:rPr>
        <w:t xml:space="preserve"> as biomarkers of anthropogenic and environmental change on stock</w:t>
      </w:r>
      <w:r>
        <w:rPr>
          <w:bCs/>
        </w:rPr>
        <w:t xml:space="preserve"> health </w:t>
      </w:r>
      <w:r>
        <w:rPr>
          <w:bCs/>
        </w:rPr>
        <w:tab/>
        <w:t xml:space="preserve">b. Develop DNA-based genetic baseline data for selected species of groundfish and forage </w:t>
      </w:r>
      <w:r>
        <w:rPr>
          <w:bCs/>
        </w:rPr>
        <w:tab/>
      </w:r>
      <w:r w:rsidR="00381431">
        <w:rPr>
          <w:bCs/>
        </w:rPr>
        <w:t xml:space="preserve">    </w:t>
      </w:r>
      <w:r>
        <w:rPr>
          <w:bCs/>
        </w:rPr>
        <w:t>fish to establish stock structure and stock boundaries</w:t>
      </w:r>
    </w:p>
    <w:p w:rsidR="00113B0E" w:rsidRDefault="00113B0E" w:rsidP="00113B0E">
      <w:pPr>
        <w:ind w:left="360"/>
        <w:rPr>
          <w:bCs/>
        </w:rPr>
      </w:pPr>
      <w:r>
        <w:rPr>
          <w:bCs/>
        </w:rPr>
        <w:tab/>
        <w:t xml:space="preserve">c. Assist in implementing and improving data collection programs that support economic </w:t>
      </w:r>
      <w:r>
        <w:rPr>
          <w:bCs/>
        </w:rPr>
        <w:tab/>
      </w:r>
      <w:r w:rsidR="00381431">
        <w:rPr>
          <w:bCs/>
        </w:rPr>
        <w:t xml:space="preserve">    </w:t>
      </w:r>
      <w:r w:rsidR="00381431">
        <w:rPr>
          <w:bCs/>
        </w:rPr>
        <w:tab/>
        <w:t xml:space="preserve">    </w:t>
      </w:r>
      <w:r>
        <w:rPr>
          <w:bCs/>
        </w:rPr>
        <w:t>and social research</w:t>
      </w:r>
    </w:p>
    <w:p w:rsidR="00D34A3C" w:rsidRDefault="00D34A3C" w:rsidP="00D34A3C">
      <w:pPr>
        <w:autoSpaceDE w:val="0"/>
        <w:autoSpaceDN w:val="0"/>
        <w:adjustRightInd w:val="0"/>
        <w:ind w:left="720"/>
        <w:rPr>
          <w:color w:val="000000"/>
        </w:rPr>
      </w:pPr>
      <w:r>
        <w:rPr>
          <w:bCs/>
        </w:rPr>
        <w:t xml:space="preserve">d. </w:t>
      </w:r>
      <w:r w:rsidRPr="00D34A3C">
        <w:rPr>
          <w:color w:val="000000"/>
        </w:rPr>
        <w:t xml:space="preserve">Samples could also provide additional information of disease dynamics in an area that is </w:t>
      </w:r>
      <w:r>
        <w:rPr>
          <w:color w:val="000000"/>
        </w:rPr>
        <w:t xml:space="preserve">potentially </w:t>
      </w:r>
      <w:r w:rsidRPr="00D34A3C">
        <w:rPr>
          <w:color w:val="000000"/>
        </w:rPr>
        <w:t>experiencing considerable environmental change in association with climate change.</w:t>
      </w:r>
    </w:p>
    <w:p w:rsidR="00F55A00" w:rsidRDefault="00F55A00" w:rsidP="00F55A00">
      <w:pPr>
        <w:autoSpaceDE w:val="0"/>
        <w:autoSpaceDN w:val="0"/>
        <w:adjustRightInd w:val="0"/>
        <w:rPr>
          <w:color w:val="000000"/>
        </w:rPr>
      </w:pPr>
    </w:p>
    <w:p w:rsidR="00F55A00" w:rsidRDefault="00F55A00" w:rsidP="00F55A00">
      <w:pPr>
        <w:autoSpaceDE w:val="0"/>
        <w:autoSpaceDN w:val="0"/>
        <w:adjustRightInd w:val="0"/>
      </w:pPr>
      <w:r>
        <w:t>Requestor/Point of Contact:</w:t>
      </w:r>
    </w:p>
    <w:p w:rsidR="00F55A00" w:rsidRDefault="00F55A00" w:rsidP="00F55A00">
      <w:pPr>
        <w:autoSpaceDE w:val="0"/>
        <w:autoSpaceDN w:val="0"/>
        <w:adjustRightInd w:val="0"/>
      </w:pPr>
      <w:r>
        <w:t xml:space="preserve">Frank </w:t>
      </w:r>
      <w:proofErr w:type="spellStart"/>
      <w:r>
        <w:t>Morado</w:t>
      </w:r>
      <w:proofErr w:type="spellEnd"/>
    </w:p>
    <w:p w:rsidR="00F55A00" w:rsidRDefault="00F55A00" w:rsidP="00F55A00">
      <w:pPr>
        <w:autoSpaceDE w:val="0"/>
        <w:autoSpaceDN w:val="0"/>
        <w:adjustRightInd w:val="0"/>
      </w:pPr>
      <w:r>
        <w:t>Frank.Morado@noaa.gov</w:t>
      </w:r>
    </w:p>
    <w:p w:rsidR="00F55A00" w:rsidRDefault="00F55A00" w:rsidP="00F55A00">
      <w:pPr>
        <w:autoSpaceDE w:val="0"/>
        <w:autoSpaceDN w:val="0"/>
        <w:adjustRightInd w:val="0"/>
      </w:pPr>
      <w:r>
        <w:t>206-526-6572</w:t>
      </w:r>
    </w:p>
    <w:p w:rsidR="00F55A00" w:rsidRPr="00D34A3C" w:rsidRDefault="00F55A00" w:rsidP="00F55A00">
      <w:pPr>
        <w:autoSpaceDE w:val="0"/>
        <w:autoSpaceDN w:val="0"/>
        <w:adjustRightInd w:val="0"/>
      </w:pPr>
      <w:r>
        <w:t>AFSC - RACE</w:t>
      </w:r>
    </w:p>
    <w:p w:rsidR="00D34A3C" w:rsidRPr="00D34A3C" w:rsidRDefault="00D34A3C" w:rsidP="00113B0E">
      <w:pPr>
        <w:ind w:left="360"/>
        <w:rPr>
          <w:bCs/>
        </w:rPr>
      </w:pPr>
    </w:p>
    <w:p w:rsidR="006701FE" w:rsidRPr="006701FE" w:rsidRDefault="006701FE" w:rsidP="006701FE">
      <w:pPr>
        <w:autoSpaceDE w:val="0"/>
        <w:autoSpaceDN w:val="0"/>
        <w:adjustRightInd w:val="0"/>
      </w:pPr>
      <w:proofErr w:type="gramStart"/>
      <w:r w:rsidRPr="00F55A00">
        <w:t>IDENTIFYING THF SURVEY</w:t>
      </w:r>
      <w:r w:rsidRPr="006701FE">
        <w:t>.</w:t>
      </w:r>
      <w:proofErr w:type="gramEnd"/>
    </w:p>
    <w:p w:rsidR="006701FE" w:rsidRPr="006701FE" w:rsidRDefault="006701FE" w:rsidP="006701FE">
      <w:pPr>
        <w:autoSpaceDE w:val="0"/>
        <w:autoSpaceDN w:val="0"/>
        <w:adjustRightInd w:val="0"/>
      </w:pPr>
      <w:r>
        <w:t>Please</w:t>
      </w:r>
      <w:r w:rsidRPr="006701FE">
        <w:t xml:space="preserve"> </w:t>
      </w:r>
      <w:r>
        <w:t>select</w:t>
      </w:r>
      <w:r w:rsidRPr="006701FE">
        <w:t xml:space="preserve"> a </w:t>
      </w:r>
      <w:r>
        <w:t>survey</w:t>
      </w:r>
      <w:r w:rsidRPr="006701FE">
        <w:t xml:space="preserve">. </w:t>
      </w:r>
    </w:p>
    <w:p w:rsidR="006701FE" w:rsidRDefault="006701FE" w:rsidP="006701FE">
      <w:pPr>
        <w:autoSpaceDE w:val="0"/>
        <w:autoSpaceDN w:val="0"/>
        <w:adjustRightInd w:val="0"/>
      </w:pPr>
      <w:r>
        <w:t>Aleutian Island Survey</w:t>
      </w:r>
    </w:p>
    <w:p w:rsidR="006701FE" w:rsidRPr="006701FE" w:rsidRDefault="006701FE" w:rsidP="006701FE">
      <w:pPr>
        <w:autoSpaceDE w:val="0"/>
        <w:autoSpaceDN w:val="0"/>
        <w:adjustRightInd w:val="0"/>
      </w:pPr>
    </w:p>
    <w:p w:rsidR="006701FE" w:rsidRDefault="006701FE" w:rsidP="006701FE">
      <w:pPr>
        <w:autoSpaceDE w:val="0"/>
        <w:autoSpaceDN w:val="0"/>
        <w:adjustRightInd w:val="0"/>
      </w:pPr>
      <w:r>
        <w:t>Identifying the Geographical areas of your collection</w:t>
      </w:r>
    </w:p>
    <w:p w:rsidR="006701FE" w:rsidRPr="006701FE" w:rsidRDefault="006701FE" w:rsidP="006701FE">
      <w:pPr>
        <w:autoSpaceDE w:val="0"/>
        <w:autoSpaceDN w:val="0"/>
        <w:adjustRightInd w:val="0"/>
      </w:pPr>
      <w:r>
        <w:t>AI – Western, AI – Eastern, AI - Central</w:t>
      </w:r>
      <w:r w:rsidRPr="006701FE">
        <w:t xml:space="preserve"> </w:t>
      </w:r>
    </w:p>
    <w:p w:rsidR="006701FE" w:rsidRDefault="006701FE" w:rsidP="006701FE">
      <w:pPr>
        <w:autoSpaceDE w:val="0"/>
        <w:autoSpaceDN w:val="0"/>
        <w:adjustRightInd w:val="0"/>
      </w:pPr>
    </w:p>
    <w:p w:rsidR="006701FE" w:rsidRDefault="006701FE" w:rsidP="006701FE">
      <w:pPr>
        <w:autoSpaceDE w:val="0"/>
        <w:autoSpaceDN w:val="0"/>
        <w:adjustRightInd w:val="0"/>
      </w:pPr>
      <w:r>
        <w:t>Is the area of your collection more restricted than the general subareas listed above?</w:t>
      </w:r>
    </w:p>
    <w:p w:rsidR="006701FE" w:rsidRDefault="006701FE" w:rsidP="006701FE">
      <w:pPr>
        <w:autoSpaceDE w:val="0"/>
        <w:autoSpaceDN w:val="0"/>
        <w:adjustRightInd w:val="0"/>
      </w:pPr>
      <w:r>
        <w:t>NO</w:t>
      </w:r>
    </w:p>
    <w:p w:rsidR="006701FE" w:rsidRDefault="006701FE" w:rsidP="006701FE">
      <w:pPr>
        <w:autoSpaceDE w:val="0"/>
        <w:autoSpaceDN w:val="0"/>
        <w:adjustRightInd w:val="0"/>
      </w:pPr>
    </w:p>
    <w:p w:rsidR="006701FE" w:rsidRPr="00F55A00" w:rsidRDefault="006701FE" w:rsidP="006701FE">
      <w:pPr>
        <w:autoSpaceDE w:val="0"/>
        <w:autoSpaceDN w:val="0"/>
        <w:adjustRightInd w:val="0"/>
      </w:pPr>
      <w:r w:rsidRPr="00F55A00">
        <w:t>IDENTIFY THE TYPE OF DATA COLLECTION</w:t>
      </w:r>
    </w:p>
    <w:p w:rsidR="006701FE" w:rsidRDefault="006701FE" w:rsidP="006701FE">
      <w:pPr>
        <w:autoSpaceDE w:val="0"/>
        <w:autoSpaceDN w:val="0"/>
        <w:adjustRightInd w:val="0"/>
      </w:pPr>
      <w:r w:rsidRPr="006701FE">
        <w:t>Se</w:t>
      </w:r>
      <w:r>
        <w:t>l</w:t>
      </w:r>
      <w:r w:rsidRPr="006701FE">
        <w:t>ect the cat</w:t>
      </w:r>
      <w:r>
        <w:t>e</w:t>
      </w:r>
      <w:r w:rsidRPr="006701FE">
        <w:t>g</w:t>
      </w:r>
      <w:r>
        <w:t>o</w:t>
      </w:r>
      <w:r w:rsidRPr="006701FE">
        <w:t>ry th</w:t>
      </w:r>
      <w:r>
        <w:t>a</w:t>
      </w:r>
      <w:r w:rsidRPr="006701FE">
        <w:t xml:space="preserve">t best describes your </w:t>
      </w:r>
      <w:r>
        <w:t>collection</w:t>
      </w:r>
    </w:p>
    <w:p w:rsidR="003C497F" w:rsidRPr="006701FE" w:rsidRDefault="006701FE" w:rsidP="006701FE">
      <w:pPr>
        <w:autoSpaceDE w:val="0"/>
        <w:autoSpaceDN w:val="0"/>
        <w:adjustRightInd w:val="0"/>
        <w:rPr>
          <w:b/>
          <w:bCs/>
        </w:rPr>
      </w:pPr>
      <w:r w:rsidRPr="006701FE">
        <w:t>Biological specimen</w:t>
      </w:r>
    </w:p>
    <w:p w:rsidR="006701FE" w:rsidRDefault="006701FE">
      <w:pPr>
        <w:pStyle w:val="Heading1"/>
        <w:jc w:val="left"/>
        <w:rPr>
          <w:color w:val="auto"/>
        </w:rPr>
      </w:pPr>
    </w:p>
    <w:p w:rsidR="006701FE" w:rsidRDefault="006701FE">
      <w:pPr>
        <w:pStyle w:val="Heading1"/>
        <w:jc w:val="left"/>
        <w:rPr>
          <w:b w:val="0"/>
          <w:color w:val="auto"/>
        </w:rPr>
      </w:pPr>
      <w:r w:rsidRPr="006701FE">
        <w:rPr>
          <w:b w:val="0"/>
          <w:color w:val="auto"/>
        </w:rPr>
        <w:t>Does your request include fish, invertebrates, or both?</w:t>
      </w:r>
    </w:p>
    <w:p w:rsidR="006701FE" w:rsidRDefault="006701FE" w:rsidP="006701FE">
      <w:r>
        <w:t>Invertebrate</w:t>
      </w:r>
    </w:p>
    <w:p w:rsidR="006701FE" w:rsidRDefault="006701FE" w:rsidP="006701FE"/>
    <w:p w:rsidR="006701FE" w:rsidRDefault="006701FE" w:rsidP="006701FE">
      <w:r>
        <w:t>Identify species:</w:t>
      </w:r>
    </w:p>
    <w:p w:rsidR="006701FE" w:rsidRDefault="006701FE" w:rsidP="006701FE">
      <w:proofErr w:type="spellStart"/>
      <w:proofErr w:type="gramStart"/>
      <w:r>
        <w:t>Chionoecetes</w:t>
      </w:r>
      <w:proofErr w:type="spellEnd"/>
      <w:r>
        <w:t xml:space="preserve"> spp., </w:t>
      </w:r>
      <w:proofErr w:type="spellStart"/>
      <w:r>
        <w:t>Paralithodes</w:t>
      </w:r>
      <w:proofErr w:type="spellEnd"/>
      <w:r>
        <w:t xml:space="preserve"> spp., </w:t>
      </w:r>
      <w:proofErr w:type="spellStart"/>
      <w:r>
        <w:t>Hyas</w:t>
      </w:r>
      <w:proofErr w:type="spellEnd"/>
      <w:r>
        <w:t xml:space="preserve"> spp., </w:t>
      </w:r>
      <w:proofErr w:type="spellStart"/>
      <w:r>
        <w:t>Pagurus</w:t>
      </w:r>
      <w:proofErr w:type="spellEnd"/>
      <w:r>
        <w:t xml:space="preserve"> spp.</w:t>
      </w:r>
      <w:proofErr w:type="gramEnd"/>
    </w:p>
    <w:p w:rsidR="006701FE" w:rsidRDefault="006701FE" w:rsidP="006701FE"/>
    <w:p w:rsidR="006701FE" w:rsidRDefault="006701FE" w:rsidP="006701FE">
      <w:r>
        <w:t>IDENTIFY SAMPLING METHOD</w:t>
      </w:r>
    </w:p>
    <w:p w:rsidR="006701FE" w:rsidRDefault="006701FE" w:rsidP="006701FE">
      <w:r>
        <w:t>Subsample</w:t>
      </w:r>
    </w:p>
    <w:p w:rsidR="006701FE" w:rsidRDefault="006701FE" w:rsidP="006701FE">
      <w:r>
        <w:t>Selective</w:t>
      </w:r>
    </w:p>
    <w:p w:rsidR="006701FE" w:rsidRDefault="006701FE" w:rsidP="006701FE">
      <w:r>
        <w:lastRenderedPageBreak/>
        <w:t xml:space="preserve">Identify the selective criteria to be used when </w:t>
      </w:r>
      <w:proofErr w:type="spellStart"/>
      <w:r>
        <w:t>subsampling</w:t>
      </w:r>
      <w:proofErr w:type="spellEnd"/>
      <w:r>
        <w:t>:</w:t>
      </w:r>
    </w:p>
    <w:p w:rsidR="006701FE" w:rsidRDefault="006701FE" w:rsidP="006701FE">
      <w:r>
        <w:t xml:space="preserve">Dominant species randomly selected when opportunistically caught. IF this survey includes a </w:t>
      </w:r>
      <w:proofErr w:type="spellStart"/>
      <w:r>
        <w:t>Pathobiology</w:t>
      </w:r>
      <w:proofErr w:type="spellEnd"/>
      <w:r>
        <w:t xml:space="preserve"> staff member, we will collect these samples. IF this survey does not include a </w:t>
      </w:r>
      <w:proofErr w:type="spellStart"/>
      <w:r>
        <w:t>Pathobiology</w:t>
      </w:r>
      <w:proofErr w:type="spellEnd"/>
      <w:r>
        <w:t xml:space="preserve"> staff member, please DISREGARD this special project request.</w:t>
      </w:r>
    </w:p>
    <w:p w:rsidR="00A66385" w:rsidRDefault="00A66385" w:rsidP="006701FE"/>
    <w:p w:rsidR="00A66385" w:rsidRDefault="00A66385" w:rsidP="006701FE">
      <w:r>
        <w:t>Maximum Quantity of specimen requested:</w:t>
      </w:r>
    </w:p>
    <w:p w:rsidR="00A66385" w:rsidRDefault="00A66385" w:rsidP="006701FE">
      <w:r>
        <w:t xml:space="preserve">Up to 500 total samples (one leg, one boat of AI survey, </w:t>
      </w:r>
      <w:proofErr w:type="spellStart"/>
      <w:r>
        <w:t>patho</w:t>
      </w:r>
      <w:proofErr w:type="spellEnd"/>
      <w:r>
        <w:t xml:space="preserve"> only)</w:t>
      </w:r>
    </w:p>
    <w:p w:rsidR="00A66385" w:rsidRDefault="00A66385" w:rsidP="006701FE"/>
    <w:p w:rsidR="00A66385" w:rsidRDefault="00A66385" w:rsidP="006701FE">
      <w:r>
        <w:t>Include haul information with your collection?</w:t>
      </w:r>
    </w:p>
    <w:p w:rsidR="00A66385" w:rsidRDefault="00A66385" w:rsidP="006701FE">
      <w:r>
        <w:t>No – I have no need to link my collection with haul level data</w:t>
      </w:r>
    </w:p>
    <w:p w:rsidR="00A66385" w:rsidRDefault="00A66385" w:rsidP="006701FE"/>
    <w:p w:rsidR="00A66385" w:rsidRPr="006701FE" w:rsidRDefault="00A66385" w:rsidP="006701FE">
      <w:r>
        <w:t>Detailed Collection Procedures:</w:t>
      </w:r>
    </w:p>
    <w:p w:rsidR="003C497F" w:rsidRDefault="003C49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</w:pPr>
      <w:r>
        <w:rPr>
          <w:u w:val="single"/>
        </w:rPr>
        <w:t>What</w:t>
      </w:r>
      <w:r>
        <w:t xml:space="preserve">:  </w:t>
      </w:r>
      <w:proofErr w:type="spellStart"/>
      <w:r w:rsidR="00616327">
        <w:t>H</w:t>
      </w:r>
      <w:r>
        <w:t>emolymph</w:t>
      </w:r>
      <w:proofErr w:type="spellEnd"/>
      <w:r>
        <w:t xml:space="preserve"> from the </w:t>
      </w:r>
      <w:r w:rsidR="00840D69">
        <w:t>crustacean</w:t>
      </w:r>
      <w:r>
        <w:t xml:space="preserve"> species</w:t>
      </w:r>
      <w:r w:rsidR="00D364E3">
        <w:t xml:space="preserve"> when available</w:t>
      </w:r>
      <w:r w:rsidR="00840D69">
        <w:t>, randomly select at least ten but up to twenty specimen, or may require opportunistic sampling</w:t>
      </w:r>
    </w:p>
    <w:p w:rsidR="003C497F" w:rsidRDefault="003C497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</w:pPr>
      <w:r>
        <w:rPr>
          <w:u w:val="single"/>
        </w:rPr>
        <w:t>When</w:t>
      </w:r>
      <w:r>
        <w:t xml:space="preserve">: After routine haul duties, </w:t>
      </w:r>
      <w:r w:rsidR="00B26FD0" w:rsidRPr="00511C61">
        <w:rPr>
          <w:u w:val="single"/>
        </w:rPr>
        <w:t xml:space="preserve">ONE </w:t>
      </w:r>
      <w:r w:rsidRPr="00511C61">
        <w:rPr>
          <w:u w:val="single"/>
        </w:rPr>
        <w:t xml:space="preserve">leg of </w:t>
      </w:r>
      <w:r w:rsidR="00840D69">
        <w:rPr>
          <w:u w:val="single"/>
        </w:rPr>
        <w:t>AI</w:t>
      </w:r>
      <w:r w:rsidRPr="00511C61">
        <w:rPr>
          <w:u w:val="single"/>
        </w:rPr>
        <w:t xml:space="preserve"> survey</w:t>
      </w:r>
      <w:r w:rsidR="00616327">
        <w:t xml:space="preserve">, </w:t>
      </w:r>
      <w:r w:rsidR="00511C61" w:rsidRPr="00511C61">
        <w:rPr>
          <w:u w:val="single"/>
        </w:rPr>
        <w:t>ONE</w:t>
      </w:r>
      <w:r w:rsidR="00B26FD0" w:rsidRPr="00511C61">
        <w:rPr>
          <w:u w:val="single"/>
        </w:rPr>
        <w:t xml:space="preserve"> boat</w:t>
      </w:r>
      <w:r w:rsidR="00616327" w:rsidRPr="00511C61">
        <w:rPr>
          <w:u w:val="single"/>
        </w:rPr>
        <w:t xml:space="preserve"> only</w:t>
      </w:r>
    </w:p>
    <w:p w:rsidR="00166053" w:rsidRPr="00166053" w:rsidRDefault="00166053" w:rsidP="00840D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</w:pPr>
      <w:r>
        <w:rPr>
          <w:u w:val="single"/>
        </w:rPr>
        <w:t>Who</w:t>
      </w:r>
      <w:r w:rsidRPr="00166053">
        <w:t xml:space="preserve">: </w:t>
      </w:r>
      <w:proofErr w:type="spellStart"/>
      <w:r w:rsidR="00840D69">
        <w:t>Pathobiology</w:t>
      </w:r>
      <w:proofErr w:type="spellEnd"/>
      <w:r w:rsidR="00840D69">
        <w:t xml:space="preserve"> staff member</w:t>
      </w:r>
      <w:r w:rsidR="00B679B8">
        <w:t xml:space="preserve"> will take collections.</w:t>
      </w:r>
    </w:p>
    <w:p w:rsidR="003C497F" w:rsidRDefault="003C497F" w:rsidP="00840D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</w:pPr>
      <w:r>
        <w:rPr>
          <w:u w:val="single"/>
        </w:rPr>
        <w:t>Collection methodology</w:t>
      </w:r>
      <w:r>
        <w:t xml:space="preserve">: Record species, sex, shell condition, morphometry, visual BCS status, plate #, vessel, cruise and haul. </w:t>
      </w:r>
      <w:proofErr w:type="gramStart"/>
      <w:r>
        <w:t>Using a syringe draw 0.2mL hemolymph from the arthrodial membrane.</w:t>
      </w:r>
      <w:proofErr w:type="gramEnd"/>
      <w:r>
        <w:t xml:space="preserve"> Preserve hemolymph sample in 100% ethanol stored in pre-filled 96-well plates. </w:t>
      </w:r>
      <w:r w:rsidR="00840D69">
        <w:t>Dispose needle in sharps container and syringe in hazmat bag.</w:t>
      </w:r>
    </w:p>
    <w:p w:rsidR="00840D69" w:rsidRDefault="00840D69" w:rsidP="00840D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</w:pPr>
    </w:p>
    <w:p w:rsidR="00840D69" w:rsidRDefault="00840D69" w:rsidP="00840D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</w:pPr>
      <w:r>
        <w:t xml:space="preserve">Estimated Time &amp; Personnel </w:t>
      </w:r>
      <w:proofErr w:type="gramStart"/>
      <w:r>
        <w:t>Needed</w:t>
      </w:r>
      <w:proofErr w:type="gramEnd"/>
      <w:r>
        <w:t xml:space="preserve"> to conduct project:</w:t>
      </w:r>
    </w:p>
    <w:p w:rsidR="00840D69" w:rsidRDefault="00840D69" w:rsidP="00840D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</w:pPr>
      <w:r>
        <w:t>One person and 30 minutes after routine survey tasks are completed</w:t>
      </w:r>
    </w:p>
    <w:p w:rsidR="00840D69" w:rsidRDefault="00840D69" w:rsidP="00840D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</w:pPr>
    </w:p>
    <w:p w:rsidR="00840D69" w:rsidRDefault="00840D69" w:rsidP="00840D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</w:pPr>
      <w:r>
        <w:t>List of supplies:</w:t>
      </w:r>
    </w:p>
    <w:p w:rsidR="00840D69" w:rsidRDefault="003C497F" w:rsidP="00840D69">
      <w:r>
        <w:t xml:space="preserve">We will </w:t>
      </w:r>
      <w:r w:rsidRPr="00D364E3">
        <w:t xml:space="preserve">provide </w:t>
      </w:r>
      <w:r w:rsidR="00840D69">
        <w:t>5</w:t>
      </w:r>
      <w:r w:rsidR="00E54B43">
        <w:t>00</w:t>
      </w:r>
      <w:r w:rsidRPr="00D364E3">
        <w:t xml:space="preserve"> 1mL syringes</w:t>
      </w:r>
      <w:r w:rsidRPr="00B80C3E">
        <w:t xml:space="preserve">, calipers, </w:t>
      </w:r>
      <w:r w:rsidR="00E54B43">
        <w:t>5</w:t>
      </w:r>
      <w:r w:rsidRPr="00B80C3E">
        <w:t xml:space="preserve"> 96-well plates,</w:t>
      </w:r>
      <w:r>
        <w:t xml:space="preserve"> sharps containers, biohazard bags, datasheets, shipping materials </w:t>
      </w:r>
    </w:p>
    <w:p w:rsidR="00840D69" w:rsidRDefault="00840D69" w:rsidP="00840D69"/>
    <w:p w:rsidR="00840D69" w:rsidRDefault="00840D69" w:rsidP="00840D69">
      <w:r>
        <w:t>Hazardous Materials:</w:t>
      </w:r>
    </w:p>
    <w:p w:rsidR="00840D69" w:rsidRDefault="00840D69" w:rsidP="00840D69">
      <w:r>
        <w:t>Ethanol</w:t>
      </w:r>
    </w:p>
    <w:p w:rsidR="00840D69" w:rsidRDefault="00840D69" w:rsidP="00840D69"/>
    <w:p w:rsidR="00840D69" w:rsidRDefault="00840D69" w:rsidP="00840D69">
      <w:r>
        <w:t>24/7 Contact Name, number:</w:t>
      </w:r>
    </w:p>
    <w:p w:rsidR="00840D69" w:rsidRDefault="00840D69" w:rsidP="00840D69">
      <w:r>
        <w:t xml:space="preserve">Christie </w:t>
      </w:r>
      <w:proofErr w:type="spellStart"/>
      <w:r>
        <w:t>Shavey</w:t>
      </w:r>
      <w:proofErr w:type="spellEnd"/>
      <w:r>
        <w:t>, 206-554-1755</w:t>
      </w:r>
    </w:p>
    <w:p w:rsidR="00840D69" w:rsidRDefault="00840D69" w:rsidP="00840D69">
      <w:pPr>
        <w:rPr>
          <w:b/>
          <w:bCs/>
        </w:rPr>
      </w:pPr>
    </w:p>
    <w:p w:rsidR="003C497F" w:rsidRPr="00840D69" w:rsidRDefault="003C497F" w:rsidP="00840D69">
      <w:pPr>
        <w:rPr>
          <w:bCs/>
        </w:rPr>
      </w:pPr>
      <w:r w:rsidRPr="00840D69">
        <w:rPr>
          <w:bCs/>
        </w:rPr>
        <w:t>Detailed shipping instructions:</w:t>
      </w:r>
    </w:p>
    <w:p w:rsidR="00E32054" w:rsidRDefault="00840D69" w:rsidP="00E3205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</w:pPr>
      <w:r w:rsidRPr="00840D69">
        <w:t>We w</w:t>
      </w:r>
      <w:r w:rsidR="00E32054" w:rsidRPr="00840D69">
        <w:t xml:space="preserve">ill use </w:t>
      </w:r>
      <w:r>
        <w:t xml:space="preserve">the </w:t>
      </w:r>
      <w:r w:rsidR="00E32054" w:rsidRPr="00840D69">
        <w:t xml:space="preserve">AFSC shipping van to and from </w:t>
      </w:r>
      <w:r>
        <w:t>Alaska</w:t>
      </w:r>
      <w:r w:rsidR="00E32054" w:rsidRPr="00840D69">
        <w:t xml:space="preserve">. </w:t>
      </w:r>
      <w:r>
        <w:t xml:space="preserve">Ethanol packaging conforms to DOT &amp; IATA for Excepted Quantities requirements, proper labeling is required, but shipping papers are not required. Shipping containers for ethanol include Inner sturdy plastic receptacles (96-well plates containing ethanol at 0.8mL/well and sample individually contained in </w:t>
      </w:r>
      <w:proofErr w:type="spellStart"/>
      <w:r>
        <w:t>resealable</w:t>
      </w:r>
      <w:proofErr w:type="spellEnd"/>
      <w:r>
        <w:t xml:space="preserve"> plasti</w:t>
      </w:r>
      <w:r w:rsidR="00F55A00">
        <w:t xml:space="preserve">c bags with absorbent spill pad) inside a DOT approved 5-gallon twist top bucket. </w:t>
      </w:r>
      <w:r w:rsidR="00E32054">
        <w:t xml:space="preserve">Used syringes will be transported in </w:t>
      </w:r>
      <w:r w:rsidR="00F55A00">
        <w:t xml:space="preserve">biohazard </w:t>
      </w:r>
      <w:r w:rsidR="00E32054">
        <w:t xml:space="preserve">bags to be </w:t>
      </w:r>
      <w:r w:rsidR="00F55A00">
        <w:t xml:space="preserve">autoclaved and </w:t>
      </w:r>
      <w:r w:rsidR="00E32054">
        <w:t>disposed of at AFSC.</w:t>
      </w:r>
      <w:r w:rsidR="00F55A00">
        <w:t xml:space="preserve"> U</w:t>
      </w:r>
      <w:r w:rsidR="00E32054">
        <w:t xml:space="preserve">sed needles will be contained in </w:t>
      </w:r>
      <w:r w:rsidR="00F55A00">
        <w:t xml:space="preserve">sturdy </w:t>
      </w:r>
      <w:r w:rsidR="00E32054">
        <w:t xml:space="preserve">sharps containers and disposed of at AFSC. </w:t>
      </w:r>
    </w:p>
    <w:p w:rsidR="003C497F" w:rsidRDefault="003C497F" w:rsidP="00511C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</w:pPr>
      <w:r>
        <w:t xml:space="preserve"> </w:t>
      </w:r>
    </w:p>
    <w:p w:rsidR="003C497F" w:rsidRPr="00F55A00" w:rsidRDefault="003C497F">
      <w:pPr>
        <w:pStyle w:val="Heading1"/>
        <w:jc w:val="left"/>
        <w:rPr>
          <w:b w:val="0"/>
          <w:color w:val="auto"/>
        </w:rPr>
      </w:pPr>
      <w:r w:rsidRPr="00F55A00">
        <w:rPr>
          <w:b w:val="0"/>
          <w:color w:val="auto"/>
        </w:rPr>
        <w:t>PERMITS</w:t>
      </w:r>
    </w:p>
    <w:p w:rsidR="003C497F" w:rsidRDefault="00894F31" w:rsidP="00F55A00">
      <w:r>
        <w:t>ADF&amp;G Fish Resource Permit</w:t>
      </w:r>
      <w:r w:rsidR="00F173D4">
        <w:t xml:space="preserve"> </w:t>
      </w:r>
    </w:p>
    <w:p w:rsidR="001F04CE" w:rsidRDefault="001F04CE" w:rsidP="001F04CE">
      <w:pPr>
        <w:ind w:left="360"/>
      </w:pPr>
    </w:p>
    <w:p w:rsidR="00874A2A" w:rsidRDefault="00874A2A" w:rsidP="00D61876">
      <w:pPr>
        <w:ind w:left="360"/>
        <w:jc w:val="center"/>
      </w:pPr>
    </w:p>
    <w:sectPr w:rsidR="00874A2A" w:rsidSect="008C2DDA">
      <w:type w:val="continuous"/>
      <w:pgSz w:w="12240" w:h="15840"/>
      <w:pgMar w:top="864" w:right="1296" w:bottom="864" w:left="1296" w:header="1440" w:footer="144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551A8"/>
    <w:multiLevelType w:val="hybridMultilevel"/>
    <w:tmpl w:val="C144C9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005198"/>
    <w:multiLevelType w:val="hybridMultilevel"/>
    <w:tmpl w:val="DE70E7AA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E032D54"/>
    <w:multiLevelType w:val="hybridMultilevel"/>
    <w:tmpl w:val="C3BA68DE"/>
    <w:lvl w:ilvl="0" w:tplc="8EC6D8C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631D46"/>
    <w:rsid w:val="0000455C"/>
    <w:rsid w:val="00106D65"/>
    <w:rsid w:val="00112C44"/>
    <w:rsid w:val="00113B0E"/>
    <w:rsid w:val="00166053"/>
    <w:rsid w:val="001D7A63"/>
    <w:rsid w:val="001F04CE"/>
    <w:rsid w:val="00236E87"/>
    <w:rsid w:val="0025547F"/>
    <w:rsid w:val="00266BC3"/>
    <w:rsid w:val="00273009"/>
    <w:rsid w:val="002A70E7"/>
    <w:rsid w:val="00361538"/>
    <w:rsid w:val="00381431"/>
    <w:rsid w:val="003B2A6B"/>
    <w:rsid w:val="003C497F"/>
    <w:rsid w:val="003D2ADD"/>
    <w:rsid w:val="00511C61"/>
    <w:rsid w:val="00521135"/>
    <w:rsid w:val="00527FA7"/>
    <w:rsid w:val="005B5BDC"/>
    <w:rsid w:val="005F59F8"/>
    <w:rsid w:val="00616327"/>
    <w:rsid w:val="00631D46"/>
    <w:rsid w:val="00663BBD"/>
    <w:rsid w:val="006701FE"/>
    <w:rsid w:val="006A094F"/>
    <w:rsid w:val="00840D69"/>
    <w:rsid w:val="00874A2A"/>
    <w:rsid w:val="00894F31"/>
    <w:rsid w:val="008C2DDA"/>
    <w:rsid w:val="00935FF8"/>
    <w:rsid w:val="009F04C2"/>
    <w:rsid w:val="00A66385"/>
    <w:rsid w:val="00A715C1"/>
    <w:rsid w:val="00AF2130"/>
    <w:rsid w:val="00B26FD0"/>
    <w:rsid w:val="00B679B8"/>
    <w:rsid w:val="00B80C3E"/>
    <w:rsid w:val="00CE0D05"/>
    <w:rsid w:val="00D004AC"/>
    <w:rsid w:val="00D34A3C"/>
    <w:rsid w:val="00D364E3"/>
    <w:rsid w:val="00D61876"/>
    <w:rsid w:val="00E10727"/>
    <w:rsid w:val="00E32054"/>
    <w:rsid w:val="00E52842"/>
    <w:rsid w:val="00E54B43"/>
    <w:rsid w:val="00E5586F"/>
    <w:rsid w:val="00EB028C"/>
    <w:rsid w:val="00EB350F"/>
    <w:rsid w:val="00EB3A0C"/>
    <w:rsid w:val="00F173D4"/>
    <w:rsid w:val="00F55A00"/>
    <w:rsid w:val="00FC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0"/>
    </w:pPr>
    <w:rPr>
      <w:b/>
      <w:bCs/>
      <w:color w:val="333399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2"/>
    </w:pPr>
    <w:rPr>
      <w:b/>
      <w:bCs/>
      <w:i/>
      <w:iCs/>
      <w:sz w:val="28"/>
      <w:szCs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Subtitle">
    <w:name w:val="Sub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/>
    </w:pPr>
    <w:rPr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EB02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579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PROJECT APPLICATION</vt:lpstr>
    </vt:vector>
  </TitlesOfParts>
  <Company>NOAA NMFS RACE</Company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PROJECT APPLICATION</dc:title>
  <dc:creator>shaveyc</dc:creator>
  <cp:lastModifiedBy>christie.shavey</cp:lastModifiedBy>
  <cp:revision>5</cp:revision>
  <cp:lastPrinted>2007-02-26T21:00:00Z</cp:lastPrinted>
  <dcterms:created xsi:type="dcterms:W3CDTF">2012-03-15T14:45:00Z</dcterms:created>
  <dcterms:modified xsi:type="dcterms:W3CDTF">2012-03-15T15:11:00Z</dcterms:modified>
</cp:coreProperties>
</file>