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7888" w:type="dxa"/>
        <w:jc w:val="center"/>
        <w:shd w:val="clear" w:color="auto" w:fill="767171" w:themeFill="background2" w:themeFillShade="80"/>
        <w:tblLook w:val="04A0" w:firstRow="1" w:lastRow="0" w:firstColumn="1" w:lastColumn="0" w:noHBand="0" w:noVBand="1"/>
      </w:tblPr>
      <w:tblGrid>
        <w:gridCol w:w="3031"/>
        <w:gridCol w:w="4857"/>
      </w:tblGrid>
      <w:tr w:rsidR="00120A48" w:rsidRPr="00E55EA2" w:rsidTr="00120A48">
        <w:trPr>
          <w:trHeight w:val="779"/>
          <w:jc w:val="center"/>
        </w:trPr>
        <w:tc>
          <w:tcPr>
            <w:tcW w:w="3944" w:type="dxa"/>
            <w:shd w:val="clear" w:color="auto" w:fill="767171" w:themeFill="background2" w:themeFillShade="80"/>
            <w:vAlign w:val="center"/>
          </w:tcPr>
          <w:p w:rsidR="00120A48" w:rsidRPr="00E55EA2" w:rsidRDefault="00120A48" w:rsidP="001E7BA3">
            <w:pPr>
              <w:jc w:val="center"/>
              <w:rPr>
                <w:rFonts w:ascii="Times New Roman" w:hAnsi="Times New Roman" w:cs="Times New Roman"/>
                <w:b/>
                <w:sz w:val="20"/>
                <w:lang w:val="en-US"/>
              </w:rPr>
            </w:pPr>
            <w:r>
              <w:rPr>
                <w:rFonts w:ascii="Times New Roman" w:hAnsi="Times New Roman" w:cs="Times New Roman"/>
                <w:b/>
                <w:sz w:val="20"/>
                <w:lang w:val="en-US"/>
              </w:rPr>
              <w:t>STUDI</w:t>
            </w:r>
          </w:p>
        </w:tc>
        <w:tc>
          <w:tcPr>
            <w:tcW w:w="3944" w:type="dxa"/>
            <w:shd w:val="clear" w:color="auto" w:fill="767171" w:themeFill="background2" w:themeFillShade="80"/>
          </w:tcPr>
          <w:p w:rsidR="00120A48" w:rsidRDefault="00120A48" w:rsidP="001E7BA3">
            <w:pPr>
              <w:jc w:val="center"/>
              <w:rPr>
                <w:rFonts w:ascii="Times New Roman" w:hAnsi="Times New Roman" w:cs="Times New Roman"/>
                <w:b/>
                <w:sz w:val="20"/>
                <w:lang w:val="en-US"/>
              </w:rPr>
            </w:pPr>
          </w:p>
        </w:tc>
      </w:tr>
      <w:tr w:rsidR="00120A48" w:rsidRPr="00E55EA2" w:rsidTr="00120A48">
        <w:trPr>
          <w:trHeight w:val="4148"/>
          <w:jc w:val="center"/>
        </w:trPr>
        <w:tc>
          <w:tcPr>
            <w:tcW w:w="3944" w:type="dxa"/>
            <w:shd w:val="clear" w:color="auto" w:fill="auto"/>
            <w:vAlign w:val="center"/>
          </w:tcPr>
          <w:p w:rsidR="00120A48" w:rsidRPr="004039D7" w:rsidRDefault="00120A48" w:rsidP="004039D7">
            <w:pPr>
              <w:pStyle w:val="ListParagraph"/>
              <w:numPr>
                <w:ilvl w:val="0"/>
                <w:numId w:val="1"/>
              </w:numPr>
              <w:rPr>
                <w:rFonts w:ascii="Times New Roman" w:hAnsi="Times New Roman" w:cs="Times New Roman"/>
                <w:sz w:val="20"/>
              </w:rPr>
            </w:pPr>
            <w:r w:rsidRPr="004039D7">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{"citationItems":[{"id":"ITEM-1","itemData":{"DOI":"10.1016/j.agee.2020.107006","ISSN":"01678809","abstract":"Vineyards are important perennial, often intensively managed agroecosystems. In most vineyards, ground vegetation is controlled by tillage and/or the application of broadband herbicides with scarcely known effects on the soil fauna. We studied a total of 16 commercial vineyards in the Târnave wine region, a typical viticultural region in Transylvania, Central Romania. As a model organism for surface-dwelling arthropods we examined the response of springtail (Collembola) species richness and activity density to vineyard tillage practices, fertilization, and herbicide application. A total of 24 species in 10 families were found in the studied vineyards. Principal coordinates analysis (PCoA) identified three distinct springtail communities linked to tillage and fertilization practice. Springtail species richness was positively associated with high tillage intensity (frequency: once or twice a year). Springtail activity density in inter-rows was positively correlated with inter-row tillage and herbicide application under grapevines. For the first time we could show that springtail species assemblages in vineyards were characterized by high niche overlap regarding soil quality (organic matter, pH, CaCO3, P and K), indicating similar resource utilization. We conclude that the positive influence of vineyard management and disturbance on surface-dwelling springtail communities is possibly due to the exclusion of potential competitors and predators, the stimulation of microorganisms and/or an increased nutrient input.","author":[{"dropping-particle":"","family":"Fiera","given":"Cristina","non-dropping-particle":"","parse-names":false,"suffix":""},{"dropping-particle":"","family":"Ulrich","given":"Werner","non-dropping-particle":"","parse-names":false,"suffix":""},{"dropping-particle":"","family":"Popescu","given":"Daniela","non-dropping-particle":"","parse-names":false,"suffix":""},{"dropping-particle":"","family":"Buchholz","given":"Jacob","non-dropping-particle":"","parse-names":false,"suffix":""},{"dropping-particle":"","family":"Querner","given":"Pascal","non-dropping-particle":"","parse-names":false,"suffix":""},{"dropping-particle":"","family":"Bunea","given":"Claudiu Ioan","non-dropping-particle":"","parse-names":false,"suffix":""},{"dropping-particle":"","family":"Strauss","given":"Peter","non-dropping-particle":"","parse-names":false,"suffix":""},{"dropping-particle":"","family":"Bauer","given":"Thomas","non-dropping-particle":"","parse-names":false,"suffix":""},{"dropping-particle":"","family":"Kratschmer","given":"Sophie","non-dropping-particle":"","parse-names":false,"suffix":""},{"dropping-particle":"","family":"Winter","given":"Silvia","non-dropping-particle":"","parse-names":false,"suffix":""},{"dropping-particle":"","family":"Zaller","given":"Johann G.","non-dropping-particle":"","parse-names":false,"suffix":""}],"container-title":"Agriculture, Ecosystems and Environment","id":"ITEM-1","issue":"May","issued":{"date-parts":[["2020"]]},"page":"107006","publisher":"Elsevier","title":"Tillage intensity and herbicide application influence surface-active springtail (Collembola) communities in Romanian vineyards","type":"article-journal","volume":"300"},"uris":["http://www.mendeley.com/documents/?uuid=bc24dce3-820c-4ccb-86ac-ad31fd53f8a1"]}],"mendeley":{"formattedCitation":"(Fiera et al., 2020)","plainTextFormattedCitation":"(Fiera et al., 2020)","previouslyFormattedCitation":"[1]"},"properties":{"noteIndex":0},"schema":"https://github.com/citation-style-language/schema/raw/master/csl-citation.json"}</w:instrText>
            </w:r>
            <w:r w:rsidRPr="004039D7">
              <w:rPr>
                <w:rFonts w:ascii="Times New Roman" w:hAnsi="Times New Roman" w:cs="Times New Roman"/>
                <w:sz w:val="20"/>
              </w:rPr>
              <w:fldChar w:fldCharType="separate"/>
            </w:r>
            <w:r w:rsidR="00C01BD6" w:rsidRPr="00C01BD6">
              <w:rPr>
                <w:rFonts w:ascii="Times New Roman" w:hAnsi="Times New Roman" w:cs="Times New Roman"/>
                <w:noProof/>
                <w:sz w:val="20"/>
              </w:rPr>
              <w:t>(Fiera et al., 2020)</w:t>
            </w:r>
            <w:r w:rsidRPr="004039D7">
              <w:rPr>
                <w:rFonts w:ascii="Times New Roman" w:hAnsi="Times New Roman" w:cs="Times New Roman"/>
                <w:sz w:val="20"/>
              </w:rPr>
              <w:fldChar w:fldCharType="end"/>
            </w:r>
          </w:p>
          <w:p w:rsidR="00120A48" w:rsidRPr="004039D7" w:rsidRDefault="00120A48" w:rsidP="004039D7">
            <w:pPr>
              <w:pStyle w:val="ListParagraph"/>
              <w:numPr>
                <w:ilvl w:val="0"/>
                <w:numId w:val="1"/>
              </w:numPr>
              <w:rPr>
                <w:rFonts w:ascii="Times New Roman" w:hAnsi="Times New Roman" w:cs="Times New Roman"/>
                <w:sz w:val="20"/>
              </w:rPr>
            </w:pPr>
            <w:r w:rsidRPr="004039D7">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{"citationItems":[{"id":"ITEM-1","itemData":{"DOI":"10.1016/j.agee.2021.107465","ISSN":"01678809","abstract":"In recent years, rainfed vineyards in the Mediterranean basin are being replaced by irrigated vineyards in some areas, a phenomenon that is expected to increase due to climate change. At the same time, the use of plant cover in vineyards has emerged as an alternative to other weed management practices (e.g., herbicide, tillage). Knowing how weed communities respond to these practices is essential to develop new and more sustainable vineyard management systems. However, there is a lack of research on this issue. This work examines, from a trait-based approach, the effects of weed management (herbicide, mowing, tillage), and deficit drip irrigation (irrigated, non-irrigated) on the functional structure of plant communities in a Mediterranean vineyard. Plant sampling was conducted from 2015 to 2018 in a previously established experiment in 2008. The experimental design was randomised blocks with four replications, including four management systems. Data for ten plant traits were collected from several databases and research work. The community-weighted mean of trait values were calculated, and RLQ and fourth-corner analyses were performed to establish the relationship between species-traits and management practices. In addition, functional groups were extracted by means of a cluster analysis on the RLQ ordination space and the Grime's life strategy (CSR strategy) was computed to explore possible similarities with the functional structure of the community. A total of 29 herbaceous species were selected for their highest occurrence for statistical analysis. Results indicated that tillage and mowing were the main factors conditioning the functional structure of plant communities in this study. In general, weed management significantly affected leaf economics and regenerative traits, while irrigation influenced traits related to plant size. Phenological traits emerged as a major factor in understanding the response of plant communities to weed management practices. Furthermore, up to five functional groups were identified and associated with different management practices. Functional structure of the plant communities studied was consistent with CSR strategy, which showed a strong association with agricultural management. Irrigation favoured species with a more competitive strategy. Conversely, mowing in spontaneous plant cover limited the occurrence of these competitive species. This study provides knowledge about the ecology and plant traits that could contr…","author":[{"dropping-particle":"","family":"Guerra","given":"J. G.","non-dropping-particle":"","parse-names":false,"suffix":""},{"dropping-particle":"","family":"Cabello","given":"F.","non-dropping-particle":"","parse-names":false,"suffix":""},{"dropping-particle":"","family":"Fernández-Quintanilla","given":"C.","non-dropping-particle":"","parse-names":false,"suffix":""},{"dropping-particle":"","family":"Dorado","given":"J.","non-dropping-particle":"","parse-names":false,"suffix":""}],"container-title":"Agriculture, Ecosystems and Environment","id":"ITEM-1","issue":"April","issued":{"date-parts":[["2021"]]},"title":"A trait-based approach in a Mediterranean vineyard: Effects of agricultural management on the functional structure of plant communities","type":"article-journal","volume":"316"},"uris":["http://www.mendeley.com/documents/?uuid=2f1a3a25-3ef6-425a-8f3b-19a084d560b9"]}],"mendeley":{"formattedCitation":"(Guerra et al., 2021)","plainTextFormattedCitation":"(Guerra et al., 2021)","previouslyFormattedCitation":"[2]"},"properties":{"noteIndex":0},"schema":"https://github.com/citation-style-language/schema/raw/master/csl-citation.json"}</w:instrText>
            </w:r>
            <w:r w:rsidRPr="004039D7">
              <w:rPr>
                <w:rFonts w:ascii="Times New Roman" w:hAnsi="Times New Roman" w:cs="Times New Roman"/>
                <w:sz w:val="20"/>
              </w:rPr>
              <w:fldChar w:fldCharType="separate"/>
            </w:r>
            <w:r w:rsidR="00C01BD6" w:rsidRPr="00C01BD6">
              <w:rPr>
                <w:rFonts w:ascii="Times New Roman" w:hAnsi="Times New Roman" w:cs="Times New Roman"/>
                <w:noProof/>
                <w:sz w:val="20"/>
              </w:rPr>
              <w:t>(Guerra et al., 2021)</w:t>
            </w:r>
            <w:r w:rsidRPr="004039D7">
              <w:rPr>
                <w:rFonts w:ascii="Times New Roman" w:hAnsi="Times New Roman" w:cs="Times New Roman"/>
                <w:sz w:val="20"/>
              </w:rPr>
              <w:fldChar w:fldCharType="end"/>
            </w:r>
          </w:p>
          <w:p w:rsidR="003836BE" w:rsidRPr="004039D7" w:rsidRDefault="003836BE" w:rsidP="004039D7">
            <w:pPr>
              <w:pStyle w:val="ListParagraph"/>
              <w:numPr>
                <w:ilvl w:val="0"/>
                <w:numId w:val="1"/>
              </w:numPr>
              <w:rPr>
                <w:rFonts w:ascii="Times New Roman" w:hAnsi="Times New Roman" w:cs="Times New Roman"/>
                <w:sz w:val="20"/>
              </w:rPr>
            </w:pPr>
            <w:r w:rsidRPr="004039D7">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{"citationItems":[{"id":"ITEM-1","itemData":{"DOI":"10.1016/j.agee.2021.107327","ISSN":"01678809","abstract":"Biodiversity-friendly farming practices are taking centre stage, with herbicide use sparking major public debate on human health. Vegetation cover is increasingly used to enhance agroecosystem biodiversity and functions, providing important ecosystem services like biological pest control. However, further information is required on the relationship between vegetation cover, natural enemies, and pest predation. Using a sentinel prey experiment set up in 26 Mediterranean organic vineyards, we analysed the response of generalist predators, and the associated final predation and dynamics under three inter-row management types: bare soil, one out of two inter-rows vegetated and all inter-rows vegetated. Predation on sentinel prey was monitored on the ground and on the vine trunk throughout the daytime and after a night of exposure. Generalist predator abundance was quantified using pitfall traps. Final sentinel prey predation both on vine trunks and on the ground were significantly higher in fully vegetated vineyards, with a shorter prey survival time than in tilled vineyards. Both diurnal and nocturnal predation were significantly related to increased vegetation cover and richness. Moreover, 96 % of the identified predation events involved ants. We demonstrated the key role of vegetation cover in improving the predation function through a spill-over from the inter-row to the grapevine. Contrary to what is commonly observed in agrosystems, we clearly identified ants as the predominant predator both on the ground and on the vine trunk. Our study has important implications for Mediterranean vineyard management, promoting vegetation as a nature-based solution. Sustainable management of vineyard vegetation favouring the natural predator community may contribute to a reduction in pesticide use and fossil fuel consumption.","author":[{"dropping-particle":"","family":"Blaise","given":"Chloé","non-dropping-particle":"","parse-names":false,"suffix":""},{"dropping-particle":"","family":"Mazzia","given":"Christophe","non-dropping-particle":"","parse-names":false,"suffix":""},{"dropping-particle":"","family":"Bischoff","given":"Armin","non-dropping-particle":"","parse-names":false,"suffix":""},{"dropping-particle":"","family":"Millon","given":"Alexandre","non-dropping-particle":"","parse-names":false,"suffix":""},{"dropping-particle":"","family":"Ponel","given":"Philippe","non-dropping-particle":"","parse-names":false,"suffix":""},{"dropping-particle":"","family":"Blight","given":"Olivier","non-dropping-particle":"","parse-names":false,"suffix":""}],"container-title":"Agriculture, Ecosystems and Environment","id":"ITEM-1","issue":"February","issued":{"date-parts":[["2021"]]},"title":"The key role of inter-row vegetation and ants on predation in Mediterranean organic vineyards","type":"article-journal","volume":"311"},"uris":["http://www.mendeley.com/documents/?uuid=7ef7d43e-fbd1-4c75-98ab-e6a88d8edf1f"]}],"mendeley":{"formattedCitation":"(Blaise et al., 2021)","plainTextFormattedCitation":"(Blaise et al., 2021)","previouslyFormattedCitation":"[3]"},"properties":{"noteIndex":0},"schema":"https://github.com/citation-style-language/schema/raw/master/csl-citation.json"}</w:instrText>
            </w:r>
            <w:r w:rsidRPr="004039D7">
              <w:rPr>
                <w:rFonts w:ascii="Times New Roman" w:hAnsi="Times New Roman" w:cs="Times New Roman"/>
                <w:sz w:val="20"/>
              </w:rPr>
              <w:fldChar w:fldCharType="separate"/>
            </w:r>
            <w:r w:rsidR="00C01BD6" w:rsidRPr="00C01BD6">
              <w:rPr>
                <w:rFonts w:ascii="Times New Roman" w:hAnsi="Times New Roman" w:cs="Times New Roman"/>
                <w:noProof/>
                <w:sz w:val="20"/>
              </w:rPr>
              <w:t>(Blaise et al., 2021)</w:t>
            </w:r>
            <w:r w:rsidRPr="004039D7">
              <w:rPr>
                <w:rFonts w:ascii="Times New Roman" w:hAnsi="Times New Roman" w:cs="Times New Roman"/>
                <w:sz w:val="20"/>
              </w:rPr>
              <w:fldChar w:fldCharType="end"/>
            </w:r>
          </w:p>
          <w:p w:rsidR="00BC55CC" w:rsidRPr="004039D7" w:rsidRDefault="003507DC" w:rsidP="004039D7">
            <w:pPr>
              <w:pStyle w:val="ListParagraph"/>
              <w:numPr>
                <w:ilvl w:val="0"/>
                <w:numId w:val="1"/>
              </w:numPr>
              <w:rPr>
                <w:rFonts w:ascii="Times New Roman" w:hAnsi="Times New Roman" w:cs="Times New Roman"/>
                <w:sz w:val="20"/>
              </w:rPr>
            </w:pPr>
            <w:r w:rsidRPr="004039D7">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{"citationItems":[{"id":"ITEM-1","itemData":{"DOI":"10.1016/j.agee.2020.106863","ISSN":"01678809","abstract":"Arthropods are important components of the soil fauna in improving soil quality and its structural properties. Arthropods are also very sensitive to soil management practices. Thus, a study was carried out in a vineyard in the Douro Demarcated Region (Northeast Portugal), to investigate the effect of three soil management practices (tillage, ground cover with spontaneous vegetation, and ground cover with sown vegetation) on the activity density, richness and diversity of soil arthropods, as well as on the stability of their communities. Soil-surface arthropods were assessed in 2014 and 2015 using pitfall traps, while soil-living arthropods were assessed in 2016 by collecting soil samples and extracting them through a Berlese-Tullgren funnel. The possibility of using the Soil Biological Quality index (QBS-ar index) as a tool to discriminate soils of vines subject to those management practices was also investigated. Results show that ground cover treatments significantly enhanced the activity density of soil-surface herbivores and of their potential natural enemies in both years and the activity density of detritivores in 2014. The richness of total soil-surface arthropods and potential predators was also increased by ground cover treatments in 2015. In both years, Simpson's diversity index of herbivores was enhanced by ground cover treatments, and in 2015, Simpson's diversity index of the total soil-surface arthropods, potential predators, and omnivores was significantly higher in spontaneous vegetation than in tillage or sown vegetation treatments. The soil-surface arthropods community stability was positively affected by both their activity density and richness in 2015, with that stability being better achieved in the sown vegetation treatment. In soil-living arthropods, activity density, richness and Simpson's diversity index were significantly higher in ground cover treatments than in the tillage treatment. The QBS-ar index was significantly higher in ground cover treatments than in the tillage, suggesting that this index can be a useful tool to discriminate soil management practices in vineyards. In conclusion, our results indicate that the ground cover with vegetation improves the activity density and diversity of soil arthropods in vineyards.","author":[{"dropping-particle":"","family":"Gonçalves","given":"Fátima","non-dropping-particle":"","parse-names":false,"suffix":""},{"dropping-particle":"","family":"Nunes","given":"Cátia","non-dropping-particle":"","parse-names":false,"suffix":""},{"dropping-particle":"","family":"Carlos","given":"Cristina","non-dropping-particle":"","parse-names":false,"suffix":""},{"dropping-particle":"","family":"López","given":"Álvaro","non-dropping-particle":"","parse-names":false,"suffix":""},{"dropping-particle":"","family":"Oliveira","given":"Irene","non-dropping-particle":"","parse-names":false,"suffix":""},{"dropping-particle":"","family":"Crespí","given":"António","non-dropping-particle":"","parse-names":false,"suffix":""},{"dropping-particle":"","family":"Teixeira","given":"Branca","non-dropping-particle":"","parse-names":false,"suffix":""},{"dropping-particle":"","family":"Pinto","given":"Rui","non-dropping-particle":"","parse-names":false,"suffix":""},{"dropping-particle":"","family":"Costa","given":"Cristina A.","non-dropping-particle":"","parse-names":false,"suffix":""},{"dropping-particle":"","family":"Torres","given":"Laura","non-dropping-particle":"","parse-names":false,"suffix":""}],"container-title":"Agriculture, Ecosystems and Environment","id":"ITEM-1","issue":"February","issued":{"date-parts":[["2020"]]},"page":"106863","publisher":"Elsevier","title":"Do soil management practices affect the activity density, diversity, and stability of soil arthropods in vineyards?","type":"article-journal","volume":"294"},"uris":["http://www.mendeley.com/documents/?uuid=295f68a5-67ec-4940-9f75-dbaa12728bca"]}],"mendeley":{"formattedCitation":"(Gonçalves et al., 2020)","plainTextFormattedCitation":"(Gonçalves et al., 2020)","previouslyFormattedCitation":"[4]"},"properties":{"noteIndex":0},"schema":"https://github.com/citation-style-language/schema/raw/master/csl-citation.json"}</w:instrText>
            </w:r>
            <w:r w:rsidRPr="004039D7">
              <w:rPr>
                <w:rFonts w:ascii="Times New Roman" w:hAnsi="Times New Roman" w:cs="Times New Roman"/>
                <w:sz w:val="20"/>
              </w:rPr>
              <w:fldChar w:fldCharType="separate"/>
            </w:r>
            <w:r w:rsidR="00C01BD6" w:rsidRPr="00C01BD6">
              <w:rPr>
                <w:rFonts w:ascii="Times New Roman" w:hAnsi="Times New Roman" w:cs="Times New Roman"/>
                <w:noProof/>
                <w:sz w:val="20"/>
              </w:rPr>
              <w:t>(Gonçalves et al., 2020)</w:t>
            </w:r>
            <w:r w:rsidRPr="004039D7">
              <w:rPr>
                <w:rFonts w:ascii="Times New Roman" w:hAnsi="Times New Roman" w:cs="Times New Roman"/>
                <w:sz w:val="20"/>
              </w:rPr>
              <w:fldChar w:fldCharType="end"/>
            </w:r>
          </w:p>
          <w:p w:rsidR="00E94A3A" w:rsidRPr="004039D7" w:rsidRDefault="00E94A3A" w:rsidP="004039D7">
            <w:pPr>
              <w:pStyle w:val="ListParagraph"/>
              <w:numPr>
                <w:ilvl w:val="0"/>
                <w:numId w:val="1"/>
              </w:numPr>
              <w:rPr>
                <w:rFonts w:ascii="Times New Roman" w:hAnsi="Times New Roman" w:cs="Times New Roman"/>
                <w:sz w:val="20"/>
              </w:rPr>
            </w:pPr>
            <w:r w:rsidRPr="004039D7">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{"citationItems":[{"id":"ITEM-1","itemData":{"DOI":"10.1016/j.agee.2020.107028","ISSN":"01678809","abstract":"Viticulture is a valuable sector worldwide with an extraordinary socio-economic impact in Spain. Numerous pests and diseases threaten vineyards, and their management primarily relies on the use of conventional agrochemicals. The current paradigm of sustainability pursues the implementation of ecologically sound strategies in vineyard ecosystems. The use of cover crops is arising as an alternative with numerous benefits, including favoring above-belowground biodiversity and the presence of beneficial soil organisms such as the entomopathogenic nematodes (EPNs). We hypothesized that the use of specific cover crops in vineyards might enhance the natural occurrence and activity of EPNs by modulating the assemblage with associated organisms. We performed the experiments in an ongoing experimental vineyard (Vitis vinifera var Tempranillo, clon RJ-26, rootstock ‘110-Richter’) located in Logroño (Spain), drove with different soil management systems (three replicates each): conventional tillage practice and the cover crops (i) seeded with Bromus catharticus (Poaceae), (ii) flower-driven, and (iii) spontaneous. We took four soil composite samples per plot (n = 48 per sampling time) late spring and early autumn in two consecutive years (2017 and 2018). By using species-specific primers/probes qPCR sets, we screened for the presence and abundance of eight EPNs species and 12 related soil organisms: six nematophagous fungi, four free-living nematodes, and two ectoparasitic bacteria. Additionally, we assessed the EPN activity by the traditional insect-bait method. Overall, we recorded higher EPN numbers or activity rates on cover crops than on bare soils. However, some of the results were divergent among no-till treatments. We observed not only higher EPN abundance and activity on spontaneous covers but lower numbers of antagonistic organisms, particularly endoparasitic nematophagous fungi. Thus, according to our results, the use of spontaneous covers could be the most promising strategy to support the conservation biological control service provided by the naturally occurring EPN species in vineyards, plus with a low cost for the sector.","author":[{"dropping-particle":"","family":"Blanco-Pérez","given":"Rubén","non-dropping-particle":"","parse-names":false,"suffix":""},{"dropping-particle":"","family":"Sáenz-Romo","given":"María Gloria","non-dropping-particle":"","parse-names":false,"suffix":""},{"dropping-particle":"","family":"Vicente-Díez","given":"Ignacio","non-dropping-particle":"","parse-names":false,"suffix":""},{"dropping-particle":"","family":"Ibáñez-Pascual","given":"Sergio","non-dropping-particle":"","parse-names":false,"suffix":""},{"dropping-particle":"","family":"Martínez-Villar","given":"Elena","non-dropping-particle":"","parse-names":false,"suffix":""},{"dropping-particle":"","family":"Marco-Mancebón","given":"Vicente Santiago","non-dropping-particle":"","parse-names":false,"suffix":""},{"dropping-particle":"","family":"Pérez-Moreno","given":"Ignacio","non-dropping-particle":"","parse-names":false,"suffix":""},{"dropping-particle":"","family":"Campos-Herrera","given":"Raquel","non-dropping-particle":"","parse-names":false,"suffix":""}],"container-title":"Agriculture, Ecosystems and Environment","id":"ITEM-1","issue":"May","issued":{"date-parts":[["2020"]]},"page":"107028","publisher":"Elsevier","title":"Impact of vineyard ground cover management on the occurrence and activity of entomopathogenic nematodes and associated soil organisms","type":"article-journal","volume":"301"},"uris":["http://www.mendeley.com/documents/?uuid=51518db3-ed6d-424b-8333-be69ec156a4c"]}],"mendeley":{"formattedCitation":"(Blanco-Pérez et al., 2020)","plainTextFormattedCitation":"(Blanco-Pérez et al., 2020)","previouslyFormattedCitation":"[5]"},"properties":{"noteIndex":0},"schema":"https://github.com/citation-style-language/schema/raw/master/csl-citation.json"}</w:instrText>
            </w:r>
            <w:r w:rsidRPr="004039D7">
              <w:rPr>
                <w:rFonts w:ascii="Times New Roman" w:hAnsi="Times New Roman" w:cs="Times New Roman"/>
                <w:sz w:val="20"/>
              </w:rPr>
              <w:fldChar w:fldCharType="separate"/>
            </w:r>
            <w:r w:rsidR="00C01BD6" w:rsidRPr="00C01BD6">
              <w:rPr>
                <w:rFonts w:ascii="Times New Roman" w:hAnsi="Times New Roman" w:cs="Times New Roman"/>
                <w:noProof/>
                <w:sz w:val="20"/>
              </w:rPr>
              <w:t>(Blanco-Pérez et al., 2020)</w:t>
            </w:r>
            <w:r w:rsidRPr="004039D7">
              <w:rPr>
                <w:rFonts w:ascii="Times New Roman" w:hAnsi="Times New Roman" w:cs="Times New Roman"/>
                <w:sz w:val="20"/>
              </w:rPr>
              <w:fldChar w:fldCharType="end"/>
            </w:r>
          </w:p>
          <w:p w:rsidR="00BF6BFC" w:rsidRDefault="00BF6BFC" w:rsidP="004039D7">
            <w:pPr>
              <w:pStyle w:val="ListParagraph"/>
              <w:numPr>
                <w:ilvl w:val="0"/>
                <w:numId w:val="1"/>
              </w:numPr>
              <w:rPr>
                <w:rFonts w:ascii="Times New Roman" w:hAnsi="Times New Roman" w:cs="Times New Roman"/>
                <w:sz w:val="20"/>
              </w:rPr>
            </w:pPr>
            <w:r w:rsidRPr="004039D7">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{"citationItems":[{"id":"ITEM-1","itemData":{"DOI":"10.1016/j.agee.2018.11.002","ISSN":"01678809","abstract":"The environmental sustainability of viticulture can be enhanced with the application of conservative management practices (e.g. resident vegetation or cover crop on the inter-row), which can lead to an increase of soil carbon (C) sequestration. However, studies disentangling the vineyard C budget are still very scarce. In this context, comparing vineyard net ecosystem CO2 exchange (NEE) with soil fluxes is especially useful. From January 2015 to August 2016, we continuously monitored vineyard NEE with the eddy covariance method and ground CO2 fluxes with an automated chamber system in a commercial vineyard in North Eastern Italy. At the site, inter-rows are covered with resident herbaceous vegetation, however, due to low soil permeability, soil cultivation (ripping or tillage) was performed on alternate alleys in autumn and, sometimes, spring in order to improve water infiltration. Measured annual soil respiration was comparable, but lower, to values estimated by previous studies in vineyards and the net uptake of the grass cover laid in the middle of yearly C budget range reported in the literature for grasslands. At the end of the measurement period, the vineyard ecosystem showed to be a net sink of CO2, absorbing around −233 gC m−2. However, the C sequestration could have been much greater if no soil cultivation had been applied. Indeed, the ground compartment was a source of CO2, but without inter-row cultivation it could have been a net sink, with an overall vineyard C budget of about −421 gC m−2. This confirms that grass cover of the inter-rows can play an important role in the C budget of woody crops. Additionally, the pattern of C fluxes reveals that the activity of herbaceous vegetation in summer decreased well before vines, thus reducing water competition during dry periods. These results provide important information for the tuning of management practices aimed at improving the environmental sustainability of viticulture.","author":[{"dropping-particle":"","family":"Tezza","given":"Luca","non-dropping-particle":"","parse-names":false,"suffix":""},{"dropping-particle":"","family":"Vendrame","given":"Nadia","non-dropping-particle":"","parse-names":false,"suffix":""},{"dropping-particle":"","family":"Pitacco","given":"Andrea","non-dropping-particle":"","parse-names":false,"suffix":""}],"container-title":"Agriculture, Ecosystems and Environment","id":"ITEM-1","issue":"November 2018","issued":{"date-parts":[["2019"]]},"page":"52-62","publisher":"Elsevier","title":"Disentangling the carbon budget of a vineyard: The role of soil management","type":"article-journal","volume":"272"},"uris":["http://www.mendeley.com/documents/?uuid=b0387a18-f4d3-44df-a22f-c24e768af365"]}],"mendeley":{"formattedCitation":"(Tezza et al., 2019)","plainTextFormattedCitation":"(Tezza et al., 2019)","previouslyFormattedCitation":"[6]"},"properties":{"noteIndex":0},"schema":"https://github.com/citation-style-language/schema/raw/master/csl-citation.json"}</w:instrText>
            </w:r>
            <w:r w:rsidRPr="004039D7">
              <w:rPr>
                <w:rFonts w:ascii="Times New Roman" w:hAnsi="Times New Roman" w:cs="Times New Roman"/>
                <w:sz w:val="20"/>
              </w:rPr>
              <w:fldChar w:fldCharType="separate"/>
            </w:r>
            <w:r w:rsidR="00C01BD6" w:rsidRPr="00C01BD6">
              <w:rPr>
                <w:rFonts w:ascii="Times New Roman" w:hAnsi="Times New Roman" w:cs="Times New Roman"/>
                <w:noProof/>
                <w:sz w:val="20"/>
              </w:rPr>
              <w:t>(Tezza et al., 2019)</w:t>
            </w:r>
            <w:r w:rsidRPr="004039D7">
              <w:rPr>
                <w:rFonts w:ascii="Times New Roman" w:hAnsi="Times New Roman" w:cs="Times New Roman"/>
                <w:sz w:val="20"/>
              </w:rPr>
              <w:fldChar w:fldCharType="end"/>
            </w:r>
          </w:p>
          <w:p w:rsidR="004039D7" w:rsidRDefault="004039D7" w:rsidP="004039D7">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{"citationItems":[{"id":"ITEM-1","itemData":{"DOI":"10.1016/j.agee.2018.11.005","ISSN":"01678809","abstract":"Soil management strategies in viticulture should not only aim to optimize yield and quality of grapevines, but also sustain soil biodiversity and soil functioning. Here, we report on the combined effects of soil treatment and nitrogen fertilization on parameters related to soil fertility and litter decomposition, as well as plant, fungal, and bacterial communities in a long-term vineyard experiment, where these management practices have been applied since 1987. Plots in this vineyard (Hesse, Germany) were treated with different yearly amounts of nitrogen fertilizer (0, 30, 60, 90, 120, and 150 kg N ha−¹) with two types of inter-row soil treatment (tillage vs. permanent cover). We analyzed soil properties of the topsoil, decomposition parameters using the Tea Bag Index approach, the inter-row plant community, and microbial communities (bacteria and fungi) by next generation sequencing techniques. Long-term tillage decreased soil carbon and nitrogen levels as well as some plant available nutrients, whereas soil pH and plant available phosphorus increased. Elevated amounts of nitrogen fertilization slightly increased soil carbon and nitrogen levels. Relative mass loss of tea bag content due to decomposition was decreased, while stabilization of labile litter components was increased by tillage, compared to permanent cover treatments. Plant community patterns were changed by soil treatment with tillage inter-rows exhibiting annual, ruderal species and being more diverse compared to permanent cover inter-rows. Relative abundance of several bacterial phyla and fungal orders responded strongly to soil treatment. Changes in soil pH and levels of phosphorus could partly explain the underlying mechanisms involved in shifts of bacterial and fungal communities, respectively. In contrast, long-term nitrogen fertilization only slightly shifted plant and microbial community composition. This study shows that over the long-term, soil treatment strongly affects soil functioning and biodiversity, exceeding the effect of even high nitrogen fertilization levels.","author":[{"dropping-particle":"","family":"Pingel","given":"Martin","non-dropping-particle":"","parse-names":false,"suffix":""},{"dropping-particle":"","family":"Reineke","given":"Annette","non-dropping-particle":"","parse-names":false,"suffix":""},{"dropping-particle":"","family":"Leyer","given":"Ilona","non-dropping-particle":"","parse-names":false,"suffix":""}],"container-title":"Agriculture, Ecosystems and Environment","id":"ITEM-1","issue":"November 2018","issued":{"date-parts":[["2019"]]},"page":"114-125","publisher":"Elsevier","title":"A 30-years vineyard trial: Plant communities, soil microbial communities and litter decomposition respond more to soil treatment than to N fertilization","type":"article-journal","volume":"272"},"uris":["http://www.mendeley.com/documents/?uuid=0feb6d45-619f-48cc-aac6-d8b2d3e72632"]}],"mendeley":{"formattedCitation":"(Pingel et al., 2019)","plainTextFormattedCitation":"(Pingel et al., 2019)","previouslyFormattedCitation":"[7]"},"properties":{"noteIndex":0},"schema":"https://github.com/citation-style-language/schema/raw/master/csl-citation.json"}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(Pingel et al., 2019)</w:t>
            </w:r>
            <w:r>
              <w:rPr>
                <w:rFonts w:ascii="Times New Roman" w:hAnsi="Times New Roman" w:cs="Times New Roman"/>
                <w:sz w:val="20"/>
              </w:rPr>
              <w:fldChar w:fldCharType="end"/>
            </w:r>
          </w:p>
          <w:p w:rsidR="00A502F5" w:rsidRDefault="00345BCA"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{"citationItems":[{"id":"ITEM-1","itemData":{"DOI":"10.1016/j.agee.2018.07.018","ISSN":"01678809","abstract":"Vineyard inter-rows can provide habitats for a range of plant and animal species especially when covered with vegetation. However, frequent tillage results in the degradation of habitat quality and the provision of biodiversity-based ecosystem services. Wild bees are important pollinators of crops and wild plants and depend on both, floral resources and suitable nesting sites, which are influenced by the landscape configuration. We examined effects of field and landscape parameters on wild bee species’ richness, abundance and functional traits in Austrian vineyards over two years using Generalised Linear Mixed models, Detrended Correspondence Analysis and Random Forests. Alternating tillage was compared with no tillage in two inter-rows per vineyard. Forage availability in these inter-rows was estimated by flower coverage at each sampling date, and landscape features were analysed within a radius of 750 m around the vineyards. Across all vineyards we found 84 wild bee species with a mean abundance (±SD) of 29 (±16.6). Forage availability had the strongest positive effect on wild bee diversity and abundance. In comparison to no tillage, alternating tillage slightly increased wild bee diversity and abundance. Eusocial wild bees were more abundant in untilled inter-rows, whereas solitary wild bees were more closely associated with alternating tilled vineyards. At the landscape scale, the percentage of artificial areas (mostly villages) and distance to semi-natural elements raised wild bee diversity and abundance. The proportion of woodland increased the abundance of wild bees, in particular of eusocial taxa. Solitary wild bee abundance was enhanced by the number of solitary trees. Pollination provided by wild bees in viticultural areas can be enhanced by maintaining a diversity of different soil management strategies to improve forage availability in vineyards. Furthermore, semi-natural elements such as fallows or solitary trees providing floral resources and nesting habitat should be preserved within viticultural landscapes.","author":[{"dropping-particle":"","family":"Kratschmer","given":"Sophie","non-dropping-particle":"","parse-names":false,"suffix":""},{"dropping-particle":"","family":"Pachinger","given":"Bärbel","non-dropping-particle":"","parse-names":false,"suffix":""},{"dropping-particle":"","family":"Schwantzer","given":"Martina","non-dropping-particle":"","parse-names":false,"suffix":""},{"dropping-particle":"","family":"Paredes","given":"Daniel","non-dropping-particle":"","parse-names":false,"suffix":""},{"dropping-particle":"","family":"Guernion","given":"Muriel","non-dropping-particle":"","parse-names":false,"suffix":""},{"dropping-particle":"","family":"Burel","given":"Françoise","non-dropping-particle":"","parse-names":false,"suffix":""},{"dropping-particle":"","family":"Nicolai","given":"Annegret","non-dropping-particle":"","parse-names":false,"suffix":""},{"dropping-particle":"","family":"Strauss","given":"Peter","non-dropping-particle":"","parse-names":false,"suffix":""},{"dropping-particle":"","family":"Bauer","given":"Thomas","non-dropping-particle":"","parse-names":false,"suffix":""},{"dropping-particle":"","family":"Kriechbaum","given":"Monika","non-dropping-particle":"","parse-names":false,"suffix":""},{"dropping-particle":"","family":"Zaller","given":"Johann G.","non-dropping-particle":"","parse-names":false,"suffix":""},{"dropping-particle":"","family":"Winter","given":"Silvia","non-dropping-particle":"","parse-names":false,"suffix":""}],"container-title":"Agriculture, Ecosystems and Environment","id":"ITEM-1","issue":"July","issued":{"date-parts":[["2018"]]},"page":"142-152","publisher":"Elsevier","title":"Tillage intensity or landscape features: What matters most for wild bee diversity in vineyards?","type":"article-journal","volume":"266"},"uris":["http://www.mendeley.com/documents/?uuid=0382e69a-09da-4677-8d74-98279a7e8be9"]}],"mendeley":{"formattedCitation":"(Kratschmer et al., 2018)","plainTextFormattedCitation":"(Kratschmer et al., 2018)","previouslyFormattedCitation":"[8]"},"properties":{"noteIndex":0},"schema":"https://github.com/citation-style-language/schema/raw/master/csl-citation.json"}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(Kratschmer et al., 2018)</w:t>
            </w:r>
            <w:r>
              <w:rPr>
                <w:rFonts w:ascii="Times New Roman" w:hAnsi="Times New Roman" w:cs="Times New Roman"/>
                <w:sz w:val="20"/>
              </w:rPr>
              <w:fldChar w:fldCharType="end"/>
            </w:r>
          </w:p>
          <w:p w:rsidR="00A502F5" w:rsidRDefault="00A502F5"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{"citationItems":[{"id":"ITEM-1","itemData":{"DOI":"10.1016/j.compeleceng.2021.107216","ISSN":"00457906","abstract":"This paper proposes an Internet of Things (IoT) and deep learning-inspired multi-model system for detection, dissemination, and monitoring of Active Fire Locations(AFL) in agricultural activities. The IoT module of the proposed system works on the fusion of IoT sensors-based detectors and deep learning-based detectors. Fuzzy logic is used for the fusion of various sensors and providing real-time detection and location of AFL. The deep learning detector implements IP camera-based MobilenetV2 architecture for accurate and long-distance detections trained on a novel self-created dataset. The proposed framework also provides a software module for monitoring and tracking of various AFL. The software comes with several features like automatic extraction of fire locations from remote sensing sites, assigning active fire locations to multiple stakeholders, extracting farmers' names indulged in burning, automatic sending a notification to government agencies, and provisions for citizens centric participation. The results of the proposed framework are quite encouraging.","author":[{"dropping-particle":"","family":"Sharma","given":"Akashdeep","non-dropping-particle":"","parse-names":false,"suffix":""},{"dropping-particle":"","family":"Kumar","given":"Harish","non-dropping-particle":"","parse-names":false,"suffix":""},{"dropping-particle":"","family":"Mittal","given":"Kapish","non-dropping-particle":"","parse-names":false,"suffix":""},{"dropping-particle":"","family":"Kauhsal","given":"Sakshi","non-dropping-particle":"","parse-names":false,"suffix":""},{"dropping-particle":"","family":"Kaushal","given":"Manisha","non-dropping-particle":"","parse-names":false,"suffix":""},{"dropping-particle":"","family":"Gupta","given":"Divyam","non-dropping-particle":"","parse-names":false,"suffix":""},{"dropping-particle":"","family":"Narula","given":"Abheer","non-dropping-particle":"","parse-names":false,"suffix":""}],"container-title":"Computers and Electrical Engineering","id":"ITEM-1","issue":"June","issued":{"date-parts":[["2021"]]},"page":"107216","publisher":"Elsevier Ltd","title":"IoT and deep learning-inspired multi-model framework for monitoring Active Fire Locations in Agricultural Activities","type":"article-journal","volume":"93"},"uris":["http://www.mendeley.com/documents/?uuid=ab5483b8-b381-40eb-8d84-e5a96378f3a3"]}],"mendeley":{"formattedCitation":"(Sharma et al., 2021)","plainTextFormattedCitation":"(Sharma et al., 2021)","previouslyFormattedCitation":"[9]"},"properties":{"noteIndex":0},"schema":"https://github.com/citation-style-language/schema/raw/master/csl-citation.json"}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(Sharma et al., 2021)</w:t>
            </w:r>
            <w:r>
              <w:rPr>
                <w:rFonts w:ascii="Times New Roman" w:hAnsi="Times New Roman" w:cs="Times New Roman"/>
                <w:sz w:val="20"/>
              </w:rPr>
              <w:fldChar w:fldCharType="end"/>
            </w:r>
          </w:p>
          <w:p w:rsidR="002941D9" w:rsidRDefault="002941D9"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{"citationItems":[{"id":"ITEM-1","itemData":{"DOI":"10.1016/j.erss.2021.102225","ISSN":"22146296","abstract":"This paper aims to understand the farm-level barriers and opportunities to greater energy efficiency in the Australian agricultural sector. Using a mixed methods approach informed by social practice theory, we detail the experiences of 12 farmers who received an energy audit and energy use feedback dashboard (eco-feedback) through government-supported energy efficiency initiatives. Findings suggest on-farm energy use is dictated by a number of heterogeneous factors and practices, where despite an overall positive reception to the interventions, a lack of available time, funds, complicated electricity tariffs and inadaptability of practices represent barriers to energy efficient actions. In response, this paper makes suggestions for the design of energy efficiency initiatives, policy and farm-specific eco-feedback, including: (1) Increased support around tariff navigation, (2) consideration of farmers’ financial circumstances in audit recommendations, (3) a re-ordering of program instruments and (4) designing eco-feedback specifically for farmers, including hardware that supports multiple meters, and real-time water use feedback.","author":[{"dropping-particle":"","family":"Snow","given":"Stephen","non-dropping-particle":"","parse-names":false,"suffix":""},{"dropping-particle":"","family":"Clerc","given":"Carolina","non-dropping-particle":"","parse-names":false,"suffix":""},{"dropping-particle":"","family":"Horrocks","given":"Neil","non-dropping-particle":"","parse-names":false,"suffix":""}],"container-title":"Energy Research and Social Science","id":"ITEM-1","issued":{"date-parts":[["2021"]]},"page":"102225","publisher":"Elsevier Ltd","title":"Energy audits and eco-feedback: Exploring the barriers and facilitators of agricultural energy efficiency improvements on Australian farms","type":"article-journal","volume":"80"},"uris":["http://www.mendeley.com/documents/?uuid=bba54e04-087a-41ba-983b-25cdb1e23f55"]}],"mendeley":{"formattedCitation":"(Snow et al., 2021)","plainTextFormattedCitation":"(Snow et al., 2021)","previouslyFormattedCitation":"[10]"},"properties":{"noteIndex":0},"schema":"https://github.com/citation-style-language/schema/raw/master/csl-citation.json"}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(Snow et al., 2021)</w:t>
            </w:r>
            <w:r>
              <w:rPr>
                <w:rFonts w:ascii="Times New Roman" w:hAnsi="Times New Roman" w:cs="Times New Roman"/>
                <w:sz w:val="20"/>
              </w:rPr>
              <w:fldChar w:fldCharType="end"/>
            </w:r>
          </w:p>
          <w:p w:rsidR="00EC5D2B" w:rsidRDefault="00EC5D2B"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aiia.2021.10.001","ISSN":"25897217","author":[{"dropping-particle":"","family":"Sanghavi","given":"Kainjan","non-dropping-particle":"","parse-names":false,"suffix":""},{"dropping-particle":"","family":"Sanghavi","given":"Mahesh","non-dropping-particle":"","parse-names":false,"suffix":""},{"dropping-particle":"","family":"Rajurkar","given":"Archana M.","non-dropping-particle":"","parse-names":false,"suffix":""}],"container-title":"Artificial Intelligence in Agriculture","id":"ITEM-1","issued":{"date-parts":[["2021"]]},"page":"223-232","publisher":"The Authors","title":"Early stage detection of Downey and Powdery Mildew grape disease using atmospheric parameters through sensor nodes","type":"article-journal","volume":"5"},"uris":["http://www.mendeley.com/documents/?uuid=c5d6b150-55e8-479d-944a-62b3eca59beb"]}],"mendeley":{"formattedCitation":"(Sanghavi et al., 2021)","plainTextFormattedCitation":"(Sanghavi et al., 2021)","previouslyFormattedCitation":"[11]"},"properties":{"noteIndex":0},"schema":"https://github.com/citation-style-language/schema/raw/master/csl-citation.json"}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(Sanghavi et al., 2021)</w:t>
            </w:r>
            <w:r>
              <w:rPr>
                <w:rFonts w:ascii="Times New Roman" w:hAnsi="Times New Roman" w:cs="Times New Roman"/>
                <w:sz w:val="20"/>
              </w:rPr>
              <w:fldChar w:fldCharType="end"/>
            </w:r>
          </w:p>
          <w:p w:rsidR="00EC5D2B" w:rsidRDefault="004D1B4C"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{"citationItems":[{"id":"ITEM-1","itemData":{"DOI":"10.1016/j.compag.2011.07.005","ISSN":"01681699","abstract":"Wireless sensor networks have found multiple applications in precision viticulture. Despite the steady progress in sensing devices and wireless technologies, some of the crucial items needed to improve the usability and scalability of the networks, such as gateway infrastructures and in-field processing, have been comparatively neglected. This paper describes the hardware, communication capabilities and software architecture of an intelligent autonomous gateway, designed to provide the necessary middleware between locally deployed sensor networks and a remote location within the whole-farm concept. This solar-powered infrastructure, denoted by iPAGAT (Intelligent Precision Agriculture Gateway), runs an aggregation engine that fills a local database with environmental data gathered by a locally deployed ZigBee wireless sensor network. Aggregated data are then retrieved by external queries over the built-in data integration system. In addition, embedded communication capabilities, including Bluetooth, IEEE 802.11 and GPRS, allow local and remote users to access both gateway and remote data, as well as the Internet, and run site-specific management tools using authenticated smartphones. Field experiments provide convincing evidence that iPAGAT represents an important step forward in the development of distributed service-oriented information systems for precision viticulture applications. © 2011 Elsevier B.V.","author":[{"dropping-particle":"","family":"Peres","given":"Emanuel","non-dropping-particle":"","parse-names":false,"suffix":""},{"dropping-particle":"","family":"Fernandes","given":"Miguel A.","non-dropping-particle":"","parse-names":false,"suffix":""},{"dropping-particle":"","family":"Morais","given":"Raul","non-dropping-particle":"","parse-names":false,"suffix":""},{"dropping-particle":"","family":"Cunha","given":"Carlos R.","non-dropping-particle":"","parse-names":false,"suffix":""},{"dropping-particle":"","family":"López","given":"Juan A.","non-dropping-particle":"","parse-names":false,"suffix":""},{"dropping-particle":"","family":"Matos","given":"Samuel R.","non-dropping-particle":"","parse-names":false,"suffix":""},{"dropping-particle":"","family":"Ferreira","given":"P. J.S.G.","non-dropping-particle":"","parse-names":false,"suffix":""},{"dropping-particle":"","family":"Reis","given":"M. J.C.S.","non-dropping-particle":"","parse-names":false,"suffix":""}],"container-title":"Computers and Electronics in Agriculture","id":"ITEM-1","issue":"2","issued":{"date-parts":[["2011"]]},"page":"176-187","publisher":"Elsevier B.V.","title":"An autonomous intelligent gateway infrastructure for in-field processing in precision viticulture","type":"article-journal","volume":"78"},"uris":["http://www.mendeley.com/documents/?uuid=04539b32-72b3-4a64-8e0a-e78e7c8c89c0"]}],"mendeley":{"formattedCitation":"(Peres et al., 2011)","plainTextFormattedCitation":"(Peres et al., 2011)","previouslyFormattedCitation":"[12]"},"properties":{"noteIndex":0},"schema":"https://github.com/citation-style-language/schema/raw/master/csl-citation.json"}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(Peres et al., 2011)</w:t>
            </w:r>
            <w:r>
              <w:rPr>
                <w:rFonts w:ascii="Times New Roman" w:hAnsi="Times New Roman" w:cs="Times New Roman"/>
                <w:sz w:val="20"/>
              </w:rPr>
              <w:fldChar w:fldCharType="end"/>
            </w:r>
          </w:p>
          <w:p w:rsidR="004D1B4C" w:rsidRDefault="00177135"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{"citationItems":[{"id":"ITEM-1","itemData":{"DOI":"10.1016/j.compag.2013.04.001","ISSN":"01681699","abstract":"Precision viticulture (PV) and precision agriculture (PA) requires the acquisition and processing of a vast collection of data coming typically from large scale and heterogeneous sensor networks. Unfortunately, sensor integration is far from being simple due to the number of incompatible network specifications and platforms. The adoption of a common, standard communication interface would allow the engineer to abstract the relation between the sensor and the network. This would reduce the development efforts and emerge as an important step towards the adoption of \"plug-and-play\" technology in PA/PV sensor networks. This paper explores this need and introduces a framework for smart data acquisition in PA/PV that relies on the IEEE 1451 family of standards, which addresses the transducer-to-network interoperability issues. The framework includes a ZigBee end device (sMPWiNodeZ), as an IEEE 1451 WTIM (Wireless Transducer Interface Module), and an IEEE 1451 NCAP (Network Capable Application Processor) that acts as gateway to an information service provider and WSN (Wireless Sensor Network) coordinator. The paper discusses the proposed IEEE 1451 system architecture and its benefits in PA/PV and closes with results/lessons learned from in-field trials towards smarter WSN. © 2013 Elsevier B.V.","author":[{"dropping-particle":"","family":"Fernandes","given":"Miguel A.","non-dropping-particle":"","parse-names":false,"suffix":""},{"dropping-particle":"","family":"Matos","given":"Samuel G.","non-dropping-particle":"","parse-names":false,"suffix":""},{"dropping-particle":"","family":"Peres","given":"Emanuel","non-dropping-particle":"","parse-names":false,"suffix":""},{"dropping-particle":"","family":"Cunha","given":"Carlos R.","non-dropping-particle":"","parse-names":false,"suffix":""},{"dropping-particle":"","family":"López","given":"Juan A.","non-dropping-particle":"","parse-names":false,"suffix":""},{"dropping-particle":"","family":"Ferreira","given":"P. J.S.G.","non-dropping-particle":"","parse-names":false,"suffix":""},{"dropping-particle":"","family":"Reis","given":"M. J.C.S.","non-dropping-particle":"","parse-names":false,"suffix":""},{"dropping-particle":"","family":"Morais","given":"Raul","non-dropping-particle":"","parse-names":false,"suffix":""}],"container-title":"Computers and Electronics in Agriculture","id":"ITEM-1","issued":{"date-parts":[["2013"]]},"page":"19-30","publisher":"Elsevier B.V.","title":"A framework for wireless sensor networks management for precision viticulture and agriculture based on IEEE 1451 standard","type":"article-journal","volume":"95"},"uris":["http://www.mendeley.com/documents/?uuid=03cb3c97-6a3d-4632-881c-be79ce725484"]}],"mendeley":{"formattedCitation":"(Fernandes et al., 2013)","plainTextFormattedCitation":"(Fernandes et al., 2013)","previouslyFormattedCitation":"[13]"},"properties":{"noteIndex":0},"schema":"https://github.com/citation-style-language/schema/raw/master/csl-citation.json"}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(Fernandes et al., 2013)</w:t>
            </w:r>
            <w:r>
              <w:rPr>
                <w:rFonts w:ascii="Times New Roman" w:hAnsi="Times New Roman" w:cs="Times New Roman"/>
                <w:sz w:val="20"/>
              </w:rPr>
              <w:fldChar w:fldCharType="end"/>
            </w:r>
          </w:p>
          <w:p w:rsidR="00177135" w:rsidRDefault="00783412"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{"citationItems":[{"id":"ITEM-1","itemData":{"DOI":"10.1016/j.compag.2013.07.007","ISSN":"01681699","abstract":"The effectiveness of decision-making processes in the agricultural domain can be improved by integrating current local environmental and agromonitoring with the Geographic Information System (GIS) and wireless sensor networks (WSNs). The presented paper describes conceptual approaches to context-based cartographic visualization methods for agricultural and metrological data acquired by WSN and a portal prototype for integrated visualization.Each sensor used for agricultural applications has a location and can be placed within a broader spatial context. In our study, sensor characteristics (soil temperature and moisture, atmospheric temperature and moisture) were automatically monitored at frequent intervals and these readings were aggregated with geospatial data from both local and remote (Web Map Service) sources. An experimental portal for the integration and visualization of sensor data and geospatial data was designed and prototyped on the basis of an open source interoperable platform. Conceptual approaches were successfully implemented on four experimental small-plot fields planted with different crop species and operated using different soil tillage practices. Experimental fields were situated in the southeast of the Czech Republic. Very Long range Identification Tag (VLIT) technology was used for wireless communication. Sensor observations verified differences in agrometeorological variables for the conventional tillage of soil and the no-tillage variant. Contextual cartographic visualization was successfully deployed for map view, dynamic cartographic symbology, and the dynamic measurement chart. © 2013 Elsevier B.V.","author":[{"dropping-particle":"","family":"Kubicek","given":"Petr","non-dropping-particle":"","parse-names":false,"suffix":""},{"dropping-particle":"","family":"Kozel","given":"Jiri","non-dropping-particle":"","parse-names":false,"suffix":""},{"dropping-particle":"","family":"Stampach","given":"Radim","non-dropping-particle":"","parse-names":false,"suffix":""},{"dropping-particle":"","family":"Lukas","given":"Vojtech","non-dropping-particle":"","parse-names":false,"suffix":""}],"container-title":"Computers and Electronics in Agriculture","id":"ITEM-1","issued":{"date-parts":[["2013"]]},"page":"83-91","publisher":"Elsevier B.V.","title":"Prototyping the visualization of geographic and sensor data for agriculture","type":"article-journal","volume":"97"},"uris":["http://www.mendeley.com/documents/?uuid=0308e924-708c-4a57-aad3-8766f99c9a26"]}],"mendeley":{"formattedCitation":"(Kubicek et al., 2013)","plainTextFormattedCitation":"(Kubicek et al., 2013)","previouslyFormattedCitation":"[14]"},"properties":{"noteIndex":0},"schema":"https://github.com/citation-style-language/schema/raw/master/csl-citation.json"}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(Kubicek et al., 2013)</w:t>
            </w:r>
            <w:r>
              <w:rPr>
                <w:rFonts w:ascii="Times New Roman" w:hAnsi="Times New Roman" w:cs="Times New Roman"/>
                <w:sz w:val="20"/>
              </w:rPr>
              <w:fldChar w:fldCharType="end"/>
            </w:r>
          </w:p>
          <w:p w:rsidR="00783412" w:rsidRDefault="00A92C4A"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{"citationItems":[{"id":"ITEM-1","itemData":{"DOI":"10.1016/j.future.2013.03.001","ISSN":"0167739X","abstract":"Recently, the cyber physical system has emerged as a promising direction to enrich the interactions between physical and virtual worlds. Meanwhile, a lot of research is dedicated to wireless sensor networks as an integral part of cyber physical systems. A wireless sensor network (WSN) is a wireless network consisting of spatially distributed autonomous devices that use sensors to monitor physical or environmental conditions. These autonomous devices, or nodes, combine with routers and a gateway to create a typical WSN system. Shrinking size and increasing deployment density of wireless sensor nodes implies the smaller equipped battery size. This means emerging wireless sensor nodes must compete for efficient energy utilization to increase the WSN lifetime. The network lifetime is defined as the time duration until the first sensor node in a network fails due to battery depletion. One solution for enhancing the lifetime of WSN is to utilize mobile agents. In this paper, we propose an agent-based approach that performs data processing and data aggregation decisions locally i.e., at nodes rather than bringing data back to a central processor (sink). Our proposed approach increases the network lifetime by generating an optimal routing path for mobile agents to transverse the network. The proposed approach consists of two phases. In the first phase, Dijkstra's algorithm is used to generate a complete graph to connect all source nodes in a WSN. In the second phase, a genetic algorithm is used to generate the best-approximated route for mobile agents in a radio harsh environment to route the sensory data to the base-station. To demonstrate the feasibility of our approach, a formal analysis and experimental results are presented. © 2013 Elsevier B.V. All rights reserved.","author":[{"dropping-particle":"","family":"Shakshuki","given":"Elhadi M.","non-dropping-particle":"","parse-names":false,"suffix":""},{"dropping-particle":"","family":"Malik","given":"Haroon","non-dropping-particle":"","parse-names":false,"suffix":""},{"dropping-particle":"","family":"Sheltami","given":"Tarek","non-dropping-particle":"","parse-names":false,"suffix":""}],"container-title":"Future Generation Computer Systems","id":"ITEM-1","issue":"1","issued":{"date-parts":[["2014"]]},"page":"93-104","publisher":"Elsevier B.V.","title":"WSN in cyber physical systems: Enhanced energy management routing approach using software agents","type":"article-journal","volume":"31"},"uris":["http://www.mendeley.com/documents/?uuid=79ccecc6-7d95-4d0a-bc82-af522af33ef6"]}],"mendeley":{"formattedCitation":"(Shakshuki et al., 2014)","plainTextFormattedCitation":"(Shakshuki et al., 2014)","previouslyFormattedCitation":"[15]"},"properties":{"noteIndex":0},"schema":"https://github.com/citation-style-language/schema/raw/master/csl-citation.json"}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(Shakshuki et al., 2014)</w:t>
            </w:r>
            <w:r>
              <w:rPr>
                <w:rFonts w:ascii="Times New Roman" w:hAnsi="Times New Roman" w:cs="Times New Roman"/>
                <w:sz w:val="20"/>
              </w:rPr>
              <w:fldChar w:fldCharType="end"/>
            </w:r>
          </w:p>
          <w:p w:rsidR="00A92C4A" w:rsidRDefault="002E4898"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{"citationItems":[{"id":"ITEM-1","itemData":{"DOI":"10.1016/j.scienta.2017.04.024","ISSN":"03044238","abstract":"The progressive impact of global warming on viticulture requires enhancing knowledge of vine responses to summer abiotic stresses. The aim of this research is an evaluation of heat and radiative stress effects in terms of temperature at cluster and canopy level. A high-resolution thermal monitoring approach is presented, which combines remote and proximal sensing with an unmanned aerial vehicle (UAV) and wireless sensor network (WSN) respectively. Remote sensing was first used to drive the design of the WSN experimental plan, while both remote sensing and WSN provided a combined dataset that allowed statistically significant predictors of grape quality to be obtained at individual vine level.","author":[{"dropping-particle":"","family":"Gennaro","given":"Salvatore Filippo","non-dropping-particle":"Di","parse-names":false,"suffix":""},{"dropping-particle":"","family":"Matese","given":"Alessandro","non-dropping-particle":"","parse-names":false,"suffix":""},{"dropping-particle":"","family":"Gioli","given":"Beniamino","non-dropping-particle":"","parse-names":false,"suffix":""},{"dropping-particle":"","family":"Toscano","given":"Piero","non-dropping-particle":"","parse-names":false,"suffix":""},{"dropping-particle":"","family":"Zaldei","given":"Alessandro","non-dropping-particle":"","parse-names":false,"suffix":""},{"dropping-particle":"","family":"Palliotti","given":"Alberto","non-dropping-particle":"","parse-names":false,"suffix":""},{"dropping-particle":"","family":"Genesio","given":"Lorenzo","non-dropping-particle":"","parse-names":false,"suffix":""}],"container-title":"Scientia Horticulturae","id":"ITEM-1","issue":"October 2016","issued":{"date-parts":[["2017"]]},"page":"83-87","publisher":"Elsevier","title":"Multisensor approach to assess vineyard thermal dynamics combining high-resolution unmanned aerial vehicle (UAV) remote sensing and wireless sensor network (WSN) proximal sensing","type":"article-journal","volume":"221"},"uris":["http://www.mendeley.com/documents/?uuid=c23defd9-a438-4aed-84cf-cc7fde7b07c0"]}],"mendeley":{"formattedCitation":"(Di Gennaro et al., 2017)","plainTextFormattedCitation":"(Di Gennaro et al., 2017)","previouslyFormattedCitation":"[16]"},"properties":{"noteIndex":0},"schema":"https://github.com/citation-style-language/schema/raw/master/csl-citation.json"}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(Di Gennaro et al., 2017)</w:t>
            </w:r>
            <w:r>
              <w:rPr>
                <w:rFonts w:ascii="Times New Roman" w:hAnsi="Times New Roman" w:cs="Times New Roman"/>
                <w:sz w:val="20"/>
              </w:rPr>
              <w:fldChar w:fldCharType="end"/>
            </w:r>
          </w:p>
          <w:p w:rsidR="002E4898" w:rsidRDefault="00036F32"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{"citationItems":[{"id":"ITEM-1","itemData":{"DOI":"10.1016/j.compag.2017.06.008","ISSN":"01681699","abstract":"This paper discusses a case study of designing a private Internet of Things (IoT) enabled platform for the research in precision agriculture and ecological monitoring domains. The system architecture is gradually derived using an approach of multiple, concurrent views. Each view represents an architectural perspective describing the solution from the viewpoint of different stakeholders, such as end-users, researchers, developers, and project managers. The end-user requirements have been identified using a set of high-level scenarios, which capture the context and illustrate the motivation for building the platform. The requirements and architecture of the proposed platform have been derived so that the users of the platform, researchers, and developers on the project, can utilize it for prototyping solutions for these high level use cases. The paper further describes the implementation of the platform and its evaluation using various sensor nodes deployed at the research and end-user facilities. The solution is open to further development with respect to supporting additional IoT protocols, data types, and interfacing to various analytics tools. The proposed architecture can also be implemented using different server platforms and cloud technologies.","author":[{"dropping-particle":"","family":"Popović","given":"Tomo","non-dropping-particle":"","parse-names":false,"suffix":""},{"dropping-particle":"","family":"Latinović","given":"Nedeljko","non-dropping-particle":"","parse-names":false,"suffix":""},{"dropping-particle":"","family":"Pešić","given":"Ana","non-dropping-particle":"","parse-names":false,"suffix":""},{"dropping-particle":"","family":"Zečević","given":"Žarko","non-dropping-particle":"","parse-names":false,"suffix":""},{"dropping-particle":"","family":"Krstajić","given":"Božo","non-dropping-particle":"","parse-names":false,"suffix":""},{"dropping-particle":"","family":"Djukanović","given":"Slobodan","non-dropping-particle":"","parse-names":false,"suffix":""}],"container-title":"Computers and Electronics in Agriculture","id":"ITEM-1","issued":{"date-parts":[["2017"]]},"page":"255-265","title":"Architecting an IoT-enabled platform for precision agriculture and ecological monitoring: A case study","type":"article-journal","volume":"140"},"uris":["http://www.mendeley.com/documents/?uuid=f3fa05a2-3a71-4729-a9f5-5485efcdec6f"]}],"mendeley":{"formattedCitation":"(Popović et al., 2017)","plainTextFormattedCitation":"(Popović et al., 2017)","previouslyFormattedCitation":"[17]"},"properties":{"noteIndex":0},"schema":"https://github.com/citation-style-language/schema/raw/master/csl-citation.json"}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(Popović et al., 2017)</w:t>
            </w:r>
            <w:r>
              <w:rPr>
                <w:rFonts w:ascii="Times New Roman" w:hAnsi="Times New Roman" w:cs="Times New Roman"/>
                <w:sz w:val="20"/>
              </w:rPr>
              <w:fldChar w:fldCharType="end"/>
            </w:r>
          </w:p>
          <w:p w:rsidR="00036F32" w:rsidRDefault="00756FC1"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{"citationItems":[{"id":"ITEM-1","itemData":{"DOI":"10.1017/s2040470017000371","ISSN":"20404700","abstract":" This paper presents schematic review for the smart agricultural model in Japan using data-on-demand information exchange based on smart agricultural machinery systems (SAMS). Four machines were developed in this study, namely Smart rice trans-planter with on-the-go soil sensor; Smart 2nd fertilizer applicator based on CropSpec TM ; Yield monitor combine harvester with on-the-go lodging analysis system; and Farm Activity Record Management System (FARMS). The study obtained 450,000 datasets of topsoil accompanied by 65,000 datasets of crop status and 1 million images of lodging information from 50 ha of rice fields, taken in 2016. The results conclude that the field mapping using FARMS was available not only for manager’s decision on fertilizer application, but also for information sharing between employees. A two year feasibility study showed improvement of 20% fertilizer reduction and 30% harvest efficiency than conventional management. The study suggests that SAMS would play an important role for technology succession in the near future. ","author":[{"dropping-particle":"","family":"Morimoto","given":"E.","non-dropping-particle":"","parse-names":false,"suffix":""},{"dropping-particle":"","family":"Hayashi","given":"K.","non-dropping-particle":"","parse-names":false,"suffix":""}],"container-title":"Advances in Animal Biosciences","id":"ITEM-1","issue":"2","issued":{"date-parts":[["2017"]]},"page":"713-717","title":"Design of Smart Agriculture Japan Model","type":"article-journal","volume":"8"},"uris":["http://www.mendeley.com/documents/?uuid=3489e9dc-cddf-4061-969c-4b63b37b70df"]}],"mendeley":{"formattedCitation":"(Morimoto &amp; Hayashi, 2017)","plainTextFormattedCitation":"(Morimoto &amp; Hayashi, 2017)","previouslyFormattedCitation":"[18]"},"properties":{"noteIndex":0},"schema":"https://github.com/citation-style-language/schema/raw/master/csl-citation.json"}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(Morimoto &amp; Hayashi, 2017)</w:t>
            </w:r>
            <w:r>
              <w:rPr>
                <w:rFonts w:ascii="Times New Roman" w:hAnsi="Times New Roman" w:cs="Times New Roman"/>
                <w:sz w:val="20"/>
              </w:rPr>
              <w:fldChar w:fldCharType="end"/>
            </w:r>
          </w:p>
          <w:p w:rsidR="00756FC1" w:rsidRDefault="00756FC1"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{"citationItems":[{"id":"ITEM-1","itemData":{"DOI":"10.1016/j.foodcont.2016.11.019","ISSN":"09567135","abstract":"Effective and efficient measurement and determination of critical quality parameter(s) is the key to improve the traceability and transparency of the table grapes quality as well as the sustainability performance of the table grapes cold chain logistics, and ensure the table grapes quality and safety. This paper is to determine the critical quality parameter(s) in the cold chain logistics through the real time monitoring of the temperature fluctuation implemented with the Wireless Sensor Network (WSN), and the correlation analysis among the various quality parameters. The assessment was conducted through three experiments. Experiment I indicated that the temperature have a large fluctuation from 0 °C to 30 °C, and the critical temperatures could be determined as 0 °C, 5 °C, 10 °C, 15 °C, 20 °C, 25 °C and 30 °C. Experiment II described that the firmness and moisture loss rate, whose Pearson correlation coefficient with the sensory evaluation were all greater than 0.9 at the critical temperatures determined in Experiment I, could be the critical quality parameters. Experiment III illustrated that the critical quality parameters, firmness and moisture loss rate, could be reliable indicators of table grapes quality by the Arrhenius kinetic equation, and results showed that the evaluation model based on the firmness is better to predict the shelf life than that based on the moisture loss rate. The best quality table grapes could be provided for the consumers via the easily and directly tracing and controlling the critical quality parameters in real time in actual cold chain logistics.","author":[{"dropping-particle":"","family":"Xiao","given":"Xinqing","non-dropping-particle":"","parse-names":false,"suffix":""},{"dropping-particle":"","family":"He","given":"Qile","non-dropping-particle":"","parse-names":false,"suffix":""},{"dropping-particle":"","family":"Li","given":"Zhigang","non-dropping-particle":"","parse-names":false,"suffix":""},{"dropping-particle":"","family":"Antoce","given":"Arina Oana","non-dropping-particle":"","parse-names":false,"suffix":""},{"dropping-particle":"","family":"Zhang","given":"Xiaoshuan","non-dropping-particle":"","parse-names":false,"suffix":""}],"container-title":"Food Control","id":"ITEM-1","issued":{"date-parts":[["2017"]]},"page":"1556-1563","publisher":"Elsevier Ltd","title":"Improving traceability and transparency of table grapes cold chain logistics by integrating WSN and correlation analysis","type":"article-journal","volume":"73"},"uris":["http://www.mendeley.com/documents/?uuid=357d0f27-0c3d-4823-96aa-c2ac4f6eb871"]}],"mendeley":{"formattedCitation":"(Xiao et al., 2017)","plainTextFormattedCitation":"(Xiao et al., 2017)","previouslyFormattedCitation":"[19]"},"properties":{"noteIndex":0},"schema":"https://github.com/citation-style-language/schema/raw/master/csl-citation.json"}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(Xiao et al., 2017)</w:t>
            </w:r>
            <w:r>
              <w:rPr>
                <w:rFonts w:ascii="Times New Roman" w:hAnsi="Times New Roman" w:cs="Times New Roman"/>
                <w:sz w:val="20"/>
              </w:rPr>
              <w:fldChar w:fldCharType="end"/>
            </w:r>
          </w:p>
          <w:p w:rsidR="00756FC1" w:rsidRDefault="00A923FD"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{"citationItems":[{"id":"ITEM-1","itemData":{"DOI":"10.1016/j.compag.2017.12.018","ISSN":"01681699","abstract":"The quality of grapes and the drying process has a momentous impact on the quality of the final products (raisins). South Azerbaijan is the most important region for grape growing and raisin producing. However, the majority of the vineyards in the region are traditional, and the drying process is carried out in conventional structures that are not convenient. To increase the quality and productivity, it is necessary to modernize agricultural practices with reasonable cost suitable and affordable to traditional farming and farmers. To do this, the harsh environments and severe climate conditions of the vineyards and the drying buildings should be observed periodically to collect data. Wireless Sensor Networks are a key technology that can provide precise information, can update information, and can be a valuable resource to farmers to determine appropriate management practices. Using this technology, farmers can make real-time decisions such as scheduling irrigation periods, preventing diseases, choosing the right time for harvesting and so on. In this project, a Wireless Sensor Network system was designed and developed for remote real-time monitoring and collection of micrometeorological parameter data in three distant vineyards. The system was also used for monitoring the SO2 gas fumigation process and atmospheric parameters inside the drying structure. The system consists of a gateway and a series of peripheral wireless motes placed in the vineyards and inside the drying structure, which are equipped with agrometeorological sensors for environmental monitoring and for storing and transmitting data to the gateway. The gateway collects agrometeorological data and utilizes a wireless technology for data transmission and for communication between the motes and the central server (webpage). In addition, an on-line (real-time) warning system was embedded in the gateway to send alarm signals via SMS (Short Message Service). The devices were tested for software configuration functionality, hardware operation and data acquisition, energy consumption, and connectivity. Field experiment results demonstrated that the system represents a complete monitoring system, which provides efficient performance for developing information systems in precision viticulture.","author":[{"dropping-particle":"","family":"Karimi","given":"Navab","non-dropping-particle":"","parse-names":false,"suffix":""},{"dropping-particle":"","family":"Arabhosseini","given":"Akbar","non-dropping-particle":"","parse-names":false,"suffix":""},{"dropping-particle":"","family":"Karimi","given":"Mortaza","non-dropping-particle":"","parse-names":false,"suffix":""},{"dropping-particle":"","family":"Kianmehr","given":"Mohammad Hossein","non-dropping-particle":"","parse-names":false,"suffix":""}],"container-title":"Computers and Electronics in Agriculture","id":"ITEM-1","issue":"December 2016","issued":{"date-parts":[["2018"]]},"page":"269-283","publisher":"Elsevier","title":"Web-based monitoring system using Wireless Sensor Networks for traditional vineyards and grape drying buildings","type":"article-journal","volume":"144"},"uris":["http://www.mendeley.com/documents/?uuid=3bda0be6-ecc6-483f-9d34-13b53aae4db8"]}],"mendeley":{"formattedCitation":"(Karimi et al., 2018)","plainTextFormattedCitation":"(Karimi et al., 2018)","previouslyFormattedCitation":"[20]"},"properties":{"noteIndex":0},"schema":"https://github.com/citation-style-language/schema/raw/master/csl-citation.json"}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(Karimi et al., 2018)</w:t>
            </w:r>
            <w:r>
              <w:rPr>
                <w:rFonts w:ascii="Times New Roman" w:hAnsi="Times New Roman" w:cs="Times New Roman"/>
                <w:sz w:val="20"/>
              </w:rPr>
              <w:fldChar w:fldCharType="end"/>
            </w:r>
          </w:p>
          <w:p w:rsidR="00A923FD" w:rsidRDefault="00ED39F1"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{"citationItems":[{"id":"ITEM-1","itemData":{"DOI":"10.1016/j.compag.2018.12.011","ISSN":"01681699","abstract":"In this paper, we propose developing a system optimally watering agricultural crops based on a wireless sensor network. This work aimed to design and develop a control system using node sensors in the crop field with data management via smartphone and a web application. The three components are hardware, web application, and mobile application. The first component was designed and implemented in control box hardware connected to collect data on the crops. Soil moisture sensors are used to monitor the field, connecting to the control box. The second component is a web-based application that was designed and implemented to manipulate the details of crop data and field information. This component applied data mining to analyze the data for predicting suitable temperature, humidity, and soil moisture for optimal future management of crops growth. The final component is mainly used to control crop watering through a mobile application in a smartphone. This allows either automatic or manual control by the user. The automatic control uses data from soil moisture sensors for watering. However, the user can opt for manual control of watering the crops in the functional control mode. The system can send notifications through LINE API for the LINE application. The system was implemented and tested in Makhamtia District, Suratthani Province, Thailand. The results showed the implementation to be useful in agriculture. The moisture content of the soil was maintained appropriately for vegetable growth, reducing costs and increasing agricultural productivity. Moreover, this work represents driving agriculture through digital innovation.","author":[{"dropping-particle":"","family":"Muangprathub","given":"Jirapond","non-dropping-particle":"","parse-names":false,"suffix":""},{"dropping-particle":"","family":"Boonnam","given":"Nathaphon","non-dropping-particle":"","parse-names":false,"suffix":""},{"dropping-particle":"","family":"Kajornkasirat","given":"Siriwan","non-dropping-particle":"","parse-names":false,"suffix":""},{"dropping-particle":"","family":"Lekbangpong","given":"Narongsak","non-dropping-particle":"","parse-names":false,"suffix":""},{"dropping-particle":"","family":"Wanichsombat","given":"Apirat","non-dropping-particle":"","parse-names":false,"suffix":""},{"dropping-particle":"","family":"Nillaor","given":"Pichetwut","non-dropping-particle":"","parse-names":false,"suffix":""}],"container-title":"Computers and Electronics in Agriculture","id":"ITEM-1","issue":"June 2018","issued":{"date-parts":[["2019"]]},"page":"467-474","publisher":"Elsevier","title":"IoT and agriculture data analysis for smart farm","type":"article-journal","volume":"156"},"uris":["http://www.mendeley.com/documents/?uuid=35d3a855-7610-4dca-ba9c-4530ba8eadde"]}],"mendeley":{"formattedCitation":"(Muangprathub et al., 2019)","plainTextFormattedCitation":"(Muangprathub et al., 2019)","previouslyFormattedCitation":"[21]"},"properties":{"noteIndex":0},"schema":"https://github.com/citation-style-language/schema/raw/master/csl-citation.json"}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(Muangprathub et al., 2019)</w:t>
            </w:r>
            <w:r>
              <w:rPr>
                <w:rFonts w:ascii="Times New Roman" w:hAnsi="Times New Roman" w:cs="Times New Roman"/>
                <w:sz w:val="20"/>
              </w:rPr>
              <w:fldChar w:fldCharType="end"/>
            </w:r>
          </w:p>
          <w:p w:rsidR="00AC0124" w:rsidRDefault="00325C55"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{"citationItems":[{"id":"ITEM-1","itemData":{"DOI":"10.1016/j.compag.2018.12.016","ISSN":"01681699","abstract":"In this paper the usage of Wireless Sensor Networks (WSN) in smart agriculture applications was analyzed. The main focus of the paper is on the power consumption of the various WSN components, on the both levels, physical and functional. The analysis, from the energy efficiency aspect, includes a comparative review and discussion of the most commonly used protocols on the physical, data link and network layers. The analysis outcome provides a precise identification of the main power consumers, the magnitude of their consumption, and a deep understanding of the key mechanisms that should be applied in order to improve the energy efficiency in a WSN. The analysis also includes simulation of a WSN operation in a smart agriculture application. The simulation scenario and the measured values of the average power consumption and the average time of activity of the radio component of each network node provide a confirmation of the key points of the previously performed analysis and detailed insights into the possible directions of the strategy for energy efficiency improvement. Additionally, the simulation results reveal the magnitude of the energy savings that can be accomplished by deploying the duty cycle mechanisms within the WSNs. Finally, the paper includes a discussion about various factors and the way they impact the level of energy efficiency, which have to be addressed within the requirements gathering, comprehensive analysis and the design phases of a WSN life cycle implementation.","author":[{"dropping-particle":"","family":"Banđur","given":"Đoko","non-dropping-particle":"","parse-names":false,"suffix":""},{"dropping-particle":"","family":"Jakšić","given":"Branimir","non-dropping-particle":"","parse-names":false,"suffix":""},{"dropping-particle":"","family":"Banđur","given":"Miloš","non-dropping-particle":"","parse-names":false,"suffix":""},{"dropping-particle":"","family":"Jović","given":"Srđan","non-dropping-particle":"","parse-names":false,"suffix":""}],"container-title":"Computers and Electronics in Agriculture","id":"ITEM-1","issue":"November 2018","issued":{"date-parts":[["2019"]]},"page":"500-507","title":"An analysis of energy efficiency in Wireless Sensor Networks (WSNs) applied in smart agriculture","type":"article-journal","volume":"156"},"uris":["http://www.mendeley.com/documents/?uuid=78156e4b-f344-4114-881b-7a7fb624671f"]}],"mendeley":{"formattedCitation":"(Banđur et al., 2019)","plainTextFormattedCitation":"(Banđur et al., 2019)","previouslyFormattedCitation":"[22]"},"properties":{"noteIndex":0},"schema":"https://github.com/citation-style-language/schema/raw/master/csl-citation.json"}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(Banđur et al., 2019)</w:t>
            </w:r>
            <w:r>
              <w:rPr>
                <w:rFonts w:ascii="Times New Roman" w:hAnsi="Times New Roman" w:cs="Times New Roman"/>
                <w:sz w:val="20"/>
              </w:rPr>
              <w:fldChar w:fldCharType="end"/>
            </w:r>
          </w:p>
          <w:p w:rsidR="00325C55" w:rsidRDefault="001361D0"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{"citationItems":[{"id":"ITEM-1","itemData":{"DOI":"10.1016/j.compag.2021.106361","ISSN":"01681699","abstract":"Cover crop adoption is growing in sustainable vineyard management to replace tillage and limit its ecosystem disservices. However, water use of such crops must be known and low-cost, yet fast reading, portable and accurate equipment is therefore needed for multipoint measurements in the field. Using an Internet of Things (IoT) approach, in this study we provide details for setup, calibration and operational data of a very low cost (~210 $), small closed type chamber. Chamber calibration was performed either as instantaneous evaporation (E) rates under laboratory condition (25 runs, 2 min each) and daytime cumulative evapotranspiration (ET) rates performed outside in small pots sown with different cover crops or managed with light tillage. In both cases chamber's derived water loss rates were validated against a gravimetric method. A very close linear relationship between gravimetric vs chamber values was found for lab and outdoor calibration runs (R2 = 0.96 and 0.99, respectively) within ranges of 0–0.8 mm h−1 (lab) and 0–23 mm d-1 (outdoor). Ideal measurement time window was estimated at 60 s after “time zero” set at 15 s upon chamber positioning. Under any condition, chamber heating never exceeded 2 °C above air temperature. In the warmest hours of the day (i.e. from 11:00 to 16:00) Festuca arundinacea hourly ET was 0.56 mm while Lotus corniculatus and wet soil tillage registered 0.71 and 0.69 mm h−1, respectively. Dry soil tillage showed ET values between 0.2 and 0.3 mm h−1. The proposed device represents an effective IoT application as total cost of the needed components does not reach a total amount of 200 euros and its size as well as flexibility of use makes it an ideal tool for fast multipoint readings of soil and grass water losses in the field.","author":[{"dropping-particle":"","family":"Capri","given":"Caterina","non-dropping-particle":"","parse-names":false,"suffix":""},{"dropping-particle":"","family":"Gatti","given":"Matteo","non-dropping-particle":"","parse-names":false,"suffix":""},{"dropping-particle":"","family":"Guadagna","given":"Paolo","non-dropping-particle":"","parse-names":false,"suffix":""},{"dropping-particle":"Del","family":"Zozzo","given":"Filippo","non-dropping-particle":"","parse-names":false,"suffix":""},{"dropping-particle":"","family":"Magnanini","given":"Eugenio","non-dropping-particle":"","parse-names":false,"suffix":""},{"dropping-particle":"","family":"Poni","given":"Stefano","non-dropping-particle":"","parse-names":false,"suffix":""}],"container-title":"Computers and Electronics in Agriculture","id":"ITEM-1","issue":"July","issued":{"date-parts":[["2021"]]},"page":"106361","publisher":"Elsevier B.V.","title":"A low-cost portable chamber based on Arduino micro-controller for measuring cover crops water use","type":"article-journal","volume":"190"},"uris":["http://www.mendeley.com/documents/?uuid=09d2b695-c46a-4ba7-a849-9c449f67c138"]}],"mendeley":{"formattedCitation":"(Capri et al., 2021)","plainTextFormattedCitation":"(Capri et al., 2021)","previouslyFormattedCitation":"[23]"},"properties":{"noteIndex":0},"schema":"https://github.com/citation-style-language/schema/raw/master/csl-citation.json"}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(Capri et al., 2021)</w:t>
            </w:r>
            <w:r>
              <w:rPr>
                <w:rFonts w:ascii="Times New Roman" w:hAnsi="Times New Roman" w:cs="Times New Roman"/>
                <w:sz w:val="20"/>
              </w:rPr>
              <w:fldChar w:fldCharType="end"/>
            </w:r>
          </w:p>
          <w:p w:rsidR="001361D0" w:rsidRDefault="0048287B"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{"citationItems":[{"id":"ITEM-1","itemData":{"DOI":"10.1016/j.measurement.2021.109819","ISSN":"02632241","abstract":"The pointer meter is widely used in the modern industrial process. This paper proposes a novel pointer meter recognition method based on wireless sensor networks (WSNs) and a lightweight convolutional neural network (CNN), which completes image preprocessing, CNN classification, and reading calculation on the WSN end node, and then only transmits the recognized result in the WSN to reduce its payload transmission data. Meanwhile, a lightweight CNN classifier model with a simple structure and small size is designed for embedding in the resource-constrained WSN node. A set of experiments have been carried out on the fabricated prototype to verify the feasibility and adaptability of the proposed method. Experimental results have shown that the maximum error of the recognized results for real-world applications is around 0.27%, while the payload transmission data of the WSN decrease from 112.5 kB to 5 bytes.","author":[{"dropping-particle":"","family":"Hou","given":"Liqun","non-dropping-particle":"","parse-names":false,"suffix":""},{"dropping-particle":"","family":"Qu","given":"Huaisheng","non-dropping-particle":"","parse-names":false,"suffix":""}],"container-title":"Measurement: Journal of the International Measurement Confederation","id":"ITEM-1","issue":"619","issued":{"date-parts":[["2021"]]},"page":"109819","publisher":"Elsevier Ltd","title":"Automatic recognition system of pointer meters based on lightweight CNN and WSNs with on-sensor image processing","type":"article-journal","volume":"183"},"uris":["http://www.mendeley.com/documents/?uuid=d8f0f92e-e17b-40f6-ad6b-5c1069213b0b"]}],"mendeley":{"formattedCitation":"(Hou &amp; Qu, 2021)","plainTextFormattedCitation":"(Hou &amp; Qu, 2021)","previouslyFormattedCitation":"[24]"},"properties":{"noteIndex":0},"schema":"https://github.com/citation-style-language/schema/raw/master/csl-citation.json"}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(Hou &amp; Qu, 2021)</w:t>
            </w:r>
            <w:r>
              <w:rPr>
                <w:rFonts w:ascii="Times New Roman" w:hAnsi="Times New Roman" w:cs="Times New Roman"/>
                <w:sz w:val="20"/>
              </w:rPr>
              <w:fldChar w:fldCharType="end"/>
            </w:r>
          </w:p>
          <w:p w:rsidR="0048287B" w:rsidRDefault="00F21F80" w:rsidP="00A502F5">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{"citationItems":[{"id":"ITEM-1","itemData":{"DOI":"10.1016/j.micpro.2020.103218","ISSN":"01419331","abstract":"Farming is facing many economic challenges in terms of productivity and cost-effectiveness. Labor shortage partly due to depopulation of rural areas, especially in Europe, is another challenge. Domain specific problems such as accurate monitoring of soil and crop properties and animal health are key factors for minimizing economical risks, and not risking human health. The ECSEL AFarCloud (Aggregate Farming in the Cloud) project will provide a distributed platform for autonomous farming that will allow the integration and cooperation of agriculture Cyber Physical Systems in real-time in order to increase efficiency, productivity, animal health, food quality and reduce farm labor costs. Moreover, such a platform can be integrated with farm management software to support monitoring and decision-making solutions based on big data and real-time data mining techniques.","author":[{"dropping-particle":"","family":"Castillejo","given":"Pedro","non-dropping-particle":"","parse-names":false,"suffix":""},{"dropping-particle":"","family":"Johansen","given":"Gorm","non-dropping-particle":"","parse-names":false,"suffix":""},{"dropping-particle":"","family":"Cürüklü","given":"Baran","non-dropping-particle":"","parse-names":false,"suffix":""},{"dropping-particle":"","family":"Bilbao-Arechabala","given":"Sonia","non-dropping-particle":"","parse-names":false,"suffix":""},{"dropping-particle":"","family":"Fresco","given":"Roberto","non-dropping-particle":"","parse-names":false,"suffix":""},{"dropping-particle":"","family":"Martínez-Rodríguez","given":"Belén","non-dropping-particle":"","parse-names":false,"suffix":""},{"dropping-particle":"","family":"Pomante","given":"Luigi","non-dropping-particle":"","parse-names":false,"suffix":""},{"dropping-particle":"","family":"Rusu","given":"Cristina","non-dropping-particle":"","parse-names":false,"suffix":""},{"dropping-particle":"","family":"Martínez-Ortega","given":"José Fernán","non-dropping-particle":"","parse-names":false,"suffix":""},{"dropping-particle":"","family":"Centofanti","given":"Carlo","non-dropping-particle":"","parse-names":false,"suffix":""},{"dropping-particle":"","family":"Hakojärvi","given":"Mikko","non-dropping-particle":"","parse-names":false,"suffix":""},{"dropping-particle":"","family":"Santic","given":"Marco","non-dropping-particle":"","parse-names":false,"suffix":""},{"dropping-particle":"","family":"Häggman","given":"Johanna","non-dropping-particle":"","parse-names":false,"suffix":""}],"container-title":"Microprocessors and Microsystems","id":"ITEM-1","issue":"January","issued":{"date-parts":[["2020"]]},"title":"Aggregate Farming in the Cloud: The AFarCloud ECSEL project","type":"article-journal","volume":"78"},"uris":["http://www.mendeley.com/documents/?uuid=c19b0c52-2018-4385-b87e-ee202e94bbeb"]}],"mendeley":{"formattedCitation":"(Castillejo et al., 2020)","plainTextFormattedCitation":"(Castillejo et al., 2020)","previouslyFormattedCitation":"[25]"},"properties":{"noteIndex":0},"schema":"https://github.com/citation-style-language/schema/raw/master/csl-citation.json"}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(Castillejo et al., 2020)</w:t>
            </w:r>
            <w:r>
              <w:rPr>
                <w:rFonts w:ascii="Times New Roman" w:hAnsi="Times New Roman" w:cs="Times New Roman"/>
                <w:sz w:val="20"/>
              </w:rPr>
              <w:fldChar w:fldCharType="end"/>
            </w:r>
          </w:p>
          <w:p w:rsidR="0086651B" w:rsidRDefault="007F178B" w:rsidP="0086651B">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{"citationItems":[{"id":"ITEM-1","itemData":{"DOI":"10.1016/j.comnet.2021.108410","ISSN":"13891286","abstract":"In this study, 5G- NB-IoT, enabled smart urban farming framework is presented. In order to maximize the Energy-Efficiency (EE) of NB-IoT enabled sensor network's downlink performance (deployed in urban structure), 5 G promising technology device to device (D2D) communication along with power-domain Non-Orthogonal-Multiple-Access (NOMA) principle were used and studied at two levels, i.e. NOMA-at- Base Station (BS) and NOMA-at-Edge. In the case of NOMA-at-BS, the BS transmits the superimposed signals to the NB-IoT-enabled sensor D2D pairs (termed as NOMA-D2D approach). Whereas in the case of NOMA at the Edge, in the group of NB-IoT enabled sensor nodes, the group head will transmit the superimposed signals to other group receiver sensor nodes (termed as Group-NOMA-D2D approach). These suggested solutions, ensure interference-free communication among deployed NB-IoT enabled sensor networks. The proposed approaches were implemented on the NB-IoT sensor network (deployed in balconies of two multistory building structures) and their results were evaluated through simulation. The promising enhancement in terms of sum-rate (32% to 35 %), total-energy efficiency, and fairness factor (1- 0.98) has been achieved using the Group NOMA-D2D approach in comparison to NOMA-D2D and conventional D2D approach. In addition to this, a fuzzy logic-aided solution has also been proposed for NB-IoT enabled sensor network, uplink resource grant, and post allocation resource re-utilization, this, in turn, improved the Quality of Experience (QoE) by 2–14%.","author":[{"dropping-particle":"","family":"Popli","given":"Sakshi","non-dropping-particle":"","parse-names":false,"suffix":""},{"dropping-particle":"","family":"Jha","given":"Rakesh Kumar","non-dropping-particle":"","parse-names":false,"suffix":""},{"dropping-particle":"","family":"Jain","given":"Sanjeev","non-dropping-particle":"","parse-names":false,"suffix":""}],"container-title":"Computer Networks","id":"ITEM-1","issue":"August","issued":{"date-parts":[["2021"]]},"page":"108410","publisher":"Elsevier B.V.","title":"Green NOMA assisted NB-IoT based urban farming in multistory buildings","type":"article-journal","volume":"199"},"uris":["http://www.mendeley.com/documents/?uuid=6bf28d26-869e-4bc0-b34a-4ab1a641dab8"]}],"mendeley":{"formattedCitation":"(Popli et al., 2021)","plainTextFormattedCitation":"(Popli et al., 2021)","previouslyFormattedCitation":"[26]"},"properties":{"noteIndex":0},"schema":"https://github.com/citation-style-language/schema/raw/master/csl-citation.json"}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(Popli et al., 2021)</w:t>
            </w:r>
            <w:r>
              <w:rPr>
                <w:rFonts w:ascii="Times New Roman" w:hAnsi="Times New Roman" w:cs="Times New Roman"/>
                <w:sz w:val="20"/>
              </w:rPr>
              <w:fldChar w:fldCharType="end"/>
            </w:r>
          </w:p>
          <w:p w:rsidR="0086651B" w:rsidRDefault="00640289" w:rsidP="0086651B">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{"citationItems":[{"id":"ITEM-1","itemData":{"DOI":"10.1016/j.compag.2016.12.007","ISSN":"01681699","abstract":"Crop damage caused by the animal attack is one of the major threats in reducing the crop yield. The farm areas near the forest edges are prominently affected by the wild animal attacks. This paper presents the development of a Wireless Sensor Network application for Crop Protection to divert animal intrusions in the crop field. The nodes in the crop field are equipped with PIR sensors, sound generating devices, light flashers and RF module. For early detection of the animal at the perimeter of the farm intrusion detection system is installed. Animal entry at the farm boundary is detected by the nodes fixed at the boundary and is communicated to the central base station. The sequence of the node activation is location based, time based and proximity based. On receiving this information the nodes in the vicinity of the animal activates the deterring gadgets and diverts the animal away from the field. A Graphical User Interface has also been made to indicate the status of the field conditions.","author":[{"dropping-particle":"","family":"Bapat","given":"Varsha","non-dropping-particle":"","parse-names":false,"suffix":""},{"dropping-particle":"","family":"Kale","given":"Prasad","non-dropping-particle":"","parse-names":false,"suffix":""},{"dropping-particle":"","family":"Shinde","given":"Vijaykumar","non-dropping-particle":"","parse-names":false,"suffix":""},{"dropping-particle":"","family":"Deshpande","given":"Neha","non-dropping-particle":"","parse-names":false,"suffix":""},{"dropping-particle":"","family":"Shaligram","given":"Arvind","non-dropping-particle":"","parse-names":false,"suffix":""}],"container-title":"Computers and Electronics in Agriculture","id":"ITEM-1","issued":{"date-parts":[["2017"]]},"page":"88-96","publisher":"Elsevier B.V.","title":"WSN application for crop protection to divert animal intrusions in the agricultural land","type":"article-journal","volume":"133"},"uris":["http://www.mendeley.com/documents/?uuid=18427bce-686f-4e40-8095-81e613ab2ff2"]}],"mendeley":{"formattedCitation":"(Bapat et al., 2017)","plainTextFormattedCitation":"(Bapat et al., 2017)","previouslyFormattedCitation":"[27]"},"properties":{"noteIndex":0},"schema":"https://github.com/citation-style-language/schema/raw/master/csl-citation.json"}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(Bapat et al., 2017)</w:t>
            </w:r>
            <w:r>
              <w:rPr>
                <w:rFonts w:ascii="Times New Roman" w:hAnsi="Times New Roman" w:cs="Times New Roman"/>
                <w:sz w:val="20"/>
              </w:rPr>
              <w:fldChar w:fldCharType="end"/>
            </w:r>
          </w:p>
          <w:p w:rsidR="00640289" w:rsidRDefault="00AF0E1A" w:rsidP="0086651B">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{"citationItems":[{"id":"ITEM-1","itemData":{"DOI":"10.1016/j.compag.2021.106233","ISSN":"01681699","abstract":"Monitoring grapevine phenology during the agricultural season is one of the most important tasks within the vine field since this is a key input for the proper planning of agricultural labor management. Traditionally, vine growers make very few phenological observations at the field level, which are extrapolated to an entire production unit, without considering the field natural spatial variability. This situation generates significant loss of agricultural inputs and energy, which makes the vine system less sustainable, because this vineyard natural spatial variability is not usually considered in the field management. In this study, two models were tested using information recollected by a meteorological weather station and a wireless sensor network (WSN) to estimate vineyard phenology in a key period such as flowering. Therefore, the general objective of this proposal is to develop a low-cost wireless sensor network (WSN) for monitoring the spatial variability of vine phenology in a commercial vineyard. Results indicated that both models presented a better estimation of vine phenology during the second season, given that the first season was affected by the ENSO “La Niña” climatic effect. However, it can be noted that the Parker model (GPV) presented better phenological estimation than the Monomolecular equation-based model (ME), when using a low-cost wireless sensor network. Based on the results, we can conclude that it is possible to develop and implement a low-cost electronic device for the monitoring of spatialized phenological events in the vineyard.","author":[{"dropping-particle":"","family":"Fuentes-Peñailillo","given":"Fernando","non-dropping-particle":"","parse-names":false,"suffix":""},{"dropping-particle":"","family":"Acevedo-Opazo","given":"César","non-dropping-particle":"","parse-names":false,"suffix":""},{"dropping-particle":"","family":"Ortega-Farías","given":"Samuel","non-dropping-particle":"","parse-names":false,"suffix":""},{"dropping-particle":"","family":"Rivera","given":"Marco","non-dropping-particle":"","parse-names":false,"suffix":""},{"dropping-particle":"","family":"Verdugo-Vásquez","given":"Nicolás","non-dropping-particle":"","parse-names":false,"suffix":""}],"container-title":"Computers and Electronics in Agriculture","id":"ITEM-1","issue":"May","issued":{"date-parts":[["2021"]]},"title":"Spatialized system to monitor vine flowering: Towards a methodology based on a low-cost wireless sensor network","type":"article-journal","volume":"187"},"uris":["http://www.mendeley.com/documents/?uuid=30cdf0f3-b075-442e-aae1-f98b25ee3eff"]}],"mendeley":{"formattedCitation":"(Fuentes-Peñailillo et al., 2021)","plainTextFormattedCitation":"(Fuentes-Peñailillo et al., 2021)","previouslyFormattedCitation":"[28]"},"properties":{"noteIndex":0},"schema":"https://github.com/citation-style-language/schema/raw/master/csl-citation.json"}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(Fuentes-Peñailillo et al., 2021)</w:t>
            </w:r>
            <w:r>
              <w:rPr>
                <w:rFonts w:ascii="Times New Roman" w:hAnsi="Times New Roman" w:cs="Times New Roman"/>
                <w:sz w:val="20"/>
              </w:rPr>
              <w:fldChar w:fldCharType="end"/>
            </w:r>
          </w:p>
          <w:p w:rsidR="00AF0E1A" w:rsidRDefault="00D05738" w:rsidP="0086651B">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{"citationItems":[{"id":"ITEM-1","itemData":{"DOI":"10.1016/j.measurement.2021.110231","ISSN":"02632241","abstract":"In this paper, the assessment of multiple scenario cases for large-scale farm monitoring using Low-Power Wide-Area Network (LPWAN) based near-ground sensor nodes with the interaction of both tractors and farmers are presented. The proposed scenario under analysis considers multiple communication links, namely nodes to infrastructure, nodes to tractor, nodes to farmer, tractor to infrastructure and farmer to infrastructure communications. Moreover, these scenarios are proposed for tractors and agricultural equipment performance improvement and tracking, as well as resources management within the farm field. Different link type configurations are tested in order to consider the impact of ground, spatial distribution as well as infrastructure elements. The results show that LPWAN-based WSNs can provide better performance in terms of coverage and radio link quality results than ZigBee for a non-flat large-scale farm field in both cases of near-ground fixed nodes and moving tractor and farmer. The proposed systems are validated by cloud-based platforms for LoRaWAN, Sigfox and NB-IoT communications, providing flexible and scalable solutions to enable interactive farming applications.","author":[{"dropping-particle":"","family":"Klaina","given":"Hicham","non-dropping-particle":"","parse-names":false,"suffix":""},{"dropping-particle":"","family":"Guembe","given":"Imanol Picallo","non-dropping-particle":"","parse-names":false,"suffix":""},{"dropping-particle":"","family":"Lopez-Iturri","given":"Peio","non-dropping-particle":"","parse-names":false,"suffix":""},{"dropping-particle":"","family":"Campo-Bescós","given":"Miguel Ángel","non-dropping-particle":"","parse-names":false,"suffix":""},{"dropping-particle":"","family":"Azpilicueta","given":"Leyre","non-dropping-particle":"","parse-names":false,"suffix":""},{"dropping-particle":"","family":"Aghzout","given":"Otman","non-dropping-particle":"","parse-names":false,"suffix":""},{"dropping-particle":"","family":"Alejos","given":"Ana Vazquez","non-dropping-particle":"","parse-names":false,"suffix":""},{"dropping-particle":"","family":"Falcone","given":"Francisco","non-dropping-particle":"","parse-names":false,"suffix":""}],"container-title":"Measurement","id":"ITEM-1","issue":"October 2021","issued":{"date-parts":[["2022"]]},"page":"110231","title":"Analysis of low power wide area network wireless technologies in smart agriculture for large-scale farm monitoring and tractor communications","type":"article-journal","volume":"187"},"uris":["http://www.mendeley.com/documents/?uuid=e3077bc1-2067-42b0-af2b-e06f4881d684"]}],"mendeley":{"formattedCitation":"(Klaina et al., 2022)","plainTextFormattedCitation":"(Klaina et al., 2022)","previouslyFormattedCitation":"[29]"},"properties":{"noteIndex":0},"schema":"https://github.com/citation-style-language/schema/raw/master/csl-citation.json"}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(Klaina et al., 2022)</w:t>
            </w:r>
            <w:r>
              <w:rPr>
                <w:rFonts w:ascii="Times New Roman" w:hAnsi="Times New Roman" w:cs="Times New Roman"/>
                <w:sz w:val="20"/>
              </w:rPr>
              <w:fldChar w:fldCharType="end"/>
            </w:r>
          </w:p>
          <w:p w:rsidR="007C0119" w:rsidRPr="0086651B" w:rsidRDefault="006427E8" w:rsidP="0086651B">
            <w:pPr>
              <w:pStyle w:val="ListParagraph"/>
              <w:numPr>
                <w:ilvl w:val="0"/>
                <w:numId w:val="1"/>
              </w:numPr>
              <w:rPr>
                <w:rFonts w:ascii="Times New Roman" w:hAnsi="Times New Roman" w:cs="Times New Roman"/>
                <w:sz w:val="20"/>
              </w:rPr>
            </w:pPr>
            <w:r>
              <w:rPr>
                <w:rFonts w:ascii="Times New Roman" w:hAnsi="Times New Roman" w:cs="Times New Roman"/>
                <w:sz w:val="20"/>
              </w:rPr>
              <w:fldChar w:fldCharType="begin" w:fldLock="1"/>
            </w:r>
            <w:r w:rsidR="00C01BD6">
              <w:rPr>
                <w:rFonts w:ascii="Times New Roman" w:hAnsi="Times New Roman" w:cs="Times New Roman"/>
                <w:sz w:val="20"/>
              </w:rPr>
              <w:instrText>ADDIN CSL_CITATION {"citationItems":[{"id":"ITEM-1","itemData":{"DOI":"10.1016/j.csi.2021.103567","ISSN":"09205489","abstract":"In an Intelligent Precision Agriculture (IPA), several Internet of Things (IoT) smart devices and drones can be deployed to monitor an agricultural environment. The drones can be further utilized to collect the data from smart devices and send to the Ground Station Server (GSS). However, insecure communication among the smart devices, drones and the GSS make the IoT agriculture environment vulnerable to various potential attacks. For this goal, a new authentication and key management scheme for IoT-enabled IPA, called AKMS-AgriIoT, has been put forward with the private blockchain-based solution. The blocks formed with the encrypted transactions and their respective signatures by the GSS are mined by the cloud servers to verify and add the blocks in the private blockchain center. A detailed security analysis and comparative study reveal that the proposed AKMS-AgriIoT supports better security, and provides more functionality features, less communication costs and comparable computation costs as compared to other relevant schemes. In addition, the blockchain-based implementation on the proposed AKMS-AgriIoT has been also carried out.","author":[{"dropping-particle":"","family":"Bera","given":"Basudeb","non-dropping-particle":"","parse-names":false,"suffix":""},{"dropping-particle":"","family":"Vangala","given":"Anusha","non-dropping-particle":"","parse-names":false,"suffix":""},{"dropping-particle":"","family":"Das","given":"Ashok Kumar","non-dropping-particle":"","parse-names":false,"suffix":""},{"dropping-particle":"","family":"Lorenz","given":"Pascal","non-dropping-particle":"","parse-names":false,"suffix":""},{"dropping-particle":"","family":"Khan","given":"Muhammad Khurram","non-dropping-particle":"","parse-names":false,"suffix":""}],"container-title":"Computer Standards and Interfaces","id":"ITEM-1","issue":"August 2021","issued":{"date-parts":[["2022"]]},"page":"103567","publisher":"Elsevier B.V.","title":"Private blockchain-envisioned drones-assisted authentication scheme in IoT-enabled agricultural environment","type":"article-journal","volume":"80"},"uris":["http://www.mendeley.com/documents/?uuid=49083f1f-a0c2-48ee-8f4c-c9439ab8e87c"]}],"mendeley":{"formattedCitation":"(Bera et al., 2022)","plainTextFormattedCitation":"(Bera et al., 2022)","previouslyFormattedCitation":"[30]"},"properties":{"noteIndex":0},"schema":"https://github.com/citation-style-language/schema/raw/master/csl-citation.json"}</w:instrText>
            </w:r>
            <w:r>
              <w:rPr>
                <w:rFonts w:ascii="Times New Roman" w:hAnsi="Times New Roman" w:cs="Times New Roman"/>
                <w:sz w:val="20"/>
              </w:rPr>
              <w:fldChar w:fldCharType="separate"/>
            </w:r>
            <w:r w:rsidR="00C01BD6" w:rsidRPr="00C01BD6">
              <w:rPr>
                <w:rFonts w:ascii="Times New Roman" w:hAnsi="Times New Roman" w:cs="Times New Roman"/>
                <w:noProof/>
                <w:sz w:val="20"/>
              </w:rPr>
              <w:t>(Bera et al., 2022)</w:t>
            </w:r>
            <w:r>
              <w:rPr>
                <w:rFonts w:ascii="Times New Roman" w:hAnsi="Times New Roman" w:cs="Times New Roman"/>
                <w:sz w:val="20"/>
              </w:rPr>
              <w:fldChar w:fldCharType="end"/>
            </w:r>
          </w:p>
        </w:tc>
        <w:tc>
          <w:tcPr>
            <w:tcW w:w="3944" w:type="dxa"/>
          </w:tcPr>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Pr>
                <w:rFonts w:ascii="Times New Roman" w:hAnsi="Times New Roman" w:cs="Times New Roman"/>
                <w:sz w:val="20"/>
              </w:rPr>
              <w:fldChar w:fldCharType="begin" w:fldLock="1"/>
            </w:r>
            <w:r>
              <w:rPr>
                <w:rFonts w:ascii="Times New Roman" w:hAnsi="Times New Roman" w:cs="Times New Roman"/>
                <w:sz w:val="20"/>
              </w:rPr>
              <w:instrText xml:space="preserve">ADDIN Mendeley Bibliography CSL_BIBLIOGRAPHY </w:instrText>
            </w:r>
            <w:r>
              <w:rPr>
                <w:rFonts w:ascii="Times New Roman" w:hAnsi="Times New Roman" w:cs="Times New Roman"/>
                <w:sz w:val="20"/>
              </w:rPr>
              <w:fldChar w:fldCharType="separate"/>
            </w:r>
            <w:r w:rsidRPr="00C01BD6">
              <w:rPr>
                <w:rFonts w:ascii="Times New Roman" w:hAnsi="Times New Roman" w:cs="Times New Roman"/>
                <w:noProof/>
                <w:sz w:val="20"/>
                <w:szCs w:val="24"/>
              </w:rPr>
              <w:t xml:space="preserve">Banđur, Đ., Jakšić, B., Banđur, M., &amp; Jović, S. (2019). An analysis of energy efficiency in Wireless Sensor Networks (WSNs) applied in smart agriculture. </w:t>
            </w:r>
            <w:r w:rsidRPr="00C01BD6">
              <w:rPr>
                <w:rFonts w:ascii="Times New Roman" w:hAnsi="Times New Roman" w:cs="Times New Roman"/>
                <w:i/>
                <w:iCs/>
                <w:noProof/>
                <w:sz w:val="20"/>
                <w:szCs w:val="24"/>
              </w:rPr>
              <w:t>Computers and Electronics in Agriculture</w:t>
            </w:r>
            <w:r w:rsidRPr="00C01BD6">
              <w:rPr>
                <w:rFonts w:ascii="Times New Roman" w:hAnsi="Times New Roman" w:cs="Times New Roman"/>
                <w:noProof/>
                <w:sz w:val="20"/>
                <w:szCs w:val="24"/>
              </w:rPr>
              <w:t xml:space="preserve">, </w:t>
            </w:r>
            <w:bookmarkStart w:id="0" w:name="_GoBack"/>
            <w:bookmarkEnd w:id="0"/>
            <w:r w:rsidRPr="00C01BD6">
              <w:rPr>
                <w:rFonts w:ascii="Times New Roman" w:hAnsi="Times New Roman" w:cs="Times New Roman"/>
                <w:i/>
                <w:iCs/>
                <w:noProof/>
                <w:sz w:val="20"/>
                <w:szCs w:val="24"/>
              </w:rPr>
              <w:t>156</w:t>
            </w:r>
            <w:r w:rsidRPr="00C01BD6">
              <w:rPr>
                <w:rFonts w:ascii="Times New Roman" w:hAnsi="Times New Roman" w:cs="Times New Roman"/>
                <w:noProof/>
                <w:sz w:val="20"/>
                <w:szCs w:val="24"/>
              </w:rPr>
              <w:t>(November 2018), 500–507. https://doi.org/10.1016/j.compag.2018.12.016</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Bapat, V., Kale, P., Shinde, V., Deshpande, N., &amp; Shaligram, A. (2017). WSN application for crop protection to divert animal intrusions in the agricultural land. </w:t>
            </w:r>
            <w:r w:rsidRPr="00C01BD6">
              <w:rPr>
                <w:rFonts w:ascii="Times New Roman" w:hAnsi="Times New Roman" w:cs="Times New Roman"/>
                <w:i/>
                <w:iCs/>
                <w:noProof/>
                <w:sz w:val="20"/>
                <w:szCs w:val="24"/>
              </w:rPr>
              <w:t>Computers and Electronics in Agriculture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133</w:t>
            </w:r>
            <w:r w:rsidRPr="00C01BD6">
              <w:rPr>
                <w:rFonts w:ascii="Times New Roman" w:hAnsi="Times New Roman" w:cs="Times New Roman"/>
                <w:noProof/>
                <w:sz w:val="20"/>
                <w:szCs w:val="24"/>
              </w:rPr>
              <w:t>, 88–96. https://doi.org/10.1016/j.compag.2016.12.007</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Bera, B., Vangala, A., Das, A. K., Lorenz, P., &amp; Khan, M. K. (2022). Private blockchain-envisioned drones-assisted authentication scheme in IoT-enabled agricultural environment. </w:t>
            </w:r>
            <w:r w:rsidRPr="00C01BD6">
              <w:rPr>
                <w:rFonts w:ascii="Times New Roman" w:hAnsi="Times New Roman" w:cs="Times New Roman"/>
                <w:i/>
                <w:iCs/>
                <w:noProof/>
                <w:sz w:val="20"/>
                <w:szCs w:val="24"/>
              </w:rPr>
              <w:t>Computer Standards and Interfaces</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80</w:t>
            </w:r>
            <w:r w:rsidRPr="00C01BD6">
              <w:rPr>
                <w:rFonts w:ascii="Times New Roman" w:hAnsi="Times New Roman" w:cs="Times New Roman"/>
                <w:noProof/>
                <w:sz w:val="20"/>
                <w:szCs w:val="24"/>
              </w:rPr>
              <w:t>(August 2021), 103567. https://doi.org/10.1016/j.csi.2021.103567</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Blaise, C., Mazzia, C., Bischoff, A., Millon, A., Ponel, P., &amp; Blight, O. (2021). The key role of inter-row vegetation and ants on predation in Mediterranean organic vineyards. </w:t>
            </w:r>
            <w:r w:rsidRPr="00C01BD6">
              <w:rPr>
                <w:rFonts w:ascii="Times New Roman" w:hAnsi="Times New Roman" w:cs="Times New Roman"/>
                <w:i/>
                <w:iCs/>
                <w:noProof/>
                <w:sz w:val="20"/>
                <w:szCs w:val="24"/>
              </w:rPr>
              <w:t>Agriculture, Ecosystems and Environment</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311</w:t>
            </w:r>
            <w:r w:rsidRPr="00C01BD6">
              <w:rPr>
                <w:rFonts w:ascii="Times New Roman" w:hAnsi="Times New Roman" w:cs="Times New Roman"/>
                <w:noProof/>
                <w:sz w:val="20"/>
                <w:szCs w:val="24"/>
              </w:rPr>
              <w:t>(February). https://doi.org/10.1016/j.agee.2021.107327</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Blanco-Pérez, R., Sáenz-Romo, M. G., Vicente-Díez, I., Ibáñez-Pascual, S., Martínez-Villar, E., Marco-Mancebón, V. S., Pérez-Moreno, I., &amp; Campos-Herrera, R. (2020). Impact of vineyard ground cover management on the occurrence and activity of entomopathogenic nematodes and associated soil organisms. </w:t>
            </w:r>
            <w:r w:rsidRPr="00C01BD6">
              <w:rPr>
                <w:rFonts w:ascii="Times New Roman" w:hAnsi="Times New Roman" w:cs="Times New Roman"/>
                <w:i/>
                <w:iCs/>
                <w:noProof/>
                <w:sz w:val="20"/>
                <w:szCs w:val="24"/>
              </w:rPr>
              <w:t>Agriculture, Ecosystems and Environment</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301</w:t>
            </w:r>
            <w:r w:rsidRPr="00C01BD6">
              <w:rPr>
                <w:rFonts w:ascii="Times New Roman" w:hAnsi="Times New Roman" w:cs="Times New Roman"/>
                <w:noProof/>
                <w:sz w:val="20"/>
                <w:szCs w:val="24"/>
              </w:rPr>
              <w:t>(May), 107028. https://doi.org/10.1016/j.agee.2020.107028</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Capri, C., Gatti, M., Guadagna, P., Zozzo, F. Del, Magnanini, E., &amp; Poni, S. (2021). A low-cost portable chamber based on Arduino micro-controller for measuring cover crops water use. </w:t>
            </w:r>
            <w:r w:rsidRPr="00C01BD6">
              <w:rPr>
                <w:rFonts w:ascii="Times New Roman" w:hAnsi="Times New Roman" w:cs="Times New Roman"/>
                <w:i/>
                <w:iCs/>
                <w:noProof/>
                <w:sz w:val="20"/>
                <w:szCs w:val="24"/>
              </w:rPr>
              <w:t>Computers and Electronics in Agriculture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190</w:t>
            </w:r>
            <w:r w:rsidRPr="00C01BD6">
              <w:rPr>
                <w:rFonts w:ascii="Times New Roman" w:hAnsi="Times New Roman" w:cs="Times New Roman"/>
                <w:noProof/>
                <w:sz w:val="20"/>
                <w:szCs w:val="24"/>
              </w:rPr>
              <w:t>(July), 106361. https://doi.org/10.1016/j.compag.2021.106361</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Castillejo, P., Johansen, G., Cürüklü, B., Bilbao-Arechabala, S., Fresco, R., Martínez-Rodríguez, B., Pomante, L., Rusu, C., Martínez-Ortega, J. F., Centofanti, C., Hakojärvi, M., Santic, M., &amp; Häggman, J. (2020). Aggregate Farming in the Cloud: The AFarCloud ECSEL project. </w:t>
            </w:r>
            <w:r w:rsidRPr="00C01BD6">
              <w:rPr>
                <w:rFonts w:ascii="Times New Roman" w:hAnsi="Times New Roman" w:cs="Times New Roman"/>
                <w:i/>
                <w:iCs/>
                <w:noProof/>
                <w:sz w:val="20"/>
                <w:szCs w:val="24"/>
              </w:rPr>
              <w:t>Microprocessors and Microsystems</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78</w:t>
            </w:r>
            <w:r w:rsidRPr="00C01BD6">
              <w:rPr>
                <w:rFonts w:ascii="Times New Roman" w:hAnsi="Times New Roman" w:cs="Times New Roman"/>
                <w:noProof/>
                <w:sz w:val="20"/>
                <w:szCs w:val="24"/>
              </w:rPr>
              <w:t>(January). https://doi.org/10.1016/j.micpro.2020.103218</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Di Gennaro, S. F., Matese, A., Gioli, B., Toscano, P., Zaldei, A., Palliotti, A., &amp; Genesio, L. (2017). Multisensor approach to assess vineyard thermal dynamics combining high-resolution unmanned </w:t>
            </w:r>
            <w:r w:rsidRPr="00C01BD6">
              <w:rPr>
                <w:rFonts w:ascii="Times New Roman" w:hAnsi="Times New Roman" w:cs="Times New Roman"/>
                <w:noProof/>
                <w:sz w:val="20"/>
                <w:szCs w:val="24"/>
              </w:rPr>
              <w:lastRenderedPageBreak/>
              <w:t xml:space="preserve">aerial vehicle (UAV) remote sensing and wireless sensor network (WSN) proximal sensing. </w:t>
            </w:r>
            <w:r w:rsidRPr="00C01BD6">
              <w:rPr>
                <w:rFonts w:ascii="Times New Roman" w:hAnsi="Times New Roman" w:cs="Times New Roman"/>
                <w:i/>
                <w:iCs/>
                <w:noProof/>
                <w:sz w:val="20"/>
                <w:szCs w:val="24"/>
              </w:rPr>
              <w:t>Scientia Horticulturae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221</w:t>
            </w:r>
            <w:r w:rsidRPr="00C01BD6">
              <w:rPr>
                <w:rFonts w:ascii="Times New Roman" w:hAnsi="Times New Roman" w:cs="Times New Roman"/>
                <w:noProof/>
                <w:sz w:val="20"/>
                <w:szCs w:val="24"/>
              </w:rPr>
              <w:t>(October 2016), 83–87. https://doi.org/10.1016/j.scienta.2017.04.024</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Fernandes, M. A., Matos, S. G., Peres, E., Cunha, C. R., López, J. A., Ferreira, P. J. S. G., Reis, M. J. C. S., &amp; Morais, R. (2013). A framework for wireless sensor networks management for precision viticulture and agriculture based on IEEE 1451 standard. </w:t>
            </w:r>
            <w:r w:rsidRPr="00C01BD6">
              <w:rPr>
                <w:rFonts w:ascii="Times New Roman" w:hAnsi="Times New Roman" w:cs="Times New Roman"/>
                <w:i/>
                <w:iCs/>
                <w:noProof/>
                <w:sz w:val="20"/>
                <w:szCs w:val="24"/>
              </w:rPr>
              <w:t>Computers and Electronics in Agriculture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95</w:t>
            </w:r>
            <w:r w:rsidRPr="00C01BD6">
              <w:rPr>
                <w:rFonts w:ascii="Times New Roman" w:hAnsi="Times New Roman" w:cs="Times New Roman"/>
                <w:noProof/>
                <w:sz w:val="20"/>
                <w:szCs w:val="24"/>
              </w:rPr>
              <w:t>, 19–30. https://doi.org/10.1016/j.compag.2013.04.001</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Fiera, C., Ulrich, W., Popescu, D., Buchholz, J., Querner, P., Bunea, C. I., Strauss, P., Bauer, T., Kratschmer, S., Winter, S., &amp; Zaller, J. G. (2020). Tillage intensity and herbicide application influence surface-active springtail (Collembola) communities in Romanian vineyards. </w:t>
            </w:r>
            <w:r w:rsidRPr="00C01BD6">
              <w:rPr>
                <w:rFonts w:ascii="Times New Roman" w:hAnsi="Times New Roman" w:cs="Times New Roman"/>
                <w:i/>
                <w:iCs/>
                <w:noProof/>
                <w:sz w:val="20"/>
                <w:szCs w:val="24"/>
              </w:rPr>
              <w:t>Agriculture, Ecosystems and Environment</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300</w:t>
            </w:r>
            <w:r w:rsidRPr="00C01BD6">
              <w:rPr>
                <w:rFonts w:ascii="Times New Roman" w:hAnsi="Times New Roman" w:cs="Times New Roman"/>
                <w:noProof/>
                <w:sz w:val="20"/>
                <w:szCs w:val="24"/>
              </w:rPr>
              <w:t>(May), 107006. https://doi.org/10.1016/j.agee.2020.107006</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Fuentes-Peñailillo, F., Acevedo-Opazo, C., Ortega-Farías, S., Rivera, M., &amp; Verdugo-Vásquez, N. (2021). Spatialized system to monitor vine flowering: Towards a methodology based on a low-cost wireless sensor network. </w:t>
            </w:r>
            <w:r w:rsidRPr="00C01BD6">
              <w:rPr>
                <w:rFonts w:ascii="Times New Roman" w:hAnsi="Times New Roman" w:cs="Times New Roman"/>
                <w:i/>
                <w:iCs/>
                <w:noProof/>
                <w:sz w:val="20"/>
                <w:szCs w:val="24"/>
              </w:rPr>
              <w:t>Computers and Electronics in Agriculture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187</w:t>
            </w:r>
            <w:r w:rsidRPr="00C01BD6">
              <w:rPr>
                <w:rFonts w:ascii="Times New Roman" w:hAnsi="Times New Roman" w:cs="Times New Roman"/>
                <w:noProof/>
                <w:sz w:val="20"/>
                <w:szCs w:val="24"/>
              </w:rPr>
              <w:t>(May). https://doi.org/10.1016/j.compag.2021.106233</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Gonçalves, F., Nunes, C., Carlos, C., López, Á., Oliveira, I., Crespí, A., Teixeira, B., Pinto, R., Costa, C. A., &amp; Torres, L. (2020). Do soil management practices affect the activity density, diversity, and stability of soil arthropods in vineyards? </w:t>
            </w:r>
            <w:r w:rsidRPr="00C01BD6">
              <w:rPr>
                <w:rFonts w:ascii="Times New Roman" w:hAnsi="Times New Roman" w:cs="Times New Roman"/>
                <w:i/>
                <w:iCs/>
                <w:noProof/>
                <w:sz w:val="20"/>
                <w:szCs w:val="24"/>
              </w:rPr>
              <w:t>Agriculture, Ecosystems and Environment</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294</w:t>
            </w:r>
            <w:r w:rsidRPr="00C01BD6">
              <w:rPr>
                <w:rFonts w:ascii="Times New Roman" w:hAnsi="Times New Roman" w:cs="Times New Roman"/>
                <w:noProof/>
                <w:sz w:val="20"/>
                <w:szCs w:val="24"/>
              </w:rPr>
              <w:t>(February), 106863. https://doi.org/10.1016/j.agee.2020.106863</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Guerra, J. G., Cabello, F., Fernández-Quintanilla, C., &amp; Dorado, J. (2021). A trait-based approach in a Mediterranean vineyard: Effects of agricultural management on the functional structure of plant communities. </w:t>
            </w:r>
            <w:r w:rsidRPr="00C01BD6">
              <w:rPr>
                <w:rFonts w:ascii="Times New Roman" w:hAnsi="Times New Roman" w:cs="Times New Roman"/>
                <w:i/>
                <w:iCs/>
                <w:noProof/>
                <w:sz w:val="20"/>
                <w:szCs w:val="24"/>
              </w:rPr>
              <w:t>Agriculture, Ecosystems and Environment</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316</w:t>
            </w:r>
            <w:r w:rsidRPr="00C01BD6">
              <w:rPr>
                <w:rFonts w:ascii="Times New Roman" w:hAnsi="Times New Roman" w:cs="Times New Roman"/>
                <w:noProof/>
                <w:sz w:val="20"/>
                <w:szCs w:val="24"/>
              </w:rPr>
              <w:t>(April). https://doi.org/10.1016/j.agee.2021.107465</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Hou, L., &amp; Qu, H. (2021). Automatic recognition system of pointer meters based on lightweight CNN and WSNs with on-sensor image processing. </w:t>
            </w:r>
            <w:r w:rsidRPr="00C01BD6">
              <w:rPr>
                <w:rFonts w:ascii="Times New Roman" w:hAnsi="Times New Roman" w:cs="Times New Roman"/>
                <w:i/>
                <w:iCs/>
                <w:noProof/>
                <w:sz w:val="20"/>
                <w:szCs w:val="24"/>
              </w:rPr>
              <w:t>Measurement: Journal of the International Measurement Confederation</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183</w:t>
            </w:r>
            <w:r w:rsidRPr="00C01BD6">
              <w:rPr>
                <w:rFonts w:ascii="Times New Roman" w:hAnsi="Times New Roman" w:cs="Times New Roman"/>
                <w:noProof/>
                <w:sz w:val="20"/>
                <w:szCs w:val="24"/>
              </w:rPr>
              <w:t>(619), 109819. https://doi.org/10.1016/j.measurement.2021.109819</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Karimi, N., Arabhosseini, A., Karimi, M., &amp; Kianmehr, M. H. (2018). Web-based monitoring system using Wireless Sensor Networks for traditional vineyards and grape drying buildings. </w:t>
            </w:r>
            <w:r w:rsidRPr="00C01BD6">
              <w:rPr>
                <w:rFonts w:ascii="Times New Roman" w:hAnsi="Times New Roman" w:cs="Times New Roman"/>
                <w:i/>
                <w:iCs/>
                <w:noProof/>
                <w:sz w:val="20"/>
                <w:szCs w:val="24"/>
              </w:rPr>
              <w:t>Computers and Electronics in Agriculture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144</w:t>
            </w:r>
            <w:r w:rsidRPr="00C01BD6">
              <w:rPr>
                <w:rFonts w:ascii="Times New Roman" w:hAnsi="Times New Roman" w:cs="Times New Roman"/>
                <w:noProof/>
                <w:sz w:val="20"/>
                <w:szCs w:val="24"/>
              </w:rPr>
              <w:t>(December 2016), 269–283. https://doi.org/10.1016/j.compag.2017.12.018</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Klaina, H., Guembe, I. P., Lopez-Iturri, P., Campo-Bescós, M. Á., Azpilicueta, L., Aghzout, O., </w:t>
            </w:r>
            <w:r w:rsidRPr="00C01BD6">
              <w:rPr>
                <w:rFonts w:ascii="Times New Roman" w:hAnsi="Times New Roman" w:cs="Times New Roman"/>
                <w:noProof/>
                <w:sz w:val="20"/>
                <w:szCs w:val="24"/>
              </w:rPr>
              <w:lastRenderedPageBreak/>
              <w:t xml:space="preserve">Alejos, A. V., &amp; Falcone, F. (2022). Analysis of low power wide area network wireless technologies in smart agriculture for large-scale farm monitoring and tractor communications. </w:t>
            </w:r>
            <w:r w:rsidRPr="00C01BD6">
              <w:rPr>
                <w:rFonts w:ascii="Times New Roman" w:hAnsi="Times New Roman" w:cs="Times New Roman"/>
                <w:i/>
                <w:iCs/>
                <w:noProof/>
                <w:sz w:val="20"/>
                <w:szCs w:val="24"/>
              </w:rPr>
              <w:t>Measurement</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187</w:t>
            </w:r>
            <w:r w:rsidRPr="00C01BD6">
              <w:rPr>
                <w:rFonts w:ascii="Times New Roman" w:hAnsi="Times New Roman" w:cs="Times New Roman"/>
                <w:noProof/>
                <w:sz w:val="20"/>
                <w:szCs w:val="24"/>
              </w:rPr>
              <w:t>(October 2021), 110231. https://doi.org/10.1016/j.measurement.2021.110231</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Kratschmer, S., Pachinger, B., Schwantzer, M., Paredes, D., Guernion, M., Burel, F., Nicolai, A., Strauss, P., Bauer, T., Kriechbaum, M., Zaller, J. G., &amp; Winter, S. (2018). Tillage intensity or landscape features: What matters most for wild bee diversity in vineyards? </w:t>
            </w:r>
            <w:r w:rsidRPr="00C01BD6">
              <w:rPr>
                <w:rFonts w:ascii="Times New Roman" w:hAnsi="Times New Roman" w:cs="Times New Roman"/>
                <w:i/>
                <w:iCs/>
                <w:noProof/>
                <w:sz w:val="20"/>
                <w:szCs w:val="24"/>
              </w:rPr>
              <w:t>Agriculture, Ecosystems and Environment</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266</w:t>
            </w:r>
            <w:r w:rsidRPr="00C01BD6">
              <w:rPr>
                <w:rFonts w:ascii="Times New Roman" w:hAnsi="Times New Roman" w:cs="Times New Roman"/>
                <w:noProof/>
                <w:sz w:val="20"/>
                <w:szCs w:val="24"/>
              </w:rPr>
              <w:t>(July), 142–152. https://doi.org/10.1016/j.agee.2018.07.018</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Kubicek, P., Kozel, J., Stampach, R., &amp; Lukas, V. (2013). Prototyping the visualization of geographic and sensor data for agriculture. </w:t>
            </w:r>
            <w:r w:rsidRPr="00C01BD6">
              <w:rPr>
                <w:rFonts w:ascii="Times New Roman" w:hAnsi="Times New Roman" w:cs="Times New Roman"/>
                <w:i/>
                <w:iCs/>
                <w:noProof/>
                <w:sz w:val="20"/>
                <w:szCs w:val="24"/>
              </w:rPr>
              <w:t>Computers and Electronics in Agriculture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97</w:t>
            </w:r>
            <w:r w:rsidRPr="00C01BD6">
              <w:rPr>
                <w:rFonts w:ascii="Times New Roman" w:hAnsi="Times New Roman" w:cs="Times New Roman"/>
                <w:noProof/>
                <w:sz w:val="20"/>
                <w:szCs w:val="24"/>
              </w:rPr>
              <w:t>, 83–91. https://doi.org/10.1016/j.compag.2013.07.007</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Morimoto, E., &amp; Hayashi, K. (2017). Design of Smart Agriculture Japan Model. </w:t>
            </w:r>
            <w:r w:rsidRPr="00C01BD6">
              <w:rPr>
                <w:rFonts w:ascii="Times New Roman" w:hAnsi="Times New Roman" w:cs="Times New Roman"/>
                <w:i/>
                <w:iCs/>
                <w:noProof/>
                <w:sz w:val="20"/>
                <w:szCs w:val="24"/>
              </w:rPr>
              <w:t>Advances in Animal Biosciences</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8</w:t>
            </w:r>
            <w:r w:rsidRPr="00C01BD6">
              <w:rPr>
                <w:rFonts w:ascii="Times New Roman" w:hAnsi="Times New Roman" w:cs="Times New Roman"/>
                <w:noProof/>
                <w:sz w:val="20"/>
                <w:szCs w:val="24"/>
              </w:rPr>
              <w:t>(2), 713–717. https://doi.org/10.1017/s2040470017000371</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Muangprathub, J., Boonnam, N., Kajornkasirat, S., Lekbangpong, N., Wanichsombat, A., &amp; Nillaor, P. (2019). IoT and agriculture data analysis for smart farm. </w:t>
            </w:r>
            <w:r w:rsidRPr="00C01BD6">
              <w:rPr>
                <w:rFonts w:ascii="Times New Roman" w:hAnsi="Times New Roman" w:cs="Times New Roman"/>
                <w:i/>
                <w:iCs/>
                <w:noProof/>
                <w:sz w:val="20"/>
                <w:szCs w:val="24"/>
              </w:rPr>
              <w:t>Computers and Electronics in Agriculture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156</w:t>
            </w:r>
            <w:r w:rsidRPr="00C01BD6">
              <w:rPr>
                <w:rFonts w:ascii="Times New Roman" w:hAnsi="Times New Roman" w:cs="Times New Roman"/>
                <w:noProof/>
                <w:sz w:val="20"/>
                <w:szCs w:val="24"/>
              </w:rPr>
              <w:t>(June 2018), 467–474. https://doi.org/10.1016/j.compag.2018.12.011</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Peres, E., Fernandes, M. A., Morais, R., Cunha, C. R., López, J. A., Matos, S. R., Ferreira, P. J. S. G., &amp; Reis, M. J. C. S. (2011). An autonomous intelligent gateway infrastructure for in-field processing in precision viticulture. </w:t>
            </w:r>
            <w:r w:rsidRPr="00C01BD6">
              <w:rPr>
                <w:rFonts w:ascii="Times New Roman" w:hAnsi="Times New Roman" w:cs="Times New Roman"/>
                <w:i/>
                <w:iCs/>
                <w:noProof/>
                <w:sz w:val="20"/>
                <w:szCs w:val="24"/>
              </w:rPr>
              <w:t>Computers and Electronics in Agriculture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78</w:t>
            </w:r>
            <w:r w:rsidRPr="00C01BD6">
              <w:rPr>
                <w:rFonts w:ascii="Times New Roman" w:hAnsi="Times New Roman" w:cs="Times New Roman"/>
                <w:noProof/>
                <w:sz w:val="20"/>
                <w:szCs w:val="24"/>
              </w:rPr>
              <w:t>(2), 176–187. https://doi.org/10.1016/j.compag.2011.07.005</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Pingel, M., Reineke, A., &amp; Leyer, I. (2019). A 30-years vineyard trial: Plant communities, soil microbial communities and litter decomposition respond more to soil treatment than to N fertilization. </w:t>
            </w:r>
            <w:r w:rsidRPr="00C01BD6">
              <w:rPr>
                <w:rFonts w:ascii="Times New Roman" w:hAnsi="Times New Roman" w:cs="Times New Roman"/>
                <w:i/>
                <w:iCs/>
                <w:noProof/>
                <w:sz w:val="20"/>
                <w:szCs w:val="24"/>
              </w:rPr>
              <w:t>Agriculture, Ecosystems and Environment</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272</w:t>
            </w:r>
            <w:r w:rsidRPr="00C01BD6">
              <w:rPr>
                <w:rFonts w:ascii="Times New Roman" w:hAnsi="Times New Roman" w:cs="Times New Roman"/>
                <w:noProof/>
                <w:sz w:val="20"/>
                <w:szCs w:val="24"/>
              </w:rPr>
              <w:t>(November 2018), 114–125. https://doi.org/10.1016/j.agee.2018.11.005</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Popli, S., Jha, R. K., &amp; Jain, S. (2021). Green NOMA assisted NB-IoT based urban farming in multistory buildings. </w:t>
            </w:r>
            <w:r w:rsidRPr="00C01BD6">
              <w:rPr>
                <w:rFonts w:ascii="Times New Roman" w:hAnsi="Times New Roman" w:cs="Times New Roman"/>
                <w:i/>
                <w:iCs/>
                <w:noProof/>
                <w:sz w:val="20"/>
                <w:szCs w:val="24"/>
              </w:rPr>
              <w:t>Computer Networks</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199</w:t>
            </w:r>
            <w:r w:rsidRPr="00C01BD6">
              <w:rPr>
                <w:rFonts w:ascii="Times New Roman" w:hAnsi="Times New Roman" w:cs="Times New Roman"/>
                <w:noProof/>
                <w:sz w:val="20"/>
                <w:szCs w:val="24"/>
              </w:rPr>
              <w:t>(August), 108410. https://doi.org/10.1016/j.comnet.2021.108410</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Popović, T., Latinović, N., Pešić, A., Zečević, Ž., Krstajić, B., &amp; Djukanović, S. (2017). Architecting an IoT-enabled platform for precision agriculture and ecological monitoring: A case study. </w:t>
            </w:r>
            <w:r w:rsidRPr="00C01BD6">
              <w:rPr>
                <w:rFonts w:ascii="Times New Roman" w:hAnsi="Times New Roman" w:cs="Times New Roman"/>
                <w:i/>
                <w:iCs/>
                <w:noProof/>
                <w:sz w:val="20"/>
                <w:szCs w:val="24"/>
              </w:rPr>
              <w:t>Computers and Electronics in Agriculture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140</w:t>
            </w:r>
            <w:r w:rsidRPr="00C01BD6">
              <w:rPr>
                <w:rFonts w:ascii="Times New Roman" w:hAnsi="Times New Roman" w:cs="Times New Roman"/>
                <w:noProof/>
                <w:sz w:val="20"/>
                <w:szCs w:val="24"/>
              </w:rPr>
              <w:t>, 255–265. https://doi.org/10.1016/j.compag.2017.06.008</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Sanghavi, K., Sanghavi, M., &amp; Rajurkar, A. M. (2021). </w:t>
            </w:r>
            <w:r w:rsidRPr="00C01BD6">
              <w:rPr>
                <w:rFonts w:ascii="Times New Roman" w:hAnsi="Times New Roman" w:cs="Times New Roman"/>
                <w:noProof/>
                <w:sz w:val="20"/>
                <w:szCs w:val="24"/>
              </w:rPr>
              <w:lastRenderedPageBreak/>
              <w:t xml:space="preserve">Early stage detection of Downey and Powdery Mildew grape disease using atmospheric parameters through sensor nodes. </w:t>
            </w:r>
            <w:r w:rsidRPr="00C01BD6">
              <w:rPr>
                <w:rFonts w:ascii="Times New Roman" w:hAnsi="Times New Roman" w:cs="Times New Roman"/>
                <w:i/>
                <w:iCs/>
                <w:noProof/>
                <w:sz w:val="20"/>
                <w:szCs w:val="24"/>
              </w:rPr>
              <w:t>Artificial Intelligence in Agriculture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5</w:t>
            </w:r>
            <w:r w:rsidRPr="00C01BD6">
              <w:rPr>
                <w:rFonts w:ascii="Times New Roman" w:hAnsi="Times New Roman" w:cs="Times New Roman"/>
                <w:noProof/>
                <w:sz w:val="20"/>
                <w:szCs w:val="24"/>
              </w:rPr>
              <w:t>, 223–232. https://doi.org/10.1016/j.aiia.2021.10.001</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Shakshuki, E. M., Malik, H., &amp; Sheltami, T. (2014). WSN in cyber physical systems: Enhanced energy management routing approach using software agents. </w:t>
            </w:r>
            <w:r w:rsidRPr="00C01BD6">
              <w:rPr>
                <w:rFonts w:ascii="Times New Roman" w:hAnsi="Times New Roman" w:cs="Times New Roman"/>
                <w:i/>
                <w:iCs/>
                <w:noProof/>
                <w:sz w:val="20"/>
                <w:szCs w:val="24"/>
              </w:rPr>
              <w:t>Future Generation Computer Systems</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31</w:t>
            </w:r>
            <w:r w:rsidRPr="00C01BD6">
              <w:rPr>
                <w:rFonts w:ascii="Times New Roman" w:hAnsi="Times New Roman" w:cs="Times New Roman"/>
                <w:noProof/>
                <w:sz w:val="20"/>
                <w:szCs w:val="24"/>
              </w:rPr>
              <w:t>(1), 93–104. https://doi.org/10.1016/j.future.2013.03.001</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Sharma, A., Kumar, H., Mittal, K., Kauhsal, S., Kaushal, M., Gupta, D., &amp; Narula, A. (2021). IoT and deep learning-inspired multi-model framework for monitoring Active Fire Locations in Agricultural Activities. </w:t>
            </w:r>
            <w:r w:rsidRPr="00C01BD6">
              <w:rPr>
                <w:rFonts w:ascii="Times New Roman" w:hAnsi="Times New Roman" w:cs="Times New Roman"/>
                <w:i/>
                <w:iCs/>
                <w:noProof/>
                <w:sz w:val="20"/>
                <w:szCs w:val="24"/>
              </w:rPr>
              <w:t>Computers and Electrical Engineering</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93</w:t>
            </w:r>
            <w:r w:rsidRPr="00C01BD6">
              <w:rPr>
                <w:rFonts w:ascii="Times New Roman" w:hAnsi="Times New Roman" w:cs="Times New Roman"/>
                <w:noProof/>
                <w:sz w:val="20"/>
                <w:szCs w:val="24"/>
              </w:rPr>
              <w:t>(June), 107216. https://doi.org/10.1016/j.compeleceng.2021.107216</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Snow, S., Clerc, C., &amp; Horrocks, N. (2021). Energy audits and eco-feedback: Exploring the barriers and facilitators of agricultural energy efficiency improvements on Australian farms. </w:t>
            </w:r>
            <w:r w:rsidRPr="00C01BD6">
              <w:rPr>
                <w:rFonts w:ascii="Times New Roman" w:hAnsi="Times New Roman" w:cs="Times New Roman"/>
                <w:i/>
                <w:iCs/>
                <w:noProof/>
                <w:sz w:val="20"/>
                <w:szCs w:val="24"/>
              </w:rPr>
              <w:t>Energy Research and Social Science</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80</w:t>
            </w:r>
            <w:r w:rsidRPr="00C01BD6">
              <w:rPr>
                <w:rFonts w:ascii="Times New Roman" w:hAnsi="Times New Roman" w:cs="Times New Roman"/>
                <w:noProof/>
                <w:sz w:val="20"/>
                <w:szCs w:val="24"/>
              </w:rPr>
              <w:t>, 102225. https://doi.org/10.1016/j.erss.2021.102225</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szCs w:val="24"/>
              </w:rPr>
            </w:pPr>
            <w:r w:rsidRPr="00C01BD6">
              <w:rPr>
                <w:rFonts w:ascii="Times New Roman" w:hAnsi="Times New Roman" w:cs="Times New Roman"/>
                <w:noProof/>
                <w:sz w:val="20"/>
                <w:szCs w:val="24"/>
              </w:rPr>
              <w:t xml:space="preserve">Tezza, L., Vendrame, N., &amp; Pitacco, A. (2019). Disentangling the carbon budget of a vineyard: The role of soil management. </w:t>
            </w:r>
            <w:r w:rsidRPr="00C01BD6">
              <w:rPr>
                <w:rFonts w:ascii="Times New Roman" w:hAnsi="Times New Roman" w:cs="Times New Roman"/>
                <w:i/>
                <w:iCs/>
                <w:noProof/>
                <w:sz w:val="20"/>
                <w:szCs w:val="24"/>
              </w:rPr>
              <w:t>Agriculture, Ecosystems and Environment</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272</w:t>
            </w:r>
            <w:r w:rsidRPr="00C01BD6">
              <w:rPr>
                <w:rFonts w:ascii="Times New Roman" w:hAnsi="Times New Roman" w:cs="Times New Roman"/>
                <w:noProof/>
                <w:sz w:val="20"/>
                <w:szCs w:val="24"/>
              </w:rPr>
              <w:t>(November 2018), 52–62. https://doi.org/10.1016/j.agee.2018.11.002</w:t>
            </w:r>
          </w:p>
          <w:p w:rsidR="00C01BD6" w:rsidRPr="00C01BD6" w:rsidRDefault="00C01BD6" w:rsidP="00C01BD6">
            <w:pPr>
              <w:widowControl w:val="0"/>
              <w:autoSpaceDE w:val="0"/>
              <w:autoSpaceDN w:val="0"/>
              <w:adjustRightInd w:val="0"/>
              <w:ind w:left="480" w:hanging="480"/>
              <w:rPr>
                <w:rFonts w:ascii="Times New Roman" w:hAnsi="Times New Roman" w:cs="Times New Roman"/>
                <w:noProof/>
                <w:sz w:val="20"/>
              </w:rPr>
            </w:pPr>
            <w:r w:rsidRPr="00C01BD6">
              <w:rPr>
                <w:rFonts w:ascii="Times New Roman" w:hAnsi="Times New Roman" w:cs="Times New Roman"/>
                <w:noProof/>
                <w:sz w:val="20"/>
                <w:szCs w:val="24"/>
              </w:rPr>
              <w:t xml:space="preserve">Xiao, X., He, Q., Li, Z., Antoce, A. O., &amp; Zhang, X. (2017). Improving traceability and transparency of table grapes cold chain logistics by integrating WSN and correlation analysis. </w:t>
            </w:r>
            <w:r w:rsidRPr="00C01BD6">
              <w:rPr>
                <w:rFonts w:ascii="Times New Roman" w:hAnsi="Times New Roman" w:cs="Times New Roman"/>
                <w:i/>
                <w:iCs/>
                <w:noProof/>
                <w:sz w:val="20"/>
                <w:szCs w:val="24"/>
              </w:rPr>
              <w:t>Food Control</w:t>
            </w:r>
            <w:r w:rsidRPr="00C01BD6">
              <w:rPr>
                <w:rFonts w:ascii="Times New Roman" w:hAnsi="Times New Roman" w:cs="Times New Roman"/>
                <w:noProof/>
                <w:sz w:val="20"/>
                <w:szCs w:val="24"/>
              </w:rPr>
              <w:t xml:space="preserve">, </w:t>
            </w:r>
            <w:r w:rsidRPr="00C01BD6">
              <w:rPr>
                <w:rFonts w:ascii="Times New Roman" w:hAnsi="Times New Roman" w:cs="Times New Roman"/>
                <w:i/>
                <w:iCs/>
                <w:noProof/>
                <w:sz w:val="20"/>
                <w:szCs w:val="24"/>
              </w:rPr>
              <w:t>73</w:t>
            </w:r>
            <w:r w:rsidRPr="00C01BD6">
              <w:rPr>
                <w:rFonts w:ascii="Times New Roman" w:hAnsi="Times New Roman" w:cs="Times New Roman"/>
                <w:noProof/>
                <w:sz w:val="20"/>
                <w:szCs w:val="24"/>
              </w:rPr>
              <w:t>, 1556–1563. https://doi.org/10.1016/j.foodcont.2016.11.019</w:t>
            </w:r>
          </w:p>
          <w:p w:rsidR="00120A48" w:rsidRDefault="00C01BD6" w:rsidP="00C01BD6">
            <w:pPr>
              <w:rPr>
                <w:rFonts w:ascii="Times New Roman" w:hAnsi="Times New Roman" w:cs="Times New Roman"/>
                <w:sz w:val="20"/>
              </w:rPr>
            </w:pPr>
            <w:r>
              <w:rPr>
                <w:rFonts w:ascii="Times New Roman" w:hAnsi="Times New Roman" w:cs="Times New Roman"/>
                <w:sz w:val="20"/>
              </w:rPr>
              <w:fldChar w:fldCharType="end"/>
            </w:r>
          </w:p>
        </w:tc>
      </w:tr>
    </w:tbl>
    <w:p w:rsidR="0042490A" w:rsidRDefault="00C01BD6"/>
    <w:sectPr w:rsidR="00424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07DE7"/>
    <w:multiLevelType w:val="hybridMultilevel"/>
    <w:tmpl w:val="A5FC2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48"/>
    <w:rsid w:val="00036F32"/>
    <w:rsid w:val="000C428B"/>
    <w:rsid w:val="00120A48"/>
    <w:rsid w:val="001361D0"/>
    <w:rsid w:val="00161711"/>
    <w:rsid w:val="00177135"/>
    <w:rsid w:val="002941D9"/>
    <w:rsid w:val="002A1745"/>
    <w:rsid w:val="002E4898"/>
    <w:rsid w:val="00325C55"/>
    <w:rsid w:val="00345BCA"/>
    <w:rsid w:val="003507DC"/>
    <w:rsid w:val="00353720"/>
    <w:rsid w:val="003836BE"/>
    <w:rsid w:val="004039D7"/>
    <w:rsid w:val="00414375"/>
    <w:rsid w:val="0048287B"/>
    <w:rsid w:val="004D1B4C"/>
    <w:rsid w:val="00640289"/>
    <w:rsid w:val="006427E8"/>
    <w:rsid w:val="006914C4"/>
    <w:rsid w:val="00723C77"/>
    <w:rsid w:val="00756FC1"/>
    <w:rsid w:val="00783412"/>
    <w:rsid w:val="007C0119"/>
    <w:rsid w:val="007F178B"/>
    <w:rsid w:val="008654DA"/>
    <w:rsid w:val="0086651B"/>
    <w:rsid w:val="00984BB4"/>
    <w:rsid w:val="009D5CD6"/>
    <w:rsid w:val="00A502F5"/>
    <w:rsid w:val="00A923FD"/>
    <w:rsid w:val="00A92C4A"/>
    <w:rsid w:val="00AC0124"/>
    <w:rsid w:val="00AE7647"/>
    <w:rsid w:val="00AF0E1A"/>
    <w:rsid w:val="00AF620C"/>
    <w:rsid w:val="00B41875"/>
    <w:rsid w:val="00BC55CC"/>
    <w:rsid w:val="00BF6BFC"/>
    <w:rsid w:val="00C01BD6"/>
    <w:rsid w:val="00CF32F2"/>
    <w:rsid w:val="00D001BB"/>
    <w:rsid w:val="00D05738"/>
    <w:rsid w:val="00D50811"/>
    <w:rsid w:val="00E41B64"/>
    <w:rsid w:val="00E94A3A"/>
    <w:rsid w:val="00EC0DF0"/>
    <w:rsid w:val="00EC5D2B"/>
    <w:rsid w:val="00ED39F1"/>
    <w:rsid w:val="00F21F80"/>
    <w:rsid w:val="00F227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BB469-AD8A-4DE5-8B71-8B90452C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A4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120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20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FDFFD-CEE0-4E63-A532-5FEDBC33A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4</Pages>
  <Words>14956</Words>
  <Characters>85254</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2021-11-21T09:32:00Z</dcterms:created>
  <dcterms:modified xsi:type="dcterms:W3CDTF">2021-11-22T18:20:00Z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86a8c635-410d-34dd-a40d-c97674a765da</vt:lpwstr>
  </property>
  <property fmtid="{D5CDD505-2E9C-101B-9397-08002B2CF9AE}" pid="24" name="Mendeley Citation Style_1">
    <vt:lpwstr>http://www.zotero.org/styles/apa</vt:lpwstr>
  </property>
</Properties>
</file>