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BodyText"/>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BodyText"/>
        <w:jc w:val="center"/>
        <w:rPr>
          <w:b/>
          <w:bCs/>
          <w:iCs/>
          <w:noProof/>
          <w:sz w:val="36"/>
          <w:szCs w:val="52"/>
        </w:rPr>
      </w:pPr>
    </w:p>
    <w:p w14:paraId="6CF4902A" w14:textId="59819A21" w:rsidR="00E82939" w:rsidRDefault="00E82939" w:rsidP="00E82939">
      <w:pPr>
        <w:pStyle w:val="BodyText"/>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BodyText"/>
        <w:jc w:val="center"/>
        <w:rPr>
          <w:b/>
          <w:bCs/>
          <w:iCs/>
          <w:noProof/>
          <w:sz w:val="36"/>
          <w:szCs w:val="52"/>
        </w:rPr>
      </w:pPr>
    </w:p>
    <w:p w14:paraId="56097066" w14:textId="17B70E1E" w:rsidR="00E82939" w:rsidRPr="00E82939" w:rsidRDefault="00E82939" w:rsidP="00E82939">
      <w:pPr>
        <w:pStyle w:val="BodyText"/>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BodyText"/>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BodyText"/>
        <w:rPr>
          <w:i/>
          <w:noProof/>
          <w:sz w:val="20"/>
        </w:rPr>
      </w:pPr>
    </w:p>
    <w:p w14:paraId="2CC3F280" w14:textId="77777777" w:rsidR="00E82939" w:rsidRPr="00CC167E" w:rsidRDefault="00E82939" w:rsidP="00E82939">
      <w:pPr>
        <w:pStyle w:val="BodyText"/>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BodyText"/>
        <w:spacing w:line="252" w:lineRule="auto"/>
        <w:ind w:left="4490" w:right="1601"/>
        <w:rPr>
          <w:noProof/>
          <w:spacing w:val="-1"/>
        </w:rPr>
      </w:pPr>
    </w:p>
    <w:p w14:paraId="14B4C22D" w14:textId="52577B1A" w:rsidR="00E82939" w:rsidRPr="00D97910" w:rsidRDefault="00E82939" w:rsidP="00E82939">
      <w:pPr>
        <w:pStyle w:val="BodyText"/>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BodyText"/>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BodyText"/>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BodyText"/>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BodyText"/>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El sitio web indicado en el enunciado (https://ignaciomsarmiento.github.io/GEIH2018 sample/)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data chunks</w:t>
      </w:r>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data chunks</w:t>
      </w:r>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r w:rsidRPr="005F07F7">
        <w:rPr>
          <w:rFonts w:ascii="Times New Roman" w:hAnsi="Times New Roman" w:cs="Times New Roman"/>
          <w:i/>
          <w:iCs/>
          <w:lang w:val="es-US"/>
        </w:rPr>
        <w:t>rvest</w:t>
      </w:r>
      <w:r w:rsidRPr="00755BB9">
        <w:rPr>
          <w:rFonts w:ascii="Times New Roman" w:hAnsi="Times New Roman" w:cs="Times New Roman"/>
          <w:lang w:val="es-US"/>
        </w:rPr>
        <w:t xml:space="preserve">, se obtuvo que no había ninguna tabla; esto sucedió porque al momento de crear el objeto </w:t>
      </w:r>
      <w:r w:rsidRPr="005F07F7">
        <w:rPr>
          <w:rFonts w:ascii="Times New Roman" w:hAnsi="Times New Roman" w:cs="Times New Roman"/>
          <w:i/>
          <w:iCs/>
          <w:lang w:val="es-US"/>
        </w:rPr>
        <w:t>hmtl</w:t>
      </w:r>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data chunk</w:t>
      </w:r>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archivo .Rda,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el trabajo realizado por Mincer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minceriana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(Guataqui,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Mincer, se han realizado otros estudios en el mundo con variantes interesantes que eliminan el sesgo de selección, como por ejemplo Soon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Tansel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(Guataqui,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Captio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ListTable6Colorful-Accent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Minceriana plantea una relación entre los salarios y algunas variables explicativas como el sexo, la raza y la experiencia. Esta ultima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de Mincer (1958) se indica que el logaritmo del ingreso depende linealmente de la escolaridad. Luego, en 1974, Mincer propone un modelo similar incluyendo la experiencia, que genera mucha más confianza dados los fuertes supuestos asociados únicamente a la educación de una persona. Adicional a lo anterior, Aristizabal&amp;Lopez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Mincer,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Estrato de energía para las 13 a.M., y sextil de icv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características económicas de ingreso. Acosta&amp;Ramos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Mincer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La selección de la variable depende entonces de la completitud de la información (NAN y outliers)</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Mincer,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aun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microEmpresa, el tamaño de una firma si puede influir en los salarios, pues refleja la solidez de la misma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como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occ.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Una vez identificadas las variables de interés en la primera selección, se creó un data frame con las mismas, obteniendo una base de datos de 23 variables y 24.054 observaciones. Para iniciar el proceso de limpieza de la base de datos se identifican cuantos NAN tiene cada variable con el comando sapply. La cantidad de NAN por cada variable se puede ver en la Tabla 2.</w:t>
      </w:r>
    </w:p>
    <w:p w14:paraId="64319F2B" w14:textId="77777777" w:rsidR="003272B7" w:rsidRDefault="003272B7" w:rsidP="003272B7">
      <w:pPr>
        <w:pStyle w:val="Captio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Del análisis de la Tabla 2 se puede apreciar que las variables a</w:t>
      </w:r>
      <w:r w:rsidRPr="00B9210E">
        <w:rPr>
          <w:rFonts w:ascii="Times New Roman" w:hAnsi="Times New Roman" w:cs="Times New Roman"/>
          <w:i/>
          <w:iCs/>
          <w:lang w:val="es-US"/>
        </w:rPr>
        <w:t>ge, clase, college, cuentaPropia, dsi, estrato1, ingtotob,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frame de 14.631 observaciones y 17 variables sin NAN, como se puede ver en la Tabla 3. </w:t>
      </w:r>
    </w:p>
    <w:p w14:paraId="5224ED62" w14:textId="77777777" w:rsidR="003272B7" w:rsidRDefault="003272B7" w:rsidP="003272B7">
      <w:pPr>
        <w:pStyle w:val="Captio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summary. Los resultados se pueden ver en la tabla #4.</w:t>
      </w:r>
    </w:p>
    <w:p w14:paraId="2C4AFFB6" w14:textId="77777777" w:rsidR="003272B7" w:rsidRDefault="003272B7" w:rsidP="003272B7">
      <w:pPr>
        <w:pStyle w:val="Caption"/>
        <w:keepNext/>
        <w:jc w:val="center"/>
      </w:pPr>
      <w:r>
        <w:t xml:space="preserve">Tabla </w:t>
      </w:r>
      <w:fldSimple w:instr=" SEQ Tabla \* ARABIC ">
        <w:r>
          <w:rPr>
            <w:noProof/>
          </w:rPr>
          <w:t>4</w:t>
        </w:r>
      </w:fldSimple>
      <w:r>
        <w:t xml:space="preserve"> Resumen de la variable de salario por hora</w:t>
      </w:r>
    </w:p>
    <w:tbl>
      <w:tblPr>
        <w:tblStyle w:val="ListTable6Colorful-Accent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outliers,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outliers, se calculó la desviación estándar del salario, la cual es de 13.902,73 COP/hora. Es usual determinar los outliers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frame de 14.286 observaciones y 17 variables. Con esto, se realizó la creación de la variable </w:t>
      </w:r>
      <w:r w:rsidRPr="00220DF4">
        <w:rPr>
          <w:rFonts w:ascii="Times New Roman" w:hAnsi="Times New Roman" w:cs="Times New Roman"/>
          <w:i/>
          <w:iCs/>
          <w:lang w:val="es-US"/>
        </w:rPr>
        <w:t>log_wageh</w:t>
      </w:r>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r w:rsidRPr="00220DF4">
        <w:rPr>
          <w:rFonts w:ascii="Times New Roman" w:hAnsi="Times New Roman" w:cs="Times New Roman"/>
          <w:i/>
          <w:iCs/>
          <w:lang w:val="es-US"/>
        </w:rPr>
        <w:t>female</w:t>
      </w:r>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r w:rsidRPr="00F85F45">
        <w:rPr>
          <w:rFonts w:ascii="Times New Roman" w:hAnsi="Times New Roman" w:cs="Times New Roman"/>
          <w:i/>
          <w:iCs/>
          <w:lang w:val="es-US"/>
        </w:rPr>
        <w:t>female</w:t>
      </w:r>
      <w:r>
        <w:rPr>
          <w:rFonts w:ascii="Times New Roman" w:hAnsi="Times New Roman" w:cs="Times New Roman"/>
          <w:lang w:val="es-US"/>
        </w:rPr>
        <w:t xml:space="preserve"> de </w:t>
      </w:r>
      <w:r w:rsidRPr="00F85F45">
        <w:rPr>
          <w:rFonts w:ascii="Times New Roman" w:hAnsi="Times New Roman" w:cs="Times New Roman"/>
          <w:i/>
          <w:iCs/>
          <w:lang w:val="es-US"/>
        </w:rPr>
        <w:t>dbl</w:t>
      </w:r>
      <w:r>
        <w:rPr>
          <w:rFonts w:ascii="Times New Roman" w:hAnsi="Times New Roman" w:cs="Times New Roman"/>
          <w:lang w:val="es-US"/>
        </w:rPr>
        <w:t xml:space="preserve"> a </w:t>
      </w:r>
      <w:r w:rsidRPr="00F85F45">
        <w:rPr>
          <w:rFonts w:ascii="Times New Roman" w:hAnsi="Times New Roman" w:cs="Times New Roman"/>
          <w:i/>
          <w:iCs/>
          <w:lang w:val="es-US"/>
        </w:rPr>
        <w:t>fct</w:t>
      </w:r>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Para iniciar con el análisis descriptivo de la base de datos se genera un summary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Caption"/>
        <w:keepNext/>
        <w:spacing w:after="0"/>
        <w:jc w:val="center"/>
      </w:pPr>
      <w:r>
        <w:lastRenderedPageBreak/>
        <w:t>Tablan 5  Summary de variables continuas</w:t>
      </w:r>
    </w:p>
    <w:p w14:paraId="1EBF5A87" w14:textId="2F862DDA" w:rsidR="008952A8" w:rsidRPr="00481FB9" w:rsidRDefault="008952A8" w:rsidP="004B4DC7">
      <w:pPr>
        <w:pStyle w:val="Caption"/>
        <w:keepNext/>
        <w:spacing w:after="0"/>
        <w:jc w:val="center"/>
      </w:pPr>
      <w:r>
        <w:t>(Tabla exportada de R)</w:t>
      </w:r>
    </w:p>
    <w:p w14:paraId="6CC115F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age hoursWorkUsual   y_total_m_ha</w:t>
      </w:r>
    </w:p>
    <w:p w14:paraId="7319183E"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4           age         Mean :38.91</w:t>
      </w:r>
    </w:p>
    <w:p w14:paraId="5271D295" w14:textId="6DA63641"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PlainText"/>
        <w:jc w:val="center"/>
        <w:rPr>
          <w:rFonts w:ascii="Courier New" w:hAnsi="Courier New" w:cs="Courier New"/>
          <w:sz w:val="18"/>
          <w:szCs w:val="18"/>
          <w:lang w:val="en-US"/>
        </w:rPr>
      </w:pPr>
    </w:p>
    <w:p w14:paraId="4E1A5DBD" w14:textId="197A2758"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7      hoursWorkUsual   Min. : 1.00</w:t>
      </w:r>
    </w:p>
    <w:p w14:paraId="648B063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8      hoursWorkUsual  1st Qu.: 40.00</w:t>
      </w:r>
    </w:p>
    <w:p w14:paraId="447A045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9      hoursWorkUsual  Median : 48.00</w:t>
      </w:r>
    </w:p>
    <w:p w14:paraId="18050BFF" w14:textId="51F5D9FB"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10     hoursWorkUsual   Mean : 47.41</w:t>
      </w:r>
    </w:p>
    <w:p w14:paraId="14A9E452"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11     hoursWorkUsual  3rd Qu.: 50.00</w:t>
      </w:r>
    </w:p>
    <w:p w14:paraId="54A8D77C" w14:textId="7C27F9D1" w:rsidR="008952A8" w:rsidRPr="008952A8" w:rsidRDefault="004B4DC7" w:rsidP="004B4DC7">
      <w:pPr>
        <w:pStyle w:val="PlainText"/>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12     hoursWorkUsual   Max. :130.00</w:t>
      </w:r>
    </w:p>
    <w:p w14:paraId="6C5F84A3" w14:textId="77777777" w:rsidR="008952A8" w:rsidRPr="008952A8" w:rsidRDefault="008952A8" w:rsidP="004B4DC7">
      <w:pPr>
        <w:pStyle w:val="PlainText"/>
        <w:jc w:val="center"/>
        <w:rPr>
          <w:rFonts w:ascii="Courier New" w:hAnsi="Courier New" w:cs="Courier New"/>
          <w:sz w:val="18"/>
          <w:szCs w:val="18"/>
        </w:rPr>
      </w:pPr>
    </w:p>
    <w:p w14:paraId="27706431" w14:textId="4E98A4BA" w:rsidR="008952A8" w:rsidRPr="008952A8" w:rsidRDefault="004B4DC7" w:rsidP="004B4DC7">
      <w:pPr>
        <w:pStyle w:val="PlainText"/>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13      y_total_m_ha    Min. : 0.47</w:t>
      </w:r>
    </w:p>
    <w:p w14:paraId="1DC072C3" w14:textId="72AD27D6"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14      y_total_m_ha  1st Qu.: 3750.00</w:t>
      </w:r>
    </w:p>
    <w:p w14:paraId="7AFF56D6" w14:textId="43CEE17C"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15      y_total_m_ha  Median : 4783.44</w:t>
      </w:r>
    </w:p>
    <w:p w14:paraId="30B35232"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16      y_total_m_ha   Mean : 6993.11</w:t>
      </w:r>
    </w:p>
    <w:p w14:paraId="6A6504C7" w14:textId="47528541"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17      y_total_m_ha  3rd Qu.: 7583.33</w:t>
      </w:r>
    </w:p>
    <w:p w14:paraId="40754479"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18      y_total_m_ha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cuento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4E1712"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r w:rsidRPr="008D7CDA">
        <w:rPr>
          <w:rFonts w:ascii="Times New Roman" w:eastAsia="Times New Roman" w:hAnsi="Times New Roman" w:cs="Times New Roman"/>
          <w:i/>
          <w:iCs/>
          <w:kern w:val="0"/>
          <w14:ligatures w14:val="none"/>
        </w:rPr>
        <w:t>Female</w:t>
      </w:r>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Error residual estándar       0.744 (df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Estadístico F                 38.167*** (df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r w:rsidRPr="008D7CDA">
        <w:rPr>
          <w:rFonts w:ascii="Times New Roman" w:eastAsia="Calibri" w:hAnsi="Times New Roman" w:cs="Times New Roman"/>
          <w:i/>
          <w:iCs/>
          <w:kern w:val="0"/>
          <w14:ligatures w14:val="none"/>
        </w:rPr>
        <w:t xml:space="preserve">age, age2, informal, maxEducLevel, sizeFirm, </w:t>
      </w:r>
      <w:r w:rsidRPr="008D7CDA">
        <w:rPr>
          <w:rFonts w:ascii="Times New Roman" w:eastAsia="Calibri" w:hAnsi="Times New Roman" w:cs="Times New Roman"/>
          <w:kern w:val="0"/>
          <w14:ligatures w14:val="none"/>
        </w:rPr>
        <w:t xml:space="preserve">y </w:t>
      </w:r>
      <w:r w:rsidRPr="008D7CDA">
        <w:rPr>
          <w:rFonts w:ascii="Times New Roman" w:eastAsia="Calibri" w:hAnsi="Times New Roman" w:cs="Times New Roman"/>
          <w:i/>
          <w:iCs/>
          <w:kern w:val="0"/>
          <w14:ligatures w14:val="none"/>
        </w:rPr>
        <w:t>relab</w:t>
      </w:r>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4E1712"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r w:rsidRPr="008D7CDA">
        <w:rPr>
          <w:rFonts w:ascii="Times New Roman" w:eastAsia="Times New Roman" w:hAnsi="Times New Roman" w:cs="Times New Roman"/>
          <w:i/>
          <w:iCs/>
          <w:kern w:val="0"/>
          <w14:ligatures w14:val="none"/>
        </w:rPr>
        <w:t>Female</w:t>
      </w:r>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maxEducLevel, sizeFirm, </w:t>
      </w:r>
      <w:r w:rsidRPr="008D7CDA">
        <w:rPr>
          <w:rFonts w:ascii="Times New Roman" w:eastAsia="Times New Roman" w:hAnsi="Times New Roman" w:cs="Times New Roman"/>
          <w:kern w:val="0"/>
          <w14:ligatures w14:val="none"/>
        </w:rPr>
        <w:t xml:space="preserve">y </w:t>
      </w:r>
      <w:r w:rsidRPr="008D7CDA">
        <w:rPr>
          <w:rFonts w:ascii="Times New Roman" w:eastAsia="Times New Roman" w:hAnsi="Times New Roman" w:cs="Times New Roman"/>
          <w:i/>
          <w:iCs/>
          <w:kern w:val="0"/>
          <w14:ligatures w14:val="none"/>
        </w:rPr>
        <w:t xml:space="preserve">relab)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Para realizar el análisis se utilizó el método de Mínimos Cuadrados Ordinarios (MCO) para estimar la regresión con controles. También empleó el modelo Frisch-Waugh-Lovell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dependiente: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controles)                    (Con controles)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Mujer (OLS)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 xml:space="preserve">                                               (0.012457)                            (0.010096)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Mujer (FWL)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Constante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Observaciones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Ajustado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 xml:space="preserve">Error residual estándar    0.743570 (df = 14284)          0.584602 (df = 14266)                 0.584233 (df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Bogota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r w:rsidRPr="00EB2B7D">
        <w:rPr>
          <w:rFonts w:ascii="Times New Roman" w:hAnsi="Times New Roman" w:cs="Times New Roman"/>
          <w:i/>
          <w:iCs/>
        </w:rPr>
        <w:t>validation set approach</w:t>
      </w:r>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r w:rsidRPr="00EB2B7D">
        <w:rPr>
          <w:rFonts w:ascii="Times New Roman" w:hAnsi="Times New Roman" w:cs="Times New Roman"/>
          <w:i/>
          <w:iCs/>
        </w:rPr>
        <w:t>validation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Caption"/>
        <w:jc w:val="center"/>
        <w:rPr>
          <w:rFonts w:ascii="Times New Roman" w:hAnsi="Times New Roman" w:cs="Times New Roman"/>
        </w:rPr>
      </w:pPr>
      <w:r w:rsidRPr="00EB2B7D">
        <w:rPr>
          <w:rFonts w:ascii="Times New Roman" w:hAnsi="Times New Roman" w:cs="Times New Roman"/>
        </w:rPr>
        <w:lastRenderedPageBreak/>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GridTable2-Accent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FootnoteReference"/>
                <w:rFonts w:ascii="Times New Roman" w:hAnsi="Times New Roman" w:cs="Times New Roman"/>
              </w:rPr>
              <w:footnoteReference w:id="1"/>
            </w:r>
            <w:r>
              <w:rPr>
                <w:rStyle w:val="FootnoteReferenc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4E1712"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4E1712"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4E1712"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4E1712"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4E1712"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4E1712"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4E1712"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4E1712"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4E1712"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4E1712"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Captio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 xml:space="preserve">Como se puede ver en la gráfica anterior, los RMSE de los modelos tienen una magnitud significativa (entre 6.8% y 8.8%) respecto a la media del logaritmo del salario en el conjunto de prueba, que es 8.565. Cuando se incluyen </w:t>
      </w:r>
      <w:r>
        <w:rPr>
          <w:rFonts w:ascii="Times New Roman" w:hAnsi="Times New Roman" w:cs="Times New Roman"/>
        </w:rPr>
        <w:lastRenderedPageBreak/>
        <w:t>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r w:rsidRPr="009739CB">
        <w:rPr>
          <w:rFonts w:ascii="Times New Roman" w:hAnsi="Times New Roman" w:cs="Times New Roman"/>
          <w:i/>
          <w:iCs/>
        </w:rPr>
        <w:t xml:space="preserve">female, </w:t>
      </w:r>
      <w:r w:rsidRPr="00804217">
        <w:rPr>
          <w:rFonts w:ascii="Times New Roman" w:hAnsi="Times New Roman" w:cs="Times New Roman"/>
          <w:i/>
          <w:iCs/>
        </w:rPr>
        <w:t>informal, maxEducLevel, sizeFirm,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Caption"/>
        <w:jc w:val="center"/>
      </w:pPr>
      <w:r>
        <w:t xml:space="preserve">Figura </w:t>
      </w:r>
      <w:fldSimple w:instr=" SEQ Figura \* ARABIC ">
        <w:r>
          <w:rPr>
            <w:noProof/>
          </w:rPr>
          <w:t>2</w:t>
        </w:r>
      </w:fldSimple>
      <w:r>
        <w:t xml:space="preserve">. Distribución del error de predicción en el training set – Validation Set Approach.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Captio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Validation Set Approach.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w:t>
      </w:r>
      <w:r w:rsidRPr="009A2B00">
        <w:rPr>
          <w:rFonts w:ascii="Times New Roman" w:hAnsi="Times New Roman" w:cs="Times New Roman"/>
        </w:rPr>
        <w:lastRenderedPageBreak/>
        <w:t xml:space="preserve">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AD34" w14:textId="77777777" w:rsidR="00C34E7F" w:rsidRDefault="00C34E7F" w:rsidP="00E82939">
      <w:pPr>
        <w:spacing w:after="0" w:line="240" w:lineRule="auto"/>
      </w:pPr>
      <w:r>
        <w:separator/>
      </w:r>
    </w:p>
  </w:endnote>
  <w:endnote w:type="continuationSeparator" w:id="0">
    <w:p w14:paraId="507C7EBD" w14:textId="77777777" w:rsidR="00C34E7F" w:rsidRDefault="00C34E7F"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9814" w14:textId="77777777" w:rsidR="00C34E7F" w:rsidRDefault="00C34E7F" w:rsidP="00E82939">
      <w:pPr>
        <w:spacing w:after="0" w:line="240" w:lineRule="auto"/>
      </w:pPr>
      <w:r>
        <w:separator/>
      </w:r>
    </w:p>
  </w:footnote>
  <w:footnote w:type="continuationSeparator" w:id="0">
    <w:p w14:paraId="42649DAD" w14:textId="77777777" w:rsidR="00C34E7F" w:rsidRDefault="00C34E7F" w:rsidP="00E82939">
      <w:pPr>
        <w:spacing w:after="0" w:line="240" w:lineRule="auto"/>
      </w:pPr>
      <w:r>
        <w:continuationSeparator/>
      </w:r>
    </w:p>
  </w:footnote>
  <w:footnote w:id="1">
    <w:p w14:paraId="757E4B1C" w14:textId="77777777" w:rsidR="00F3742F" w:rsidRPr="005D0F37" w:rsidRDefault="00F3742F" w:rsidP="00F3742F">
      <w:pPr>
        <w:pStyle w:val="FootnoteText"/>
        <w:rPr>
          <w:i/>
          <w:iCs/>
        </w:rPr>
      </w:pPr>
      <w:r>
        <w:rPr>
          <w:rStyle w:val="FootnoteReferenc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FootnoteText"/>
        <w:rPr>
          <w:rFonts w:ascii="Times New Roman" w:hAnsi="Times New Roman" w:cs="Times New Roman"/>
        </w:rPr>
      </w:pPr>
      <w:r w:rsidRPr="00197526">
        <w:rPr>
          <w:rStyle w:val="FootnoteReferenc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Header"/>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Header"/>
      <w:tabs>
        <w:tab w:val="left" w:pos="6801"/>
      </w:tabs>
      <w:jc w:val="right"/>
      <w:rPr>
        <w:sz w:val="24"/>
        <w:szCs w:val="24"/>
      </w:rPr>
    </w:pPr>
    <w:r w:rsidRPr="00363DB2">
      <w:rPr>
        <w:sz w:val="24"/>
        <w:szCs w:val="24"/>
      </w:rPr>
      <w:t>Andrés Díaz, Javier Farfán</w:t>
    </w:r>
  </w:p>
  <w:p w14:paraId="64A9B6D3" w14:textId="77777777" w:rsidR="00E82939" w:rsidRDefault="00E82939">
    <w:pPr>
      <w:pStyle w:val="Header"/>
    </w:pPr>
  </w:p>
  <w:p w14:paraId="58B986F3" w14:textId="77777777" w:rsidR="00363DB2" w:rsidRDefault="0036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B4DC7"/>
    <w:rsid w:val="004D0EBA"/>
    <w:rsid w:val="004D7462"/>
    <w:rsid w:val="004E171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DefaultParagraphFont"/>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Header">
    <w:name w:val="header"/>
    <w:basedOn w:val="Normal"/>
    <w:link w:val="HeaderChar"/>
    <w:uiPriority w:val="99"/>
    <w:unhideWhenUsed/>
    <w:rsid w:val="00E829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939"/>
  </w:style>
  <w:style w:type="paragraph" w:styleId="Footer">
    <w:name w:val="footer"/>
    <w:basedOn w:val="Normal"/>
    <w:link w:val="FooterChar"/>
    <w:uiPriority w:val="99"/>
    <w:unhideWhenUsed/>
    <w:rsid w:val="00E829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939"/>
  </w:style>
  <w:style w:type="paragraph" w:styleId="BodyText">
    <w:name w:val="Body Text"/>
    <w:basedOn w:val="Normal"/>
    <w:link w:val="BodyTextCh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BodyTextChar">
    <w:name w:val="Body Text Char"/>
    <w:basedOn w:val="DefaultParagraphFont"/>
    <w:link w:val="BodyText"/>
    <w:uiPriority w:val="1"/>
    <w:rsid w:val="00E82939"/>
    <w:rPr>
      <w:rFonts w:ascii="Times New Roman" w:eastAsia="Times New Roman" w:hAnsi="Times New Roman" w:cs="Times New Roman"/>
      <w:kern w:val="0"/>
      <w:sz w:val="24"/>
      <w:szCs w:val="24"/>
      <w:lang w:val="es-ES"/>
      <w14:ligatures w14:val="none"/>
    </w:rPr>
  </w:style>
  <w:style w:type="paragraph" w:styleId="ListParagraph">
    <w:name w:val="List Paragraph"/>
    <w:basedOn w:val="Normal"/>
    <w:uiPriority w:val="34"/>
    <w:qFormat/>
    <w:rsid w:val="00150E58"/>
    <w:pPr>
      <w:ind w:left="720"/>
      <w:contextualSpacing/>
    </w:pPr>
  </w:style>
  <w:style w:type="character" w:styleId="Hyperlink">
    <w:name w:val="Hyperlink"/>
    <w:basedOn w:val="DefaultParagraphFont"/>
    <w:uiPriority w:val="99"/>
    <w:unhideWhenUsed/>
    <w:rsid w:val="004D7462"/>
    <w:rPr>
      <w:color w:val="0563C1" w:themeColor="hyperlink"/>
      <w:u w:val="single"/>
    </w:rPr>
  </w:style>
  <w:style w:type="character" w:styleId="UnresolvedMention">
    <w:name w:val="Unresolved Mention"/>
    <w:basedOn w:val="DefaultParagraphFont"/>
    <w:uiPriority w:val="99"/>
    <w:semiHidden/>
    <w:unhideWhenUsed/>
    <w:rsid w:val="004D7462"/>
    <w:rPr>
      <w:color w:val="605E5C"/>
      <w:shd w:val="clear" w:color="auto" w:fill="E1DFDD"/>
    </w:rPr>
  </w:style>
  <w:style w:type="table" w:styleId="TableGrid">
    <w:name w:val="Table Grid"/>
    <w:basedOn w:val="Table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GridTable2-Accent3">
    <w:name w:val="Grid Table 2 Accent 3"/>
    <w:basedOn w:val="Table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F37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42F"/>
    <w:rPr>
      <w:sz w:val="20"/>
      <w:szCs w:val="20"/>
    </w:rPr>
  </w:style>
  <w:style w:type="character" w:styleId="FootnoteReference">
    <w:name w:val="footnote reference"/>
    <w:basedOn w:val="DefaultParagraphFont"/>
    <w:uiPriority w:val="99"/>
    <w:semiHidden/>
    <w:unhideWhenUsed/>
    <w:rsid w:val="00F3742F"/>
    <w:rPr>
      <w:vertAlign w:val="superscript"/>
    </w:rPr>
  </w:style>
  <w:style w:type="paragraph" w:styleId="PlainText">
    <w:name w:val="Plain Text"/>
    <w:basedOn w:val="Normal"/>
    <w:link w:val="PlainTextChar"/>
    <w:uiPriority w:val="99"/>
    <w:unhideWhenUsed/>
    <w:rsid w:val="008952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52A8"/>
    <w:rPr>
      <w:rFonts w:ascii="Consolas" w:hAnsi="Consolas"/>
      <w:sz w:val="21"/>
      <w:szCs w:val="21"/>
    </w:rPr>
  </w:style>
  <w:style w:type="table" w:customStyle="1" w:styleId="TableGrid1">
    <w:name w:val="Table Grid1"/>
    <w:basedOn w:val="TableNormal"/>
    <w:next w:val="TableGrid"/>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17</Pages>
  <Words>6313</Words>
  <Characters>35990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Angie Ariza Quitian</cp:lastModifiedBy>
  <cp:revision>149</cp:revision>
  <dcterms:created xsi:type="dcterms:W3CDTF">2023-09-04T20:08:00Z</dcterms:created>
  <dcterms:modified xsi:type="dcterms:W3CDTF">2023-09-18T19:58:00Z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