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架构风险分析</w:t>
      </w:r>
    </w:p>
    <w:p>
      <w:pPr>
        <w:pStyle w:val="Heading1"/>
      </w:pPr>
      <w:r>
        <w:t>MIXMLAAL 项目架构风险分析报告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**文档版本**</w:t>
            </w:r>
          </w:p>
        </w:tc>
        <w:tc>
          <w:tcPr>
            <w:tcW w:type="dxa" w:w="4320"/>
          </w:tcPr>
          <w:p>
            <w:r>
              <w:t>v1.0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**分析时间**</w:t>
            </w:r>
          </w:p>
        </w:tc>
        <w:tc>
          <w:tcPr>
            <w:tcW w:type="dxa" w:w="4320"/>
          </w:tcPr>
          <w:p>
            <w:r>
              <w:t>2025-01-15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**分析级别**</w:t>
            </w:r>
          </w:p>
        </w:tc>
        <w:tc>
          <w:tcPr>
            <w:tcW w:type="dxa" w:w="4320"/>
          </w:tcPr>
          <w:p>
            <w:r>
              <w:t>深度技术架构审查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**分析师**</w:t>
            </w:r>
          </w:p>
        </w:tc>
        <w:tc>
          <w:tcPr>
            <w:tcW w:type="dxa" w:w="4320"/>
          </w:tcPr>
          <w:p>
            <w:r>
              <w:t>架构评审委员会</w:t>
            </w:r>
          </w:p>
        </w:tc>
      </w:tr>
    </w:tbl>
    <w:p>
      <w:r>
        <w:t>---</w:t>
      </w:r>
    </w:p>
    <w:p>
      <w:pPr>
        <w:pStyle w:val="Heading2"/>
      </w:pPr>
      <w:r>
        <w:t>一、架构风险点识别</w:t>
      </w:r>
    </w:p>
    <w:p>
      <w:pPr>
        <w:pStyle w:val="Heading3"/>
      </w:pPr>
      <w:r>
        <w:t>1.1 微服务拆分合理性评估</w:t>
      </w:r>
    </w:p>
    <w:p>
      <w:pPr>
        <w:pStyle w:val="Heading4"/>
      </w:pPr>
      <w:r>
        <w:t>当前拆分现状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服务名称</w:t>
            </w:r>
          </w:p>
        </w:tc>
        <w:tc>
          <w:tcPr>
            <w:tcW w:type="dxa" w:w="2160"/>
          </w:tcPr>
          <w:p>
            <w:r>
              <w:t>职责</w:t>
            </w:r>
          </w:p>
        </w:tc>
        <w:tc>
          <w:tcPr>
            <w:tcW w:type="dxa" w:w="2160"/>
          </w:tcPr>
          <w:p>
            <w:r>
              <w:t>拆分合理性</w:t>
            </w:r>
          </w:p>
        </w:tc>
        <w:tc>
          <w:tcPr>
            <w:tcW w:type="dxa" w:w="2160"/>
          </w:tcPr>
          <w:p>
            <w:r>
              <w:t>风险等级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user-service</w:t>
            </w:r>
          </w:p>
        </w:tc>
        <w:tc>
          <w:tcPr>
            <w:tcW w:type="dxa" w:w="2160"/>
          </w:tcPr>
          <w:p>
            <w:r>
              <w:t>用户管理、认证</w:t>
            </w:r>
          </w:p>
        </w:tc>
        <w:tc>
          <w:tcPr>
            <w:tcW w:type="dxa" w:w="2160"/>
          </w:tcPr>
          <w:p>
            <w:r>
              <w:t>✓ 合理</w:t>
            </w:r>
          </w:p>
        </w:tc>
        <w:tc>
          <w:tcPr>
            <w:tcW w:type="dxa" w:w="2160"/>
          </w:tcPr>
          <w:p>
            <w:r>
              <w:t>低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order-service</w:t>
            </w:r>
          </w:p>
        </w:tc>
        <w:tc>
          <w:tcPr>
            <w:tcW w:type="dxa" w:w="2160"/>
          </w:tcPr>
          <w:p>
            <w:r>
              <w:t>订单创建、状态管理</w:t>
            </w:r>
          </w:p>
        </w:tc>
        <w:tc>
          <w:tcPr>
            <w:tcW w:type="dxa" w:w="2160"/>
          </w:tcPr>
          <w:p>
            <w:r>
              <w:t>✓ 合理</w:t>
            </w:r>
          </w:p>
        </w:tc>
        <w:tc>
          <w:tcPr>
            <w:tcW w:type="dxa" w:w="2160"/>
          </w:tcPr>
          <w:p>
            <w:r>
              <w:t>中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payment-service</w:t>
            </w:r>
          </w:p>
        </w:tc>
        <w:tc>
          <w:tcPr>
            <w:tcW w:type="dxa" w:w="2160"/>
          </w:tcPr>
          <w:p>
            <w:r>
              <w:t>支付处理</w:t>
            </w:r>
          </w:p>
        </w:tc>
        <w:tc>
          <w:tcPr>
            <w:tcW w:type="dxa" w:w="2160"/>
          </w:tcPr>
          <w:p>
            <w:r>
              <w:t>✓ 合理</w:t>
            </w:r>
          </w:p>
        </w:tc>
        <w:tc>
          <w:tcPr>
            <w:tcW w:type="dxa" w:w="2160"/>
          </w:tcPr>
          <w:p>
            <w:r>
              <w:t>高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driver-service</w:t>
            </w:r>
          </w:p>
        </w:tc>
        <w:tc>
          <w:tcPr>
            <w:tcW w:type="dxa" w:w="2160"/>
          </w:tcPr>
          <w:p>
            <w:r>
              <w:t>司机/骑手管理</w:t>
            </w:r>
          </w:p>
        </w:tc>
        <w:tc>
          <w:tcPr>
            <w:tcW w:type="dxa" w:w="2160"/>
          </w:tcPr>
          <w:p>
            <w:r>
              <w:t>✓ 合理</w:t>
            </w:r>
          </w:p>
        </w:tc>
        <w:tc>
          <w:tcPr>
            <w:tcW w:type="dxa" w:w="2160"/>
          </w:tcPr>
          <w:p>
            <w:r>
              <w:t>中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location-service</w:t>
            </w:r>
          </w:p>
        </w:tc>
        <w:tc>
          <w:tcPr>
            <w:tcW w:type="dxa" w:w="2160"/>
          </w:tcPr>
          <w:p>
            <w:r>
              <w:t>位置服务</w:t>
            </w:r>
          </w:p>
        </w:tc>
        <w:tc>
          <w:tcPr>
            <w:tcW w:type="dxa" w:w="2160"/>
          </w:tcPr>
          <w:p>
            <w:r>
              <w:t>✓ 合理</w:t>
            </w:r>
          </w:p>
        </w:tc>
        <w:tc>
          <w:tcPr>
            <w:tcW w:type="dxa" w:w="2160"/>
          </w:tcPr>
          <w:p>
            <w:r>
              <w:t>中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notification-service</w:t>
            </w:r>
          </w:p>
        </w:tc>
        <w:tc>
          <w:tcPr>
            <w:tcW w:type="dxa" w:w="2160"/>
          </w:tcPr>
          <w:p>
            <w:r>
              <w:t>消息通知</w:t>
            </w:r>
          </w:p>
        </w:tc>
        <w:tc>
          <w:tcPr>
            <w:tcW w:type="dxa" w:w="2160"/>
          </w:tcPr>
          <w:p>
            <w:r>
              <w:t>✓ 合理</w:t>
            </w:r>
          </w:p>
        </w:tc>
        <w:tc>
          <w:tcPr>
            <w:tcW w:type="dxa" w:w="2160"/>
          </w:tcPr>
          <w:p>
            <w:r>
              <w:t>低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ai-service</w:t>
            </w:r>
          </w:p>
        </w:tc>
        <w:tc>
          <w:tcPr>
            <w:tcW w:type="dxa" w:w="2160"/>
          </w:tcPr>
          <w:p>
            <w:r>
              <w:t>AI功能</w:t>
            </w:r>
          </w:p>
        </w:tc>
        <w:tc>
          <w:tcPr>
            <w:tcW w:type="dxa" w:w="2160"/>
          </w:tcPr>
          <w:p>
            <w:r>
              <w:t>✓ 合理</w:t>
            </w:r>
          </w:p>
        </w:tc>
        <w:tc>
          <w:tcPr>
            <w:tcW w:type="dxa" w:w="2160"/>
          </w:tcPr>
          <w:p>
            <w:r>
              <w:t>高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analytics-service</w:t>
            </w:r>
          </w:p>
        </w:tc>
        <w:tc>
          <w:tcPr>
            <w:tcW w:type="dxa" w:w="2160"/>
          </w:tcPr>
          <w:p>
            <w:r>
              <w:t>数据分析</w:t>
            </w:r>
          </w:p>
        </w:tc>
        <w:tc>
          <w:tcPr>
            <w:tcW w:type="dxa" w:w="2160"/>
          </w:tcPr>
          <w:p>
            <w:r>
              <w:t>⚠️ 待评估</w:t>
            </w:r>
          </w:p>
        </w:tc>
        <w:tc>
          <w:tcPr>
            <w:tcW w:type="dxa" w:w="2160"/>
          </w:tcPr>
          <w:p>
            <w:r>
              <w:t>中</w:t>
            </w:r>
          </w:p>
        </w:tc>
      </w:tr>
    </w:tbl>
    <w:p>
      <w:pPr>
        <w:pStyle w:val="Heading4"/>
      </w:pPr>
      <w:r>
        <w:t>风险点分析</w:t>
      </w:r>
    </w:p>
    <w:p>
      <w:r>
        <w:t>**1. 服务边界模糊风险**</w:t>
      </w:r>
    </w:p>
    <w:p>
      <w:r>
        <w:t>问题描述：</w:t>
      </w:r>
    </w:p>
    <w:p>
      <w:pPr>
        <w:pStyle w:val="ListBullet"/>
      </w:pPr>
      <w:r>
        <w:t>order-service 与 payment-service 之间存在职责交叉</w:t>
      </w:r>
    </w:p>
    <w:p>
      <w:pPr>
        <w:pStyle w:val="ListBullet"/>
      </w:pPr>
      <w:r>
        <w:t>driver-service 同时处理外卖骑手和打车司机</w:t>
      </w:r>
    </w:p>
    <w:p>
      <w:pPr>
        <w:pStyle w:val="ListBullet"/>
      </w:pPr>
      <w:r>
        <w:t>位置服务与订单服务耦合度较高</w:t>
      </w:r>
    </w:p>
    <w:p>
      <w:r>
        <w:t>**2. 服务间同步调用过多**</w:t>
      </w:r>
    </w:p>
    <w:p>
      <w:r>
        <w:t>风险点：</w:t>
      </w:r>
    </w:p>
    <w:p>
      <w:pPr>
        <w:pStyle w:val="ListBullet"/>
      </w:pPr>
      <w:r>
        <w:t>当前架构中可能存在服务间同步调用链路过长</w:t>
      </w:r>
    </w:p>
    <w:p>
      <w:pPr>
        <w:pStyle w:val="ListBullet"/>
      </w:pPr>
      <w:r>
        <w:t>一次订单创建可能触发 3-5 个服务的同步通信</w:t>
      </w:r>
    </w:p>
    <w:p>
      <w:pPr>
        <w:pStyle w:val="ListBullet"/>
      </w:pPr>
      <w:r>
        <w:t>建议：评估是否需要引入异步事件驱动模式</w:t>
      </w:r>
    </w:p>
    <w:p>
      <w:r>
        <w:t>**3. 跨服务数据一致性**</w:t>
      </w:r>
    </w:p>
    <w:p>
      <w:r>
        <w:t>风险场景：</w:t>
      </w:r>
    </w:p>
    <w:p>
      <w:r>
        <w:t>┌─────────────────────────────────────────────────────────┐</w:t>
      </w:r>
    </w:p>
    <w:p>
      <w:r>
        <w:t>│  用户下单流程（涉及多个服务）                             │</w:t>
      </w:r>
    </w:p>
    <w:p>
      <w:r>
        <w:t>├─────────────────────────────────────────────────────────┤</w:t>
      </w:r>
    </w:p>
    <w:p>
      <w:r>
        <w:t>│                                                         │</w:t>
      </w:r>
    </w:p>
    <w:p>
      <w:r>
        <w:t>│  1. order-service: 创建订单 [订单状态: PENDING]          │</w:t>
      </w:r>
    </w:p>
    <w:p>
      <w:r>
        <w:t>│           ↓                                             │</w:t>
      </w:r>
    </w:p>
    <w:p>
      <w:r>
        <w:t>│  2. payment-service: 预扣减余额 [账户状态: LOCKED]       │</w:t>
      </w:r>
    </w:p>
    <w:p>
      <w:r>
        <w:t>│           ↓                                             │</w:t>
      </w:r>
    </w:p>
    <w:p>
      <w:r>
        <w:t>│  3. driver-service: 分配司机 [司机状态: ASSIGNED]        │</w:t>
      </w:r>
    </w:p>
    <w:p>
      <w:r>
        <w:t>│           ↓                                             │</w:t>
      </w:r>
    </w:p>
    <w:p>
      <w:r>
        <w:t>│  4. 任意环节失败 → 需要完整回滚                          │</w:t>
      </w:r>
    </w:p>
    <w:p>
      <w:r>
        <w:t>│                                                         │</w:t>
      </w:r>
    </w:p>
    <w:p>
      <w:r>
        <w:t>└─────────────────────────────────────────────────────────┘</w:t>
      </w:r>
    </w:p>
    <w:p>
      <w:r>
        <w:t>风险等级：🔴 高</w:t>
      </w:r>
    </w:p>
    <w:p>
      <w:pPr>
        <w:pStyle w:val="Heading3"/>
      </w:pPr>
      <w:r>
        <w:t>1.2 分布式事务（Kafka）方案风险</w:t>
      </w:r>
    </w:p>
    <w:p>
      <w:pPr>
        <w:pStyle w:val="Heading4"/>
      </w:pPr>
      <w:r>
        <w:t>当前方案评估</w:t>
      </w:r>
    </w:p>
    <w:p>
      <w:r>
        <w:t>**Kafka 作为消息队列的适用性分析**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维度</w:t>
            </w:r>
          </w:p>
        </w:tc>
        <w:tc>
          <w:tcPr>
            <w:tcW w:type="dxa" w:w="2880"/>
          </w:tcPr>
          <w:p>
            <w:r>
              <w:t>评估</w:t>
            </w:r>
          </w:p>
        </w:tc>
        <w:tc>
          <w:tcPr>
            <w:tcW w:type="dxa" w:w="2880"/>
          </w:tcPr>
          <w:p>
            <w:r>
              <w:t>风险点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消息可靠性</w:t>
            </w:r>
          </w:p>
        </w:tc>
        <w:tc>
          <w:tcPr>
            <w:tcW w:type="dxa" w:w="2880"/>
          </w:tcPr>
          <w:p>
            <w:r>
              <w:t>✓ 支持持久化</w:t>
            </w:r>
          </w:p>
        </w:tc>
        <w:tc>
          <w:tcPr>
            <w:tcW w:type="dxa" w:w="2880"/>
          </w:tcPr>
          <w:p>
            <w:r>
              <w:t>磁盘故障风险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消息顺序性</w:t>
            </w:r>
          </w:p>
        </w:tc>
        <w:tc>
          <w:tcPr>
            <w:tcW w:type="dxa" w:w="2880"/>
          </w:tcPr>
          <w:p>
            <w:r>
              <w:t>✓ 分区内有序</w:t>
            </w:r>
          </w:p>
        </w:tc>
        <w:tc>
          <w:tcPr>
            <w:tcW w:type="dxa" w:w="2880"/>
          </w:tcPr>
          <w:p>
            <w:r>
              <w:t>跨分区乱序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消息重试</w:t>
            </w:r>
          </w:p>
        </w:tc>
        <w:tc>
          <w:tcPr>
            <w:tcW w:type="dxa" w:w="2880"/>
          </w:tcPr>
          <w:p>
            <w:r>
              <w:t>✓ 支持</w:t>
            </w:r>
          </w:p>
        </w:tc>
        <w:tc>
          <w:tcPr>
            <w:tcW w:type="dxa" w:w="2880"/>
          </w:tcPr>
          <w:p>
            <w:r>
              <w:t>死信队列缺失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事务支持</w:t>
            </w:r>
          </w:p>
        </w:tc>
        <w:tc>
          <w:tcPr>
            <w:tcW w:type="dxa" w:w="2880"/>
          </w:tcPr>
          <w:p>
            <w:r>
              <w:t>✓ 支持 Exactly-Once</w:t>
            </w:r>
          </w:p>
        </w:tc>
        <w:tc>
          <w:tcPr>
            <w:tcW w:type="dxa" w:w="2880"/>
          </w:tcPr>
          <w:p>
            <w:r>
              <w:t>配置复杂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延迟</w:t>
            </w:r>
          </w:p>
        </w:tc>
        <w:tc>
          <w:tcPr>
            <w:tcW w:type="dxa" w:w="2880"/>
          </w:tcPr>
          <w:p>
            <w:r>
              <w:t>~100ms</w:t>
            </w:r>
          </w:p>
        </w:tc>
        <w:tc>
          <w:tcPr>
            <w:tcW w:type="dxa" w:w="2880"/>
          </w:tcPr>
          <w:p>
            <w:r>
              <w:t>高并发瓶颈</w:t>
            </w:r>
          </w:p>
        </w:tc>
      </w:tr>
    </w:tbl>
    <w:p>
      <w:r>
        <w:t>**核心风险点：**</w:t>
      </w:r>
    </w:p>
    <w:p>
      <w:r>
        <w:t>1. 消息丢失风险</w:t>
      </w:r>
    </w:p>
    <w:p>
      <w:pPr>
        <w:pStyle w:val="ListBullet"/>
      </w:pPr>
      <w:r>
        <w:t>生产者确认机制配置不当</w:t>
      </w:r>
    </w:p>
    <w:p>
      <w:pPr>
        <w:pStyle w:val="ListBullet"/>
      </w:pPr>
      <w:r>
        <w:t>Broker 副本数不足（&lt;3）</w:t>
      </w:r>
    </w:p>
    <w:p>
      <w:pPr>
        <w:pStyle w:val="ListBullet"/>
      </w:pPr>
      <w:r>
        <w:t>网络分区导致消息堆积</w:t>
      </w:r>
    </w:p>
    <w:p>
      <w:r>
        <w:t>2. 消息重复消费</w:t>
      </w:r>
    </w:p>
    <w:p>
      <w:pPr>
        <w:pStyle w:val="ListBullet"/>
      </w:pPr>
      <w:r>
        <w:t>消费者未实现幂等性</w:t>
      </w:r>
    </w:p>
    <w:p>
      <w:pPr>
        <w:pStyle w:val="ListBullet"/>
      </w:pPr>
      <w:r>
        <w:t>重试机制触发重复处理</w:t>
      </w:r>
    </w:p>
    <w:p>
      <w:pPr>
        <w:pStyle w:val="ListBullet"/>
      </w:pPr>
      <w:r>
        <w:t>Offset 提交时机不当</w:t>
      </w:r>
    </w:p>
    <w:p>
      <w:r>
        <w:t>3. 消息顺序性破坏</w:t>
      </w:r>
    </w:p>
    <w:p>
      <w:pPr>
        <w:pStyle w:val="ListBullet"/>
      </w:pPr>
      <w:r>
        <w:t>订单状态更新乱序</w:t>
      </w:r>
    </w:p>
    <w:p>
      <w:pPr>
        <w:pStyle w:val="ListBullet"/>
      </w:pPr>
      <w:r>
        <w:t>支付回调乱序导致状态不一致</w:t>
      </w:r>
    </w:p>
    <w:p>
      <w:r>
        <w:t>4. 消息堆积</w:t>
      </w:r>
    </w:p>
    <w:p>
      <w:pPr>
        <w:pStyle w:val="ListBullet"/>
      </w:pPr>
      <w:r>
        <w:t>消费者处理能力不足</w:t>
      </w:r>
    </w:p>
    <w:p>
      <w:pPr>
        <w:pStyle w:val="ListBullet"/>
      </w:pPr>
      <w:r>
        <w:t>消费者频繁重启</w:t>
      </w:r>
    </w:p>
    <w:p>
      <w:pPr>
        <w:pStyle w:val="ListBullet"/>
      </w:pPr>
      <w:r>
        <w:t>Topic 分区数不足</w:t>
      </w:r>
    </w:p>
    <w:p>
      <w:r>
        <w:t>**改进建议：**</w:t>
      </w:r>
    </w:p>
    <w:p>
      <w:pPr>
        <w:pStyle w:val="Heading1"/>
      </w:pPr>
      <w:r>
        <w:t>Kafka 配置优化建议</w:t>
      </w:r>
    </w:p>
    <w:p>
      <w:r>
        <w:t>producer:</w:t>
      </w:r>
    </w:p>
    <w:p>
      <w:r>
        <w:t>acks: all              # 确保所有副本确认</w:t>
      </w:r>
    </w:p>
    <w:p>
      <w:r>
        <w:t>retries: 3             # 重试次数</w:t>
      </w:r>
    </w:p>
    <w:p>
      <w:r>
        <w:t>enable.idempotence: true  # 开启幂等性</w:t>
      </w:r>
    </w:p>
    <w:p>
      <w:r>
        <w:t>consumer:</w:t>
      </w:r>
    </w:p>
    <w:p>
      <w:r>
        <w:t>auto.offset.reset: earliest</w:t>
      </w:r>
    </w:p>
    <w:p>
      <w:r>
        <w:t>enable.auto.commit: false  # 手动提交</w:t>
      </w:r>
    </w:p>
    <w:p>
      <w:r>
        <w:t>max.poll.records: 500</w:t>
      </w:r>
    </w:p>
    <w:p>
      <w:r>
        <w:t>topic:</w:t>
      </w:r>
    </w:p>
    <w:p>
      <w:r>
        <w:t>replication.factor: 3      # 副本数</w:t>
      </w:r>
    </w:p>
    <w:p>
      <w:r>
        <w:t>min.insync.replicas: 2      # 最小同步副本</w:t>
      </w:r>
    </w:p>
    <w:p>
      <w:pPr>
        <w:pStyle w:val="Heading3"/>
      </w:pPr>
      <w:r>
        <w:t>1.3 API 网关单点故障风险</w:t>
      </w:r>
    </w:p>
    <w:p>
      <w:pPr>
        <w:pStyle w:val="Heading4"/>
      </w:pPr>
      <w:r>
        <w:t>风险矩阵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风险项</w:t>
            </w:r>
          </w:p>
        </w:tc>
        <w:tc>
          <w:tcPr>
            <w:tcW w:type="dxa" w:w="1728"/>
          </w:tcPr>
          <w:p>
            <w:r>
              <w:t>影响程度</w:t>
            </w:r>
          </w:p>
        </w:tc>
        <w:tc>
          <w:tcPr>
            <w:tcW w:type="dxa" w:w="1728"/>
          </w:tcPr>
          <w:p>
            <w:r>
              <w:t>发生概率</w:t>
            </w:r>
          </w:p>
        </w:tc>
        <w:tc>
          <w:tcPr>
            <w:tcW w:type="dxa" w:w="1728"/>
          </w:tcPr>
          <w:p>
            <w:r>
              <w:t>风险值</w:t>
            </w:r>
          </w:p>
        </w:tc>
        <w:tc>
          <w:tcPr>
            <w:tcW w:type="dxa" w:w="1728"/>
          </w:tcPr>
          <w:p>
            <w:r>
              <w:t>优先级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网关单点故障</w:t>
            </w:r>
          </w:p>
        </w:tc>
        <w:tc>
          <w:tcPr>
            <w:tcW w:type="dxa" w:w="1728"/>
          </w:tcPr>
          <w:p>
            <w:r>
              <w:t>🔴 致命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>
              <w:t>高</w:t>
            </w:r>
          </w:p>
        </w:tc>
        <w:tc>
          <w:tcPr>
            <w:tcW w:type="dxa" w:w="1728"/>
          </w:tcPr>
          <w:p>
            <w:r>
              <w:t>P0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网关性能瓶颈</w:t>
            </w:r>
          </w:p>
        </w:tc>
        <w:tc>
          <w:tcPr>
            <w:tcW w:type="dxa" w:w="1728"/>
          </w:tcPr>
          <w:p>
            <w:r>
              <w:t>🟡 严重</w:t>
            </w:r>
          </w:p>
        </w:tc>
        <w:tc>
          <w:tcPr>
            <w:tcW w:type="dxa" w:w="1728"/>
          </w:tcPr>
          <w:p>
            <w:r>
              <w:t>高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>
              <w:t>P1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配置变更生效延迟</w:t>
            </w:r>
          </w:p>
        </w:tc>
        <w:tc>
          <w:tcPr>
            <w:tcW w:type="dxa" w:w="1728"/>
          </w:tcPr>
          <w:p>
            <w:r>
              <w:t>🟡 严重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>
              <w:t>P2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限流策略误伤</w:t>
            </w:r>
          </w:p>
        </w:tc>
        <w:tc>
          <w:tcPr>
            <w:tcW w:type="dxa" w:w="1728"/>
          </w:tcPr>
          <w:p>
            <w:r>
              <w:t>🟢 一般</w:t>
            </w:r>
          </w:p>
        </w:tc>
        <w:tc>
          <w:tcPr>
            <w:tcW w:type="dxa" w:w="1728"/>
          </w:tcPr>
          <w:p>
            <w:r>
              <w:t>低</w:t>
            </w:r>
          </w:p>
        </w:tc>
        <w:tc>
          <w:tcPr>
            <w:tcW w:type="dxa" w:w="1728"/>
          </w:tcPr>
          <w:p>
            <w:r>
              <w:t>低</w:t>
            </w:r>
          </w:p>
        </w:tc>
        <w:tc>
          <w:tcPr>
            <w:tcW w:type="dxa" w:w="1728"/>
          </w:tcPr>
          <w:p>
            <w:r>
              <w:t>P3</w:t>
            </w:r>
          </w:p>
        </w:tc>
      </w:tr>
    </w:tbl>
    <w:p>
      <w:pPr>
        <w:pStyle w:val="Heading4"/>
      </w:pPr>
      <w:r>
        <w:t>风险场景分析</w:t>
      </w:r>
    </w:p>
    <w:p>
      <w:r>
        <w:t>┌─────────────────────────────────────────────────────────┐</w:t>
      </w:r>
    </w:p>
    <w:p>
      <w:r>
        <w:t>│                  API Gateway 单点故障                    │</w:t>
      </w:r>
    </w:p>
    <w:p>
      <w:r>
        <w:t>├─────────────────────────────────────────────────────────┤</w:t>
      </w:r>
    </w:p>
    <w:p>
      <w:r>
        <w:t>│                                                         │</w:t>
      </w:r>
    </w:p>
    <w:p>
      <w:r>
        <w:t>│     用户请求                                            │</w:t>
      </w:r>
    </w:p>
    <w:p>
      <w:r>
        <w:t>│        ↓                                                │</w:t>
      </w:r>
    </w:p>
    <w:p>
      <w:r>
        <w:t>│   [API Gateway]  ←── 单点 ──→  [微服务集群]              │</w:t>
      </w:r>
    </w:p>
    <w:p>
      <w:r>
        <w:t>│        ↓                                                │</w:t>
      </w:r>
    </w:p>
    <w:p>
      <w:r>
        <w:t>│   • 限流熔断                                            │</w:t>
      </w:r>
    </w:p>
    <w:p>
      <w:r>
        <w:t>│   • 认证鉴权                                            │</w:t>
      </w:r>
    </w:p>
    <w:p>
      <w:r>
        <w:t>│   • 路由转发                                            │</w:t>
      </w:r>
    </w:p>
    <w:p>
      <w:r>
        <w:t>│                                                         │</w:t>
      </w:r>
    </w:p>
    <w:p>
      <w:r>
        <w:t>│   一旦 Gateway 宕机：                                    │</w:t>
      </w:r>
    </w:p>
    <w:p>
      <w:r>
        <w:t>│   ✗ 所有请求无法到达后端                                │</w:t>
      </w:r>
    </w:p>
    <w:p>
      <w:r>
        <w:t>│   ✗ 用户体验完全中断                                    │</w:t>
      </w:r>
    </w:p>
    <w:p>
      <w:r>
        <w:t>│   ✗ 无法优雅降级                                        │</w:t>
      </w:r>
    </w:p>
    <w:p>
      <w:r>
        <w:t>│                                                         │</w:t>
      </w:r>
    </w:p>
    <w:p>
      <w:r>
        <w:t>└─────────────────────────────────────────────────────────┘</w:t>
      </w:r>
    </w:p>
    <w:p>
      <w:r>
        <w:t>**缓解措施：**</w:t>
      </w:r>
    </w:p>
    <w:p>
      <w:r>
        <w:t>1. **高可用部署**</w:t>
      </w:r>
    </w:p>
    <w:p>
      <w:r>
        <w:t>部署方案：</w:t>
      </w:r>
    </w:p>
    <w:p>
      <w:pPr>
        <w:pStyle w:val="ListBullet"/>
      </w:pPr>
      <w:r>
        <w:t>至少 2 个 Gateway 实例</w:t>
      </w:r>
    </w:p>
    <w:p>
      <w:pPr>
        <w:pStyle w:val="ListBullet"/>
      </w:pPr>
      <w:r>
        <w:t>使用 Nginx/HAProxy 做负载均衡</w:t>
      </w:r>
    </w:p>
    <w:p>
      <w:pPr>
        <w:pStyle w:val="ListBullet"/>
      </w:pPr>
      <w:r>
        <w:t>Keepalived 做 VIP 漂移</w:t>
      </w:r>
    </w:p>
    <w:p>
      <w:r>
        <w:t>2. **限流降级**</w:t>
      </w:r>
    </w:p>
    <w:p>
      <w:pPr>
        <w:pStyle w:val="ListBullet"/>
      </w:pPr>
      <w:r>
        <w:t>本地限流：Guava RateLimiter</w:t>
      </w:r>
    </w:p>
    <w:p>
      <w:pPr>
        <w:pStyle w:val="ListBullet"/>
      </w:pPr>
      <w:r>
        <w:t>分布式限流：Redis + Lua</w:t>
      </w:r>
    </w:p>
    <w:p>
      <w:pPr>
        <w:pStyle w:val="ListBullet"/>
      </w:pPr>
      <w:r>
        <w:t>熔断策略：Hystrix/Sentinel</w:t>
      </w:r>
    </w:p>
    <w:p>
      <w:pPr>
        <w:pStyle w:val="Heading3"/>
      </w:pPr>
      <w:r>
        <w:t>1.4 数据库双写风险分析</w:t>
      </w:r>
    </w:p>
    <w:p>
      <w:pPr>
        <w:pStyle w:val="Heading4"/>
      </w:pPr>
      <w:r>
        <w:t>MySQL + Redis 双写场景</w:t>
      </w:r>
    </w:p>
    <w:p>
      <w:r>
        <w:t>**业务场景：**</w:t>
      </w:r>
    </w:p>
    <w:p>
      <w:r>
        <w:t>1. 热数据缓存（用户信息、订单状态）</w:t>
      </w:r>
    </w:p>
    <w:p>
      <w:r>
        <w:t>2. 会话管理（Token 存储）</w:t>
      </w:r>
    </w:p>
    <w:p>
      <w:r>
        <w:t>3. 分布式锁</w:t>
      </w:r>
    </w:p>
    <w:p>
      <w:r>
        <w:t>4. 计数器/限流</w:t>
      </w:r>
    </w:p>
    <w:p>
      <w:r>
        <w:t>**双写一致性挑战：**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写策略</w:t>
            </w:r>
          </w:p>
        </w:tc>
        <w:tc>
          <w:tcPr>
            <w:tcW w:type="dxa" w:w="1728"/>
          </w:tcPr>
          <w:p>
            <w:r>
              <w:t>一致性</w:t>
            </w:r>
          </w:p>
        </w:tc>
        <w:tc>
          <w:tcPr>
            <w:tcW w:type="dxa" w:w="1728"/>
          </w:tcPr>
          <w:p>
            <w:r>
              <w:t>性能</w:t>
            </w:r>
          </w:p>
        </w:tc>
        <w:tc>
          <w:tcPr>
            <w:tcW w:type="dxa" w:w="1728"/>
          </w:tcPr>
          <w:p>
            <w:r>
              <w:t>实现复杂度</w:t>
            </w:r>
          </w:p>
        </w:tc>
        <w:tc>
          <w:tcPr>
            <w:tcW w:type="dxa" w:w="1728"/>
          </w:tcPr>
          <w:p>
            <w:r>
              <w:t>推荐场景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Cache Aside</w:t>
            </w:r>
          </w:p>
        </w:tc>
        <w:tc>
          <w:tcPr>
            <w:tcW w:type="dxa" w:w="1728"/>
          </w:tcPr>
          <w:p>
            <w:r>
              <w:t>最终一致</w:t>
            </w:r>
          </w:p>
        </w:tc>
        <w:tc>
          <w:tcPr>
            <w:tcW w:type="dxa" w:w="1728"/>
          </w:tcPr>
          <w:p>
            <w:r>
              <w:t>高</w:t>
            </w:r>
          </w:p>
        </w:tc>
        <w:tc>
          <w:tcPr>
            <w:tcW w:type="dxa" w:w="1728"/>
          </w:tcPr>
          <w:p>
            <w:r>
              <w:t>低</w:t>
            </w:r>
          </w:p>
        </w:tc>
        <w:tc>
          <w:tcPr>
            <w:tcW w:type="dxa" w:w="1728"/>
          </w:tcPr>
          <w:p>
            <w:r>
              <w:t>读多写少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Read Through</w:t>
            </w:r>
          </w:p>
        </w:tc>
        <w:tc>
          <w:tcPr>
            <w:tcW w:type="dxa" w:w="1728"/>
          </w:tcPr>
          <w:p>
            <w:r>
              <w:t>最终一致</w:t>
            </w:r>
          </w:p>
        </w:tc>
        <w:tc>
          <w:tcPr>
            <w:tcW w:type="dxa" w:w="1728"/>
          </w:tcPr>
          <w:p>
            <w:r>
              <w:t>高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>
              <w:t>读多写少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Write Through</w:t>
            </w:r>
          </w:p>
        </w:tc>
        <w:tc>
          <w:tcPr>
            <w:tcW w:type="dxa" w:w="1728"/>
          </w:tcPr>
          <w:p>
            <w:r>
              <w:t>强一致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>
              <w:t>数据重要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Write Behind</w:t>
            </w:r>
          </w:p>
        </w:tc>
        <w:tc>
          <w:tcPr>
            <w:tcW w:type="dxa" w:w="1728"/>
          </w:tcPr>
          <w:p>
            <w:r>
              <w:t>最终一致</w:t>
            </w:r>
          </w:p>
        </w:tc>
        <w:tc>
          <w:tcPr>
            <w:tcW w:type="dxa" w:w="1728"/>
          </w:tcPr>
          <w:p>
            <w:r>
              <w:t>高</w:t>
            </w:r>
          </w:p>
        </w:tc>
        <w:tc>
          <w:tcPr>
            <w:tcW w:type="dxa" w:w="1728"/>
          </w:tcPr>
          <w:p>
            <w:r>
              <w:t>高</w:t>
            </w:r>
          </w:p>
        </w:tc>
        <w:tc>
          <w:tcPr>
            <w:tcW w:type="dxa" w:w="1728"/>
          </w:tcPr>
          <w:p>
            <w:r>
              <w:t>可容忍丢失</w:t>
            </w:r>
          </w:p>
        </w:tc>
      </w:tr>
    </w:tbl>
    <w:p>
      <w:r>
        <w:t>**当前风险点：**</w:t>
      </w:r>
    </w:p>
    <w:p>
      <w:r>
        <w:t>🔴 风险 1：数据不一致</w:t>
      </w:r>
    </w:p>
    <w:p>
      <w:pPr>
        <w:pStyle w:val="ListBullet"/>
      </w:pPr>
      <w:r>
        <w:t>Redis 写入成功，MySQL 写入失败</w:t>
      </w:r>
    </w:p>
    <w:p>
      <w:pPr>
        <w:pStyle w:val="ListBullet"/>
      </w:pPr>
      <w:r>
        <w:t>双写顺序不当导致数据错乱</w:t>
      </w:r>
    </w:p>
    <w:p>
      <w:pPr>
        <w:pStyle w:val="ListBullet"/>
      </w:pPr>
      <w:r>
        <w:t>网络分区导致数据漂移</w:t>
      </w:r>
    </w:p>
    <w:p>
      <w:r>
        <w:t>🔴 风险 2：缓存穿透</w:t>
      </w:r>
    </w:p>
    <w:p>
      <w:pPr>
        <w:pStyle w:val="ListBullet"/>
      </w:pPr>
      <w:r>
        <w:t>大量不存在的数据被频繁查询</w:t>
      </w:r>
    </w:p>
    <w:p>
      <w:pPr>
        <w:pStyle w:val="ListBullet"/>
      </w:pPr>
      <w:r>
        <w:t>缓存失效后雪崩</w:t>
      </w:r>
    </w:p>
    <w:p>
      <w:r>
        <w:t>🟡 风险 3：缓存击穿</w:t>
      </w:r>
    </w:p>
    <w:p>
      <w:pPr>
        <w:pStyle w:val="ListBullet"/>
      </w:pPr>
      <w:r>
        <w:t>热 key 突然失效</w:t>
      </w:r>
    </w:p>
    <w:p>
      <w:pPr>
        <w:pStyle w:val="ListBullet"/>
      </w:pPr>
      <w:r>
        <w:t>大量请求打到数据库</w:t>
      </w:r>
    </w:p>
    <w:p>
      <w:r>
        <w:t>🟡 风险 4：缓存雪崩</w:t>
      </w:r>
    </w:p>
    <w:p>
      <w:pPr>
        <w:pStyle w:val="ListBullet"/>
      </w:pPr>
      <w:r>
        <w:t>大量缓存同时过期</w:t>
      </w:r>
    </w:p>
    <w:p>
      <w:pPr>
        <w:pStyle w:val="ListBullet"/>
      </w:pPr>
      <w:r>
        <w:t>Redis 实例宕机</w:t>
      </w:r>
    </w:p>
    <w:p>
      <w:r>
        <w:t>**解决方案：**</w:t>
      </w:r>
    </w:p>
    <w:p>
      <w:pPr>
        <w:pStyle w:val="Heading1"/>
      </w:pPr>
      <w:r>
        <w:t>缓存更新最佳实践</w:t>
      </w:r>
    </w:p>
    <w:p>
      <w:r>
        <w:t>async def update_user_cache(user_id: str, data: dict):</w:t>
      </w:r>
    </w:p>
    <w:p>
      <w:r>
        <w:t>"""</w:t>
      </w:r>
    </w:p>
    <w:p>
      <w:r>
        <w:t>采用 Cache Aside + 延迟双删策略</w:t>
      </w:r>
    </w:p>
    <w:p>
      <w:r>
        <w:t>"""</w:t>
      </w:r>
    </w:p>
    <w:p>
      <w:pPr>
        <w:pStyle w:val="Heading1"/>
      </w:pPr>
      <w:r>
        <w:t>1. 先更新数据库</w:t>
      </w:r>
    </w:p>
    <w:p>
      <w:r>
        <w:t>await db.update('users', user_id, data)</w:t>
      </w:r>
    </w:p>
    <w:p>
      <w:pPr>
        <w:pStyle w:val="Heading1"/>
      </w:pPr>
      <w:r>
        <w:t>2. 删除缓存（延迟删除）</w:t>
      </w:r>
    </w:p>
    <w:p>
      <w:r>
        <w:t>await redis.delete(f'user:{user_id}')</w:t>
      </w:r>
    </w:p>
    <w:p>
      <w:pPr>
        <w:pStyle w:val="Heading1"/>
      </w:pPr>
      <w:r>
        <w:t>3. 延迟再次删除（处理并发）</w:t>
      </w:r>
    </w:p>
    <w:p>
      <w:r>
        <w:t>await asyncio.sleep(0.5)</w:t>
      </w:r>
    </w:p>
    <w:p>
      <w:r>
        <w:t>await redis.delete(f'user:{user_id}')</w:t>
      </w:r>
    </w:p>
    <w:p>
      <w:r>
        <w:t>return True</w:t>
      </w:r>
    </w:p>
    <w:p>
      <w:pPr>
        <w:pStyle w:val="Heading3"/>
      </w:pPr>
      <w:r>
        <w:t>1.5 服务间通信风险</w:t>
      </w:r>
    </w:p>
    <w:p>
      <w:pPr>
        <w:pStyle w:val="Heading4"/>
      </w:pPr>
      <w:r>
        <w:t>通信模式分析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通信模式</w:t>
            </w:r>
          </w:p>
        </w:tc>
        <w:tc>
          <w:tcPr>
            <w:tcW w:type="dxa" w:w="1728"/>
          </w:tcPr>
          <w:p>
            <w:r>
              <w:t>适用场景</w:t>
            </w:r>
          </w:p>
        </w:tc>
        <w:tc>
          <w:tcPr>
            <w:tcW w:type="dxa" w:w="1728"/>
          </w:tcPr>
          <w:p>
            <w:r>
              <w:t>延迟</w:t>
            </w:r>
          </w:p>
        </w:tc>
        <w:tc>
          <w:tcPr>
            <w:tcW w:type="dxa" w:w="1728"/>
          </w:tcPr>
          <w:p>
            <w:r>
              <w:t>可靠性</w:t>
            </w:r>
          </w:p>
        </w:tc>
        <w:tc>
          <w:tcPr>
            <w:tcW w:type="dxa" w:w="1728"/>
          </w:tcPr>
          <w:p>
            <w:r>
              <w:t>实现复杂度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同步 HTTP/gRPC</w:t>
            </w:r>
          </w:p>
        </w:tc>
        <w:tc>
          <w:tcPr>
            <w:tcW w:type="dxa" w:w="1728"/>
          </w:tcPr>
          <w:p>
            <w:r>
              <w:t>实时响应</w:t>
            </w:r>
          </w:p>
        </w:tc>
        <w:tc>
          <w:tcPr>
            <w:tcW w:type="dxa" w:w="1728"/>
          </w:tcPr>
          <w:p>
            <w:r>
              <w:t>~50ms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>
              <w:t>低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异步消息队列</w:t>
            </w:r>
          </w:p>
        </w:tc>
        <w:tc>
          <w:tcPr>
            <w:tcW w:type="dxa" w:w="1728"/>
          </w:tcPr>
          <w:p>
            <w:r>
              <w:t>异步处理</w:t>
            </w:r>
          </w:p>
        </w:tc>
        <w:tc>
          <w:tcPr>
            <w:tcW w:type="dxa" w:w="1728"/>
          </w:tcPr>
          <w:p>
            <w:r>
              <w:t>~100ms</w:t>
            </w:r>
          </w:p>
        </w:tc>
        <w:tc>
          <w:tcPr>
            <w:tcW w:type="dxa" w:w="1728"/>
          </w:tcPr>
          <w:p>
            <w:r>
              <w:t>高</w:t>
            </w:r>
          </w:p>
        </w:tc>
        <w:tc>
          <w:tcPr>
            <w:tcW w:type="dxa" w:w="1728"/>
          </w:tcPr>
          <w:p>
            <w:r>
              <w:t>中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服务网格边车</w:t>
            </w:r>
          </w:p>
        </w:tc>
        <w:tc>
          <w:tcPr>
            <w:tcW w:type="dxa" w:w="1728"/>
          </w:tcPr>
          <w:p>
            <w:r>
              <w:t>透明通信</w:t>
            </w:r>
          </w:p>
        </w:tc>
        <w:tc>
          <w:tcPr>
            <w:tcW w:type="dxa" w:w="1728"/>
          </w:tcPr>
          <w:p>
            <w:r>
              <w:t>~10ms</w:t>
            </w:r>
          </w:p>
        </w:tc>
        <w:tc>
          <w:tcPr>
            <w:tcW w:type="dxa" w:w="1728"/>
          </w:tcPr>
          <w:p>
            <w:r>
              <w:t>高</w:t>
            </w:r>
          </w:p>
        </w:tc>
        <w:tc>
          <w:tcPr>
            <w:tcW w:type="dxa" w:w="1728"/>
          </w:tcPr>
          <w:p>
            <w:r>
              <w:t>高</w:t>
            </w:r>
          </w:p>
        </w:tc>
      </w:tr>
    </w:tbl>
    <w:p>
      <w:pPr>
        <w:pStyle w:val="Heading4"/>
      </w:pPr>
      <w:r>
        <w:t>当前架构潜在风险</w:t>
      </w:r>
    </w:p>
    <w:p>
      <w:r>
        <w:t>服务调用链示例：</w:t>
      </w:r>
    </w:p>
    <w:p>
      <w:r>
        <w:t>┌────────────────────────────────────────────────────────────┐</w:t>
      </w:r>
    </w:p>
    <w:p>
      <w:r>
        <w:t>│                      同步调用链                              │</w:t>
      </w:r>
    </w:p>
    <w:p>
      <w:r>
        <w:t>├────────────────────────────────────────────────────────────┤</w:t>
      </w:r>
    </w:p>
    <w:p>
      <w:r>
        <w:t>│                                                            │</w:t>
      </w:r>
    </w:p>
    <w:p>
      <w:r>
        <w:t>│  client → API GW → user-service → order-service           │</w:t>
      </w:r>
    </w:p>
    <w:p>
      <w:r>
        <w:t>│                     ↓                   ↓                  │</w:t>
      </w:r>
    </w:p>
    <w:p>
      <w:r>
        <w:t>│               driver-service   payment-service             │</w:t>
      </w:r>
    </w:p>
    <w:p>
      <w:r>
        <w:t>│                     ↓                   ↓                  │</w:t>
      </w:r>
    </w:p>
    <w:p>
      <w:r>
        <w:t>│               location-service ← notification-service      │</w:t>
      </w:r>
    </w:p>
    <w:p>
      <w:r>
        <w:t>│                                                            │</w:t>
      </w:r>
    </w:p>
    <w:p>
      <w:r>
        <w:t>│  潜在问题：                                                │</w:t>
      </w:r>
    </w:p>
    <w:p>
      <w:r>
        <w:t>│  • 调用深度过深（&gt; 5 层）                                  │</w:t>
      </w:r>
    </w:p>
    <w:p>
      <w:r>
        <w:t>│  • 缺乏熔断机制                                            │</w:t>
      </w:r>
    </w:p>
    <w:p>
      <w:r>
        <w:t>│  • 超时配置不合理                                          │</w:t>
      </w:r>
    </w:p>
    <w:p>
      <w:r>
        <w:t>│  • 缺少重试策略                                            │</w:t>
      </w:r>
    </w:p>
    <w:p>
      <w:r>
        <w:t>│                                                            │</w:t>
      </w:r>
    </w:p>
    <w:p>
      <w:r>
        <w:t>└────────────────────────────────────────────────────────────┘</w:t>
      </w:r>
    </w:p>
    <w:p>
      <w:r>
        <w:t>---</w:t>
      </w:r>
    </w:p>
    <w:p>
      <w:pPr>
        <w:pStyle w:val="Heading2"/>
      </w:pPr>
      <w:r>
        <w:t>二、改进建议</w:t>
      </w:r>
    </w:p>
    <w:p>
      <w:pPr>
        <w:pStyle w:val="Heading3"/>
      </w:pPr>
      <w:r>
        <w:t>2.1 架构层面优化</w:t>
      </w:r>
    </w:p>
    <w:p>
      <w:pPr>
        <w:pStyle w:val="Heading4"/>
      </w:pPr>
      <w:r>
        <w:t>短期优化（1-3 个月）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优先级</w:t>
            </w:r>
          </w:p>
        </w:tc>
        <w:tc>
          <w:tcPr>
            <w:tcW w:type="dxa" w:w="2160"/>
          </w:tcPr>
          <w:p>
            <w:r>
              <w:t>优化项</w:t>
            </w:r>
          </w:p>
        </w:tc>
        <w:tc>
          <w:tcPr>
            <w:tcW w:type="dxa" w:w="2160"/>
          </w:tcPr>
          <w:p>
            <w:r>
              <w:t>预期收益</w:t>
            </w:r>
          </w:p>
        </w:tc>
        <w:tc>
          <w:tcPr>
            <w:tcW w:type="dxa" w:w="2160"/>
          </w:tcPr>
          <w:p>
            <w:r>
              <w:t>工作量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API Gateway 高可用部署</w:t>
            </w:r>
          </w:p>
        </w:tc>
        <w:tc>
          <w:tcPr>
            <w:tcW w:type="dxa" w:w="2160"/>
          </w:tcPr>
          <w:p>
            <w:r>
              <w:t>消除单点</w:t>
            </w:r>
          </w:p>
        </w:tc>
        <w:tc>
          <w:tcPr>
            <w:tcW w:type="dxa" w:w="2160"/>
          </w:tcPr>
          <w:p>
            <w:r>
              <w:t>中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关键服务添加熔断器</w:t>
            </w:r>
          </w:p>
        </w:tc>
        <w:tc>
          <w:tcPr>
            <w:tcW w:type="dxa" w:w="2160"/>
          </w:tcPr>
          <w:p>
            <w:r>
              <w:t>故障隔离</w:t>
            </w:r>
          </w:p>
        </w:tc>
        <w:tc>
          <w:tcPr>
            <w:tcW w:type="dxa" w:w="2160"/>
          </w:tcPr>
          <w:p>
            <w:r>
              <w:t>低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Kafka 消息幂等性改造</w:t>
            </w:r>
          </w:p>
        </w:tc>
        <w:tc>
          <w:tcPr>
            <w:tcW w:type="dxa" w:w="2160"/>
          </w:tcPr>
          <w:p>
            <w:r>
              <w:t>数据一致性</w:t>
            </w:r>
          </w:p>
        </w:tc>
        <w:tc>
          <w:tcPr>
            <w:tcW w:type="dxa" w:w="2160"/>
          </w:tcPr>
          <w:p>
            <w:r>
              <w:t>中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Redis 缓存策略优化</w:t>
            </w:r>
          </w:p>
        </w:tc>
        <w:tc>
          <w:tcPr>
            <w:tcW w:type="dxa" w:w="2160"/>
          </w:tcPr>
          <w:p>
            <w:r>
              <w:t>性能提升</w:t>
            </w:r>
          </w:p>
        </w:tc>
        <w:tc>
          <w:tcPr>
            <w:tcW w:type="dxa" w:w="2160"/>
          </w:tcPr>
          <w:p>
            <w:r>
              <w:t>低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服务调用超时配置标准化</w:t>
            </w:r>
          </w:p>
        </w:tc>
        <w:tc>
          <w:tcPr>
            <w:tcW w:type="dxa" w:w="2160"/>
          </w:tcPr>
          <w:p>
            <w:r>
              <w:t>系统稳定性</w:t>
            </w:r>
          </w:p>
        </w:tc>
        <w:tc>
          <w:tcPr>
            <w:tcW w:type="dxa" w:w="2160"/>
          </w:tcPr>
          <w:p>
            <w:r>
              <w:t>低</w:t>
            </w:r>
          </w:p>
        </w:tc>
      </w:tr>
    </w:tbl>
    <w:p>
      <w:pPr>
        <w:pStyle w:val="Heading4"/>
      </w:pPr>
      <w:r>
        <w:t>中期优化（3-6 个月）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优先级</w:t>
            </w:r>
          </w:p>
        </w:tc>
        <w:tc>
          <w:tcPr>
            <w:tcW w:type="dxa" w:w="2160"/>
          </w:tcPr>
          <w:p>
            <w:r>
              <w:t>优化项</w:t>
            </w:r>
          </w:p>
        </w:tc>
        <w:tc>
          <w:tcPr>
            <w:tcW w:type="dxa" w:w="2160"/>
          </w:tcPr>
          <w:p>
            <w:r>
              <w:t>预期收益</w:t>
            </w:r>
          </w:p>
        </w:tc>
        <w:tc>
          <w:tcPr>
            <w:tcW w:type="dxa" w:w="2160"/>
          </w:tcPr>
          <w:p>
            <w:r>
              <w:t>工作量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引入分布式链路追踪</w:t>
            </w:r>
          </w:p>
        </w:tc>
        <w:tc>
          <w:tcPr>
            <w:tcW w:type="dxa" w:w="2160"/>
          </w:tcPr>
          <w:p>
            <w:r>
              <w:t>可观测性</w:t>
            </w:r>
          </w:p>
        </w:tc>
        <w:tc>
          <w:tcPr>
            <w:tcW w:type="dxa" w:w="2160"/>
          </w:tcPr>
          <w:p>
            <w:r>
              <w:t>中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服务网格部署（可选）</w:t>
            </w:r>
          </w:p>
        </w:tc>
        <w:tc>
          <w:tcPr>
            <w:tcW w:type="dxa" w:w="2160"/>
          </w:tcPr>
          <w:p>
            <w:r>
              <w:t>通信治理</w:t>
            </w:r>
          </w:p>
        </w:tc>
        <w:tc>
          <w:tcPr>
            <w:tcW w:type="dxa" w:w="2160"/>
          </w:tcPr>
          <w:p>
            <w:r>
              <w:t>高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数据库读写分离</w:t>
            </w:r>
          </w:p>
        </w:tc>
        <w:tc>
          <w:tcPr>
            <w:tcW w:type="dxa" w:w="2160"/>
          </w:tcPr>
          <w:p>
            <w:r>
              <w:t>性能扩展</w:t>
            </w:r>
          </w:p>
        </w:tc>
        <w:tc>
          <w:tcPr>
            <w:tcW w:type="dxa" w:w="2160"/>
          </w:tcPr>
          <w:p>
            <w:r>
              <w:t>中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消息队列迁移/升级</w:t>
            </w:r>
          </w:p>
        </w:tc>
        <w:tc>
          <w:tcPr>
            <w:tcW w:type="dxa" w:w="2160"/>
          </w:tcPr>
          <w:p>
            <w:r>
              <w:t>可靠性提升</w:t>
            </w:r>
          </w:p>
        </w:tc>
        <w:tc>
          <w:tcPr>
            <w:tcW w:type="dxa" w:w="2160"/>
          </w:tcPr>
          <w:p>
            <w:r>
              <w:t>中</w:t>
            </w:r>
          </w:p>
        </w:tc>
      </w:tr>
    </w:tbl>
    <w:p>
      <w:pPr>
        <w:pStyle w:val="Heading4"/>
      </w:pPr>
      <w:r>
        <w:t>长期优化（6-12 个月）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优先级</w:t>
            </w:r>
          </w:p>
        </w:tc>
        <w:tc>
          <w:tcPr>
            <w:tcW w:type="dxa" w:w="2160"/>
          </w:tcPr>
          <w:p>
            <w:r>
              <w:t>优化项</w:t>
            </w:r>
          </w:p>
        </w:tc>
        <w:tc>
          <w:tcPr>
            <w:tcW w:type="dxa" w:w="2160"/>
          </w:tcPr>
          <w:p>
            <w:r>
              <w:t>预期收益</w:t>
            </w:r>
          </w:p>
        </w:tc>
        <w:tc>
          <w:tcPr>
            <w:tcW w:type="dxa" w:w="2160"/>
          </w:tcPr>
          <w:p>
            <w:r>
              <w:t>工作量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多机房容灾部署</w:t>
            </w:r>
          </w:p>
        </w:tc>
        <w:tc>
          <w:tcPr>
            <w:tcW w:type="dxa" w:w="2160"/>
          </w:tcPr>
          <w:p>
            <w:r>
              <w:t>高可用</w:t>
            </w:r>
          </w:p>
        </w:tc>
        <w:tc>
          <w:tcPr>
            <w:tcW w:type="dxa" w:w="2160"/>
          </w:tcPr>
          <w:p>
            <w:r>
              <w:t>高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服务异步化改造</w:t>
            </w:r>
          </w:p>
        </w:tc>
        <w:tc>
          <w:tcPr>
            <w:tcW w:type="dxa" w:w="2160"/>
          </w:tcPr>
          <w:p>
            <w:r>
              <w:t>性能提升</w:t>
            </w:r>
          </w:p>
        </w:tc>
        <w:tc>
          <w:tcPr>
            <w:tcW w:type="dxa" w:w="2160"/>
          </w:tcPr>
          <w:p>
            <w:r>
              <w:t>高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事件溯源架构引入</w:t>
            </w:r>
          </w:p>
        </w:tc>
        <w:tc>
          <w:tcPr>
            <w:tcW w:type="dxa" w:w="2160"/>
          </w:tcPr>
          <w:p>
            <w:r>
              <w:t>数据一致性</w:t>
            </w:r>
          </w:p>
        </w:tc>
        <w:tc>
          <w:tcPr>
            <w:tcW w:type="dxa" w:w="2160"/>
          </w:tcPr>
          <w:p>
            <w:r>
              <w:t>高</w:t>
            </w:r>
          </w:p>
        </w:tc>
      </w:tr>
    </w:tbl>
    <w:p>
      <w:pPr>
        <w:pStyle w:val="Heading3"/>
      </w:pPr>
      <w:r>
        <w:t>2.2 技术债务识别与偿还</w:t>
      </w:r>
    </w:p>
    <w:p>
      <w:pPr>
        <w:pStyle w:val="Heading4"/>
      </w:pPr>
      <w:r>
        <w:t>技术债务清单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债务项</w:t>
            </w:r>
          </w:p>
        </w:tc>
        <w:tc>
          <w:tcPr>
            <w:tcW w:type="dxa" w:w="1728"/>
          </w:tcPr>
          <w:p>
            <w:r>
              <w:t>产生原因</w:t>
            </w:r>
          </w:p>
        </w:tc>
        <w:tc>
          <w:tcPr>
            <w:tcW w:type="dxa" w:w="1728"/>
          </w:tcPr>
          <w:p>
            <w:r>
              <w:t>影响范围</w:t>
            </w:r>
          </w:p>
        </w:tc>
        <w:tc>
          <w:tcPr>
            <w:tcW w:type="dxa" w:w="1728"/>
          </w:tcPr>
          <w:p>
            <w:r>
              <w:t>利息（每月）</w:t>
            </w:r>
          </w:p>
        </w:tc>
        <w:tc>
          <w:tcPr>
            <w:tcW w:type="dxa" w:w="1728"/>
          </w:tcPr>
          <w:p>
            <w:r>
              <w:t>偿还成本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硬编码配置</w:t>
            </w:r>
          </w:p>
        </w:tc>
        <w:tc>
          <w:tcPr>
            <w:tcW w:type="dxa" w:w="1728"/>
          </w:tcPr>
          <w:p>
            <w:r>
              <w:t>快速上线</w:t>
            </w:r>
          </w:p>
        </w:tc>
        <w:tc>
          <w:tcPr>
            <w:tcW w:type="dxa" w:w="1728"/>
          </w:tcPr>
          <w:p>
            <w:r>
              <w:t>全系统</w:t>
            </w:r>
          </w:p>
        </w:tc>
        <w:tc>
          <w:tcPr>
            <w:tcW w:type="dxa" w:w="1728"/>
          </w:tcPr>
          <w:p>
            <w:r>
              <w:t>高</w:t>
            </w:r>
          </w:p>
        </w:tc>
        <w:tc>
          <w:tcPr>
            <w:tcW w:type="dxa" w:w="1728"/>
          </w:tcPr>
          <w:p>
            <w:r>
              <w:t>中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缺少单元测试</w:t>
            </w:r>
          </w:p>
        </w:tc>
        <w:tc>
          <w:tcPr>
            <w:tcW w:type="dxa" w:w="1728"/>
          </w:tcPr>
          <w:p>
            <w:r>
              <w:t>测试滞后</w:t>
            </w:r>
          </w:p>
        </w:tc>
        <w:tc>
          <w:tcPr>
            <w:tcW w:type="dxa" w:w="1728"/>
          </w:tcPr>
          <w:p>
            <w:r>
              <w:t>全系统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>
              <w:t>高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重复代码</w:t>
            </w:r>
          </w:p>
        </w:tc>
        <w:tc>
          <w:tcPr>
            <w:tcW w:type="dxa" w:w="1728"/>
          </w:tcPr>
          <w:p>
            <w:r>
              <w:t>复制粘贴</w:t>
            </w:r>
          </w:p>
        </w:tc>
        <w:tc>
          <w:tcPr>
            <w:tcW w:type="dxa" w:w="1728"/>
          </w:tcPr>
          <w:p>
            <w:r>
              <w:t>维护成本</w:t>
            </w:r>
          </w:p>
        </w:tc>
        <w:tc>
          <w:tcPr>
            <w:tcW w:type="dxa" w:w="1728"/>
          </w:tcPr>
          <w:p>
            <w:r>
              <w:t>低</w:t>
            </w:r>
          </w:p>
        </w:tc>
        <w:tc>
          <w:tcPr>
            <w:tcW w:type="dxa" w:w="1728"/>
          </w:tcPr>
          <w:p>
            <w:r>
              <w:t>中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文档缺失</w:t>
            </w:r>
          </w:p>
        </w:tc>
        <w:tc>
          <w:tcPr>
            <w:tcW w:type="dxa" w:w="1728"/>
          </w:tcPr>
          <w:p>
            <w:r>
              <w:t>无文档文化</w:t>
            </w:r>
          </w:p>
        </w:tc>
        <w:tc>
          <w:tcPr>
            <w:tcW w:type="dxa" w:w="1728"/>
          </w:tcPr>
          <w:p>
            <w:r>
              <w:t>交接困难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>
              <w:t>低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老旧依赖</w:t>
            </w:r>
          </w:p>
        </w:tc>
        <w:tc>
          <w:tcPr>
            <w:tcW w:type="dxa" w:w="1728"/>
          </w:tcPr>
          <w:p>
            <w:r>
              <w:t>版本未更新</w:t>
            </w:r>
          </w:p>
        </w:tc>
        <w:tc>
          <w:tcPr>
            <w:tcW w:type="dxa" w:w="1728"/>
          </w:tcPr>
          <w:p>
            <w:r>
              <w:t>安全风险</w:t>
            </w:r>
          </w:p>
        </w:tc>
        <w:tc>
          <w:tcPr>
            <w:tcW w:type="dxa" w:w="1728"/>
          </w:tcPr>
          <w:p>
            <w:r>
              <w:t>高</w:t>
            </w:r>
          </w:p>
        </w:tc>
        <w:tc>
          <w:tcPr>
            <w:tcW w:type="dxa" w:w="1728"/>
          </w:tcPr>
          <w:p>
            <w:r>
              <w:t>高</w:t>
            </w:r>
          </w:p>
        </w:tc>
      </w:tr>
    </w:tbl>
    <w:p>
      <w:pPr>
        <w:pStyle w:val="Heading4"/>
      </w:pPr>
      <w:r>
        <w:t>偿还策略</w:t>
      </w:r>
    </w:p>
    <w:p>
      <w:pPr>
        <w:pStyle w:val="Heading2"/>
      </w:pPr>
      <w:r>
        <w:t>技术债务偿还优先级矩阵</w:t>
      </w:r>
    </w:p>
    <w:p>
      <w:r>
        <w:t>影响范围</w:t>
      </w:r>
    </w:p>
    <w:p>
      <w:r>
        <w:t>小          大</w:t>
      </w:r>
    </w:p>
    <w:p>
      <w:r>
        <w:t>┌──────────┬──────────┐</w:t>
      </w:r>
    </w:p>
    <w:p>
      <w:r>
        <w:t>高 │  立即偿还 │  计划偿还 │</w:t>
      </w:r>
    </w:p>
    <w:p>
      <w:r>
        <w:t>影响 │            │          │</w:t>
      </w:r>
    </w:p>
    <w:p>
      <w:r>
        <w:t>├──────────┼──────────┤</w:t>
      </w:r>
    </w:p>
    <w:p>
      <w:r>
        <w:t>低 │  忽略     │  监控     │</w:t>
      </w:r>
    </w:p>
    <w:p>
      <w:r>
        <w:t>└──────────┴──────────┘</w:t>
      </w:r>
    </w:p>
    <w:p>
      <w:r>
        <w:t>策略说明：</w:t>
      </w:r>
    </w:p>
    <w:p>
      <w:r>
        <w:t>1. 高影响 + 小范围：立即修复，不排队</w:t>
      </w:r>
    </w:p>
    <w:p>
      <w:r>
        <w:t>2. 高影响 + 大范围：纳入迭代计划，优先级最高</w:t>
      </w:r>
    </w:p>
    <w:p>
      <w:r>
        <w:t>3. 低影响 + 小范围：视情况决定</w:t>
      </w:r>
    </w:p>
    <w:p>
      <w:r>
        <w:t>4. 低影响 + 大范围：持续监控，暂不处理</w:t>
      </w:r>
    </w:p>
    <w:p>
      <w:pPr>
        <w:pStyle w:val="Heading3"/>
      </w:pPr>
      <w:r>
        <w:t>2.3 可扩展性增强方案</w:t>
      </w:r>
    </w:p>
    <w:p>
      <w:pPr>
        <w:pStyle w:val="Heading4"/>
      </w:pPr>
      <w:r>
        <w:t>水平扩展策略</w:t>
      </w:r>
    </w:p>
    <w:p>
      <w:r>
        <w:t>┌─────────────────────────────────────────────────────────┐</w:t>
      </w:r>
    </w:p>
    <w:p>
      <w:r>
        <w:t>│                  弹性扩展架构                            │</w:t>
      </w:r>
    </w:p>
    <w:p>
      <w:r>
        <w:t>├─────────────────────────────────────────────────────────┤</w:t>
      </w:r>
    </w:p>
    <w:p>
      <w:r>
        <w:t>│                                                         │</w:t>
      </w:r>
    </w:p>
    <w:p>
      <w:r>
        <w:t>│  Auto Scaling Group                                     │</w:t>
      </w:r>
    </w:p>
    <w:p>
      <w:r>
        <w:t>│  ┌─────────┐ ┌─────────┐ ┌─────────┐                   │</w:t>
      </w:r>
    </w:p>
    <w:p>
      <w:r>
        <w:t>│  │ 实例 1  │ │ 实例 2  │ │ 实例 N  │                   │</w:t>
      </w:r>
    </w:p>
    <w:p>
      <w:r>
        <w:t>│  └─────────┘ └─────────┘ └─────────┘                   │</w:t>
      </w:r>
    </w:p>
    <w:p>
      <w:r>
        <w:t>│       ↑         ↑         ↑                            │</w:t>
      </w:r>
    </w:p>
    <w:p>
      <w:r>
        <w:t>│  ┌────────────────────────────────┐                    │</w:t>
      </w:r>
    </w:p>
    <w:p>
      <w:r>
        <w:t>│  │      负载均衡器                │                    │</w:t>
      </w:r>
    </w:p>
    <w:p>
      <w:r>
        <w:t>│  └────────────────────────────────┘                    │</w:t>
      </w:r>
    </w:p>
    <w:p>
      <w:r>
        <w:t>│                                                         │</w:t>
      </w:r>
    </w:p>
    <w:p>
      <w:r>
        <w:t>│  扩展指标：                                             │</w:t>
      </w:r>
    </w:p>
    <w:p>
      <w:r>
        <w:t>│  • CPU &gt; 70% → 扩容                                     │</w:t>
      </w:r>
    </w:p>
    <w:p>
      <w:r>
        <w:t>│  • CPU &lt; 30% → 缩容                                     │</w:t>
      </w:r>
    </w:p>
    <w:p>
      <w:r>
        <w:t>│  • 请求队列长度 &gt; 100 → 扩容                            │</w:t>
      </w:r>
    </w:p>
    <w:p>
      <w:r>
        <w:t>│                                                         │</w:t>
      </w:r>
    </w:p>
    <w:p>
      <w:r>
        <w:t>└─────────────────────────────────────────────────────────┘</w:t>
      </w:r>
    </w:p>
    <w:p>
      <w:pPr>
        <w:pStyle w:val="Heading4"/>
      </w:pPr>
      <w:r>
        <w:t>数据库扩展策略</w:t>
      </w:r>
    </w:p>
    <w:p>
      <w:r>
        <w:t>-- 分库分表策略</w:t>
      </w:r>
    </w:p>
    <w:p>
      <w:r>
        <w:t>-- 按用户ID分片</w:t>
      </w:r>
    </w:p>
    <w:p>
      <w:r>
        <w:t>shardingrule:</w:t>
      </w:r>
    </w:p>
    <w:p>
      <w:r>
        <w:t>tables:</w:t>
      </w:r>
    </w:p>
    <w:p>
      <w:r>
        <w:t>orders:</w:t>
      </w:r>
    </w:p>
    <w:p>
      <w:r>
        <w:t>actualDataNodes: ds_${0..2}.orders_${0..1023}</w:t>
      </w:r>
    </w:p>
    <w:p>
      <w:r>
        <w:t>databaseStrategy:</w:t>
      </w:r>
    </w:p>
    <w:p>
      <w:r>
        <w:t>standard:</w:t>
      </w:r>
    </w:p>
    <w:p>
      <w:r>
        <w:t>shardingColumn: user_id</w:t>
      </w:r>
    </w:p>
    <w:p>
      <w:r>
        <w:t>shardingAlgorithmName: mod</w:t>
      </w:r>
    </w:p>
    <w:p>
      <w:r>
        <w:t>tableStrategy:</w:t>
      </w:r>
    </w:p>
    <w:p>
      <w:r>
        <w:t>standard:</w:t>
      </w:r>
    </w:p>
    <w:p>
      <w:r>
        <w:t>shardingColumn: order_id</w:t>
      </w:r>
    </w:p>
    <w:p>
      <w:r>
        <w:t>shardingAlgorithmName: mod</w:t>
      </w:r>
    </w:p>
    <w:p>
      <w:pPr>
        <w:pStyle w:val="Heading3"/>
      </w:pPr>
      <w:r>
        <w:t>2.4 高可用与容灾建议</w:t>
      </w:r>
    </w:p>
    <w:p>
      <w:pPr>
        <w:pStyle w:val="Heading4"/>
      </w:pPr>
      <w:r>
        <w:t>高可用架构设计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组件</w:t>
            </w:r>
          </w:p>
        </w:tc>
        <w:tc>
          <w:tcPr>
            <w:tcW w:type="dxa" w:w="2160"/>
          </w:tcPr>
          <w:p>
            <w:r>
              <w:t>高可用方案</w:t>
            </w:r>
          </w:p>
        </w:tc>
        <w:tc>
          <w:tcPr>
            <w:tcW w:type="dxa" w:w="2160"/>
          </w:tcPr>
          <w:p>
            <w:r>
              <w:t>RTO</w:t>
            </w:r>
          </w:p>
        </w:tc>
        <w:tc>
          <w:tcPr>
            <w:tcW w:type="dxa" w:w="2160"/>
          </w:tcPr>
          <w:p>
            <w:r>
              <w:t>RPO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API Gateway</w:t>
            </w:r>
          </w:p>
        </w:tc>
        <w:tc>
          <w:tcPr>
            <w:tcW w:type="dxa" w:w="2160"/>
          </w:tcPr>
          <w:p>
            <w:r>
              <w:t>多实例 + 负载均衡</w:t>
            </w:r>
          </w:p>
        </w:tc>
        <w:tc>
          <w:tcPr>
            <w:tcW w:type="dxa" w:w="2160"/>
          </w:tcPr>
          <w:p>
            <w:r>
              <w:t>&lt; 1min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微服务</w:t>
            </w:r>
          </w:p>
        </w:tc>
        <w:tc>
          <w:tcPr>
            <w:tcW w:type="dxa" w:w="2160"/>
          </w:tcPr>
          <w:p>
            <w:r>
              <w:t>多实例 + 健康检查</w:t>
            </w:r>
          </w:p>
        </w:tc>
        <w:tc>
          <w:tcPr>
            <w:tcW w:type="dxa" w:w="2160"/>
          </w:tcPr>
          <w:p>
            <w:r>
              <w:t>&lt; 5min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MySQL</w:t>
            </w:r>
          </w:p>
        </w:tc>
        <w:tc>
          <w:tcPr>
            <w:tcW w:type="dxa" w:w="2160"/>
          </w:tcPr>
          <w:p>
            <w:r>
              <w:t>主从 + MGR</w:t>
            </w:r>
          </w:p>
        </w:tc>
        <w:tc>
          <w:tcPr>
            <w:tcW w:type="dxa" w:w="2160"/>
          </w:tcPr>
          <w:p>
            <w:r>
              <w:t>&lt; 5min</w:t>
            </w:r>
          </w:p>
        </w:tc>
        <w:tc>
          <w:tcPr>
            <w:tcW w:type="dxa" w:w="2160"/>
          </w:tcPr>
          <w:p>
            <w:r>
              <w:t>&lt; 1min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Redis</w:t>
            </w:r>
          </w:p>
        </w:tc>
        <w:tc>
          <w:tcPr>
            <w:tcW w:type="dxa" w:w="2160"/>
          </w:tcPr>
          <w:p>
            <w:r>
              <w:t>主从 + Sentinel</w:t>
            </w:r>
          </w:p>
        </w:tc>
        <w:tc>
          <w:tcPr>
            <w:tcW w:type="dxa" w:w="2160"/>
          </w:tcPr>
          <w:p>
            <w:r>
              <w:t>&lt; 1min</w:t>
            </w:r>
          </w:p>
        </w:tc>
        <w:tc>
          <w:tcPr>
            <w:tcW w:type="dxa" w:w="2160"/>
          </w:tcPr>
          <w:p>
            <w:r>
              <w:t>&lt; 1min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Kafka</w:t>
            </w:r>
          </w:p>
        </w:tc>
        <w:tc>
          <w:tcPr>
            <w:tcW w:type="dxa" w:w="2160"/>
          </w:tcPr>
          <w:p>
            <w:r>
              <w:t>多副本 + ISR</w:t>
            </w:r>
          </w:p>
        </w:tc>
        <w:tc>
          <w:tcPr>
            <w:tcW w:type="dxa" w:w="2160"/>
          </w:tcPr>
          <w:p>
            <w:r>
              <w:t>&lt; 10min</w:t>
            </w:r>
          </w:p>
        </w:tc>
        <w:tc>
          <w:tcPr>
            <w:tcW w:type="dxa" w:w="2160"/>
          </w:tcPr>
          <w:p>
            <w:r>
              <w:t>&lt; 1min</w:t>
            </w:r>
          </w:p>
        </w:tc>
      </w:tr>
    </w:tbl>
    <w:p>
      <w:pPr>
        <w:pStyle w:val="Heading4"/>
      </w:pPr>
      <w:r>
        <w:t>容灾分级方案</w:t>
      </w:r>
    </w:p>
    <w:p>
      <w:r>
        <w:t>┌─────────────────────────────────────────────────────────┐</w:t>
      </w:r>
    </w:p>
    <w:p>
      <w:r>
        <w:t>│                    容灾分级                               │</w:t>
      </w:r>
    </w:p>
    <w:p>
      <w:r>
        <w:t>├─────────────────────────────────────────────────────────┤</w:t>
      </w:r>
    </w:p>
    <w:p>
      <w:r>
        <w:t>│                                                         │</w:t>
      </w:r>
    </w:p>
    <w:p>
      <w:r>
        <w:t>│  L0 - 同城双活                                         │</w:t>
      </w:r>
    </w:p>
    <w:p>
      <w:r>
        <w:t>│  ├── 延迟：&lt; 5ms                                        │</w:t>
      </w:r>
    </w:p>
    <w:p>
      <w:r>
        <w:t>│  ├── 适用：核心业务                                     │</w:t>
      </w:r>
    </w:p>
    <w:p>
      <w:r>
        <w:t>│  └── 成本：高                                          │</w:t>
      </w:r>
    </w:p>
    <w:p>
      <w:r>
        <w:t>│                                                         │</w:t>
      </w:r>
    </w:p>
    <w:p>
      <w:r>
        <w:t>│  L1 - 两地三中心                                       │</w:t>
      </w:r>
    </w:p>
    <w:p>
      <w:r>
        <w:t>│  ├── 延迟：&lt; 50ms                                       │</w:t>
      </w:r>
    </w:p>
    <w:p>
      <w:r>
        <w:t>│  ├── 适用：重要业务                                     │</w:t>
      </w:r>
    </w:p>
    <w:p>
      <w:r>
        <w:t>│  └── 成本：中                                          │</w:t>
      </w:r>
    </w:p>
    <w:p>
      <w:r>
        <w:t>│                                                         │</w:t>
      </w:r>
    </w:p>
    <w:p>
      <w:r>
        <w:t>│  L2 - 异地灾备                                         │</w:t>
      </w:r>
    </w:p>
    <w:p>
      <w:r>
        <w:t>│  ├── 延迟：&gt; 100ms                                      │</w:t>
      </w:r>
    </w:p>
    <w:p>
      <w:r>
        <w:t>│  ├── 适用：一般业务                                     │</w:t>
      </w:r>
    </w:p>
    <w:p>
      <w:r>
        <w:t>│  └── 成本：低                                          │</w:t>
      </w:r>
    </w:p>
    <w:p>
      <w:r>
        <w:t>│                                                         │</w:t>
      </w:r>
    </w:p>
    <w:p>
      <w:r>
        <w:t>└─────────────────────────────────────────────────────────┘</w:t>
      </w:r>
    </w:p>
    <w:p>
      <w:r>
        <w:t>---</w:t>
      </w:r>
    </w:p>
    <w:p>
      <w:pPr>
        <w:pStyle w:val="Heading2"/>
      </w:pPr>
      <w:r>
        <w:t>三、关键模块实现细节评估</w:t>
      </w:r>
    </w:p>
    <w:p>
      <w:pPr>
        <w:pStyle w:val="Heading3"/>
      </w:pPr>
      <w:r>
        <w:t>3.1 用户服务（user-service）</w:t>
      </w:r>
    </w:p>
    <w:p>
      <w:pPr>
        <w:pStyle w:val="Heading4"/>
      </w:pPr>
      <w:r>
        <w:t>认证流程分析</w:t>
      </w:r>
    </w:p>
    <w:p>
      <w:r>
        <w:t>**当前认证流程：**</w:t>
      </w:r>
    </w:p>
    <w:p>
      <w:r>
        <w:t>┌─────────────────────────────────────────────────────────┐</w:t>
      </w:r>
    </w:p>
    <w:p>
      <w:r>
        <w:t>│                  用户认证流程                             │</w:t>
      </w:r>
    </w:p>
    <w:p>
      <w:r>
        <w:t>├─────────────────────────────────────────────────────────┤</w:t>
      </w:r>
    </w:p>
    <w:p>
      <w:r>
        <w:t>│                                                         │</w:t>
      </w:r>
    </w:p>
    <w:p>
      <w:r>
        <w:t>│  1. 登录请求                                            │</w:t>
      </w:r>
    </w:p>
    <w:p>
      <w:r>
        <w:t>│     POST /api/auth/login                                │</w:t>
      </w:r>
    </w:p>
    <w:p>
      <w:r>
        <w:t>│     {                                                   │</w:t>
      </w:r>
    </w:p>
    <w:p>
      <w:r>
        <w:t>│       "username": "xxx",                                │</w:t>
      </w:r>
    </w:p>
    <w:p>
      <w:r>
        <w:t>│       "password": "xxx"                                 │</w:t>
      </w:r>
    </w:p>
    <w:p>
      <w:r>
        <w:t>│     }                                                   │</w:t>
      </w:r>
    </w:p>
    <w:p>
      <w:r>
        <w:t>│              ↓                                          │</w:t>
      </w:r>
    </w:p>
    <w:p>
      <w:r>
        <w:t>│  2. 验证凭证                                            │</w:t>
      </w:r>
    </w:p>
    <w:p>
      <w:r>
        <w:t>│     - 密码加盐哈希（bcrypt）                            │</w:t>
      </w:r>
    </w:p>
    <w:p>
      <w:r>
        <w:t>│     - 登录失败计数                                      │</w:t>
      </w:r>
    </w:p>
    <w:p>
      <w:r>
        <w:t>│     - 账号锁定检查                                      │</w:t>
      </w:r>
    </w:p>
    <w:p>
      <w:r>
        <w:t>│              ↓                                          │</w:t>
      </w:r>
    </w:p>
    <w:p>
      <w:r>
        <w:t>│  3. 生成 Token                                          │</w:t>
      </w:r>
    </w:p>
    <w:p>
      <w:r>
        <w:t>│     - Access Token（JWT，15min）                        │</w:t>
      </w:r>
    </w:p>
    <w:p>
      <w:r>
        <w:t>│     - Refresh Token（7 days）                           │</w:t>
      </w:r>
    </w:p>
    <w:p>
      <w:r>
        <w:t>│              ↓                                          │</w:t>
      </w:r>
    </w:p>
    <w:p>
      <w:r>
        <w:t>│  4. 返回认证结果                                        │</w:t>
      </w:r>
    </w:p>
    <w:p>
      <w:r>
        <w:t>│                                                         │</w:t>
      </w:r>
    </w:p>
    <w:p>
      <w:r>
        <w:t>└─────────────────────────────────────────────────────────┘</w:t>
      </w:r>
    </w:p>
    <w:p>
      <w:r>
        <w:t>**安全评估：**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检查项</w:t>
            </w:r>
          </w:p>
        </w:tc>
        <w:tc>
          <w:tcPr>
            <w:tcW w:type="dxa" w:w="2880"/>
          </w:tcPr>
          <w:p>
            <w:r>
              <w:t>状态</w:t>
            </w:r>
          </w:p>
        </w:tc>
        <w:tc>
          <w:tcPr>
            <w:tcW w:type="dxa" w:w="2880"/>
          </w:tcPr>
          <w:p>
            <w:r>
              <w:t>建议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密码哈希算法</w:t>
            </w:r>
          </w:p>
        </w:tc>
        <w:tc>
          <w:tcPr>
            <w:tcW w:type="dxa" w:w="2880"/>
          </w:tcPr>
          <w:p>
            <w:r>
              <w:t>✓ bcrypt</w:t>
            </w:r>
          </w:p>
        </w:tc>
        <w:tc>
          <w:tcPr>
            <w:tcW w:type="dxa" w:w="2880"/>
          </w:tcPr>
          <w:p>
            <w:r>
              <w:t>建议升级 Argon2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Token 签名</w:t>
            </w:r>
          </w:p>
        </w:tc>
        <w:tc>
          <w:tcPr>
            <w:tcW w:type="dxa" w:w="2880"/>
          </w:tcPr>
          <w:p>
            <w:r>
              <w:t>✓ JWT</w:t>
            </w:r>
          </w:p>
        </w:tc>
        <w:tc>
          <w:tcPr>
            <w:tcW w:type="dxa" w:w="2880"/>
          </w:tcPr>
          <w:p>
            <w:r>
              <w:t>建议 RS256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密码强度</w:t>
            </w:r>
          </w:p>
        </w:tc>
        <w:tc>
          <w:tcPr>
            <w:tcW w:type="dxa" w:w="2880"/>
          </w:tcPr>
          <w:p>
            <w:r>
              <w:t>⚠️ 需验证</w:t>
            </w:r>
          </w:p>
        </w:tc>
        <w:tc>
          <w:tcPr>
            <w:tcW w:type="dxa" w:w="2880"/>
          </w:tcPr>
          <w:p>
            <w:r>
              <w:t>强制复杂度要求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登录限制</w:t>
            </w:r>
          </w:p>
        </w:tc>
        <w:tc>
          <w:tcPr>
            <w:tcW w:type="dxa" w:w="2880"/>
          </w:tcPr>
          <w:p>
            <w:r>
              <w:t>⚠️ 需验证</w:t>
            </w:r>
          </w:p>
        </w:tc>
        <w:tc>
          <w:tcPr>
            <w:tcW w:type="dxa" w:w="2880"/>
          </w:tcPr>
          <w:p>
            <w:r>
              <w:t>添加 IP 限流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会话管理</w:t>
            </w:r>
          </w:p>
        </w:tc>
        <w:tc>
          <w:tcPr>
            <w:tcW w:type="dxa" w:w="2880"/>
          </w:tcPr>
          <w:p>
            <w:r>
              <w:t>⚠️ 需验证</w:t>
            </w:r>
          </w:p>
        </w:tc>
        <w:tc>
          <w:tcPr>
            <w:tcW w:type="dxa" w:w="2880"/>
          </w:tcPr>
          <w:p>
            <w:r>
              <w:t>强制单点登录</w:t>
            </w:r>
          </w:p>
        </w:tc>
      </w:tr>
    </w:tbl>
    <w:p>
      <w:r>
        <w:t>**AI 功能集成评估：**</w:t>
      </w:r>
    </w:p>
    <w:p>
      <w:r>
        <w:t>AI功能应用场景：</w:t>
      </w:r>
    </w:p>
    <w:p>
      <w:r>
        <w:t>1. 智能客服</w:t>
      </w:r>
    </w:p>
    <w:p>
      <w:r>
        <w:t>2. 推荐系统</w:t>
      </w:r>
    </w:p>
    <w:p>
      <w:r>
        <w:t>3. 价格预测</w:t>
      </w:r>
    </w:p>
    <w:p>
      <w:r>
        <w:t>4. 路径优化</w:t>
      </w:r>
    </w:p>
    <w:p>
      <w:r>
        <w:t>集成风险：</w:t>
      </w:r>
    </w:p>
    <w:p>
      <w:r>
        <w:t>├── 依赖外部 AI 服务</w:t>
      </w:r>
    </w:p>
    <w:p>
      <w:r>
        <w:t>│   ├── API 限流风险</w:t>
      </w:r>
    </w:p>
    <w:p>
      <w:r>
        <w:t>│   ├── 服务可用性风险</w:t>
      </w:r>
    </w:p>
    <w:p>
      <w:r>
        <w:t>│   └── 数据隐私风险</w:t>
      </w:r>
    </w:p>
    <w:p>
      <w:r>
        <w:t>├── 模型更新滞后</w:t>
      </w:r>
    </w:p>
    <w:p>
      <w:r>
        <w:t>│   ├── 模型版本管理</w:t>
      </w:r>
    </w:p>
    <w:p>
      <w:r>
        <w:t>│   └── A/B 测试缺失</w:t>
      </w:r>
    </w:p>
    <w:p>
      <w:r>
        <w:t>└── 成本控制</w:t>
      </w:r>
    </w:p>
    <w:p>
      <w:r>
        <w:t>├── 调用计量</w:t>
      </w:r>
    </w:p>
    <w:p>
      <w:r>
        <w:t>└── 缓存策略</w:t>
      </w:r>
    </w:p>
    <w:p>
      <w:pPr>
        <w:pStyle w:val="Heading3"/>
      </w:pPr>
      <w:r>
        <w:t>3.2 交易服务（order-service）</w:t>
      </w:r>
    </w:p>
    <w:p>
      <w:pPr>
        <w:pStyle w:val="Heading4"/>
      </w:pPr>
      <w:r>
        <w:t>分布式事务处理机制</w:t>
      </w:r>
    </w:p>
    <w:p>
      <w:r>
        <w:t>**Saga 模式 vs TCC vs 2PC 对比：**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模式</w:t>
            </w:r>
          </w:p>
        </w:tc>
        <w:tc>
          <w:tcPr>
            <w:tcW w:type="dxa" w:w="1728"/>
          </w:tcPr>
          <w:p>
            <w:r>
              <w:t>一致性</w:t>
            </w:r>
          </w:p>
        </w:tc>
        <w:tc>
          <w:tcPr>
            <w:tcW w:type="dxa" w:w="1728"/>
          </w:tcPr>
          <w:p>
            <w:r>
              <w:t>性能</w:t>
            </w:r>
          </w:p>
        </w:tc>
        <w:tc>
          <w:tcPr>
            <w:tcW w:type="dxa" w:w="1728"/>
          </w:tcPr>
          <w:p>
            <w:r>
              <w:t>复杂度</w:t>
            </w:r>
          </w:p>
        </w:tc>
        <w:tc>
          <w:tcPr>
            <w:tcW w:type="dxa" w:w="1728"/>
          </w:tcPr>
          <w:p>
            <w:r>
              <w:t>适用场景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2PC</w:t>
            </w:r>
          </w:p>
        </w:tc>
        <w:tc>
          <w:tcPr>
            <w:tcW w:type="dxa" w:w="1728"/>
          </w:tcPr>
          <w:p>
            <w:r>
              <w:t>强一致</w:t>
            </w:r>
          </w:p>
        </w:tc>
        <w:tc>
          <w:tcPr>
            <w:tcW w:type="dxa" w:w="1728"/>
          </w:tcPr>
          <w:p>
            <w:r>
              <w:t>低</w:t>
            </w:r>
          </w:p>
        </w:tc>
        <w:tc>
          <w:tcPr>
            <w:tcW w:type="dxa" w:w="1728"/>
          </w:tcPr>
          <w:p>
            <w:r>
              <w:t>高</w:t>
            </w:r>
          </w:p>
        </w:tc>
        <w:tc>
          <w:tcPr>
            <w:tcW w:type="dxa" w:w="1728"/>
          </w:tcPr>
          <w:p>
            <w:r>
              <w:t>短事务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TCC</w:t>
            </w:r>
          </w:p>
        </w:tc>
        <w:tc>
          <w:tcPr>
            <w:tcW w:type="dxa" w:w="1728"/>
          </w:tcPr>
          <w:p>
            <w:r>
              <w:t>强一致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>
              <w:t>高</w:t>
            </w:r>
          </w:p>
        </w:tc>
        <w:tc>
          <w:tcPr>
            <w:tcW w:type="dxa" w:w="1728"/>
          </w:tcPr>
          <w:p>
            <w:r>
              <w:t>简单场景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Saga</w:t>
            </w:r>
          </w:p>
        </w:tc>
        <w:tc>
          <w:tcPr>
            <w:tcW w:type="dxa" w:w="1728"/>
          </w:tcPr>
          <w:p>
            <w:r>
              <w:t>最终一致</w:t>
            </w:r>
          </w:p>
        </w:tc>
        <w:tc>
          <w:tcPr>
            <w:tcW w:type="dxa" w:w="1728"/>
          </w:tcPr>
          <w:p>
            <w:r>
              <w:t>高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>
              <w:t>长流程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本地消息</w:t>
            </w:r>
          </w:p>
        </w:tc>
        <w:tc>
          <w:tcPr>
            <w:tcW w:type="dxa" w:w="1728"/>
          </w:tcPr>
          <w:p>
            <w:r>
              <w:t>最终一致</w:t>
            </w:r>
          </w:p>
        </w:tc>
        <w:tc>
          <w:tcPr>
            <w:tcW w:type="dxa" w:w="1728"/>
          </w:tcPr>
          <w:p>
            <w:r>
              <w:t>高</w:t>
            </w:r>
          </w:p>
        </w:tc>
        <w:tc>
          <w:tcPr>
            <w:tcW w:type="dxa" w:w="1728"/>
          </w:tcPr>
          <w:p>
            <w:r>
              <w:t>低</w:t>
            </w:r>
          </w:p>
        </w:tc>
        <w:tc>
          <w:tcPr>
            <w:tcW w:type="dxa" w:w="1728"/>
          </w:tcPr>
          <w:p>
            <w:r>
              <w:t>异步场景</w:t>
            </w:r>
          </w:p>
        </w:tc>
      </w:tr>
    </w:tbl>
    <w:p>
      <w:r>
        <w:t>**建议采用 Saga + 消息队列模式：**</w:t>
      </w:r>
    </w:p>
    <w:p>
      <w:pPr>
        <w:pStyle w:val="Heading1"/>
      </w:pPr>
      <w:r>
        <w:t>订单创建 Saga 流程</w:t>
      </w:r>
    </w:p>
    <w:p>
      <w:r>
        <w:t>class OrderSaga:</w:t>
      </w:r>
    </w:p>
    <w:p>
      <w:r>
        <w:t>"""</w:t>
      </w:r>
    </w:p>
    <w:p>
      <w:r>
        <w:t>订单创建 Saga 编排器</w:t>
      </w:r>
    </w:p>
    <w:p>
      <w:r>
        <w:t>"""</w:t>
      </w:r>
    </w:p>
    <w:p>
      <w:r>
        <w:t>steps = [</w:t>
      </w:r>
    </w:p>
    <w:p>
      <w:pPr>
        <w:pStyle w:val="Heading1"/>
      </w:pPr>
      <w:r>
        <w:t>Step 1: 预创建订单</w:t>
      </w:r>
    </w:p>
    <w:p>
      <w:r>
        <w:t>SagaStep(</w:t>
      </w:r>
    </w:p>
    <w:p>
      <w:r>
        <w:t>name='create_order',</w:t>
      </w:r>
    </w:p>
    <w:p>
      <w:r>
        <w:t>action=create_order_pending,</w:t>
      </w:r>
    </w:p>
    <w:p>
      <w:r>
        <w:t>compensation=cancel_order,</w:t>
      </w:r>
    </w:p>
    <w:p>
      <w:r>
        <w:t>retry=3</w:t>
      </w:r>
    </w:p>
    <w:p>
      <w:r>
        <w:t>),</w:t>
      </w:r>
    </w:p>
    <w:p>
      <w:pPr>
        <w:pStyle w:val="Heading1"/>
      </w:pPr>
      <w:r>
        <w:t>Step 2: 锁定库存/司机</w:t>
      </w:r>
    </w:p>
    <w:p>
      <w:r>
        <w:t>SagaStep(</w:t>
      </w:r>
    </w:p>
    <w:p>
      <w:r>
        <w:t>name='allocate_driver',</w:t>
      </w:r>
    </w:p>
    <w:p>
      <w:r>
        <w:t>action=allocate_driver,</w:t>
      </w:r>
    </w:p>
    <w:p>
      <w:r>
        <w:t>compensation=release_driver,</w:t>
      </w:r>
    </w:p>
    <w:p>
      <w:r>
        <w:t>retry=5</w:t>
      </w:r>
    </w:p>
    <w:p>
      <w:r>
        <w:t>),</w:t>
      </w:r>
    </w:p>
    <w:p>
      <w:pPr>
        <w:pStyle w:val="Heading1"/>
      </w:pPr>
      <w:r>
        <w:t>Step 3: 预扣支付</w:t>
      </w:r>
    </w:p>
    <w:p>
      <w:r>
        <w:t>SagaStep(</w:t>
      </w:r>
    </w:p>
    <w:p>
      <w:r>
        <w:t>name='preauthorize_payment',</w:t>
      </w:r>
    </w:p>
    <w:p>
      <w:r>
        <w:t>action=preauthorize_payment,</w:t>
      </w:r>
    </w:p>
    <w:p>
      <w:r>
        <w:t>compensation=release_payment,</w:t>
      </w:r>
    </w:p>
    <w:p>
      <w:r>
        <w:t>retry=2</w:t>
      </w:r>
    </w:p>
    <w:p>
      <w:r>
        <w:t>),</w:t>
      </w:r>
    </w:p>
    <w:p>
      <w:pPr>
        <w:pStyle w:val="Heading1"/>
      </w:pPr>
      <w:r>
        <w:t>Step 4: 确认订单</w:t>
      </w:r>
    </w:p>
    <w:p>
      <w:r>
        <w:t>SagaStep(</w:t>
      </w:r>
    </w:p>
    <w:p>
      <w:r>
        <w:t>name='confirm_order',</w:t>
      </w:r>
    </w:p>
    <w:p>
      <w:r>
        <w:t>action=confirm_order,</w:t>
      </w:r>
    </w:p>
    <w:p>
      <w:r>
        <w:t>compensation=None,  # 最终步骤不可逆</w:t>
      </w:r>
    </w:p>
    <w:p>
      <w:r>
        <w:t>retry=0</w:t>
      </w:r>
    </w:p>
    <w:p>
      <w:r>
        <w:t>)</w:t>
      </w:r>
    </w:p>
    <w:p>
      <w:r>
        <w:t>]</w:t>
      </w:r>
    </w:p>
    <w:p>
      <w:pPr>
        <w:pStyle w:val="Heading3"/>
      </w:pPr>
      <w:r>
        <w:t>3.3 支付服务（payment-service）</w:t>
      </w:r>
    </w:p>
    <w:p>
      <w:pPr>
        <w:pStyle w:val="Heading4"/>
      </w:pPr>
      <w:r>
        <w:t>支付流程安全性</w:t>
      </w:r>
    </w:p>
    <w:p>
      <w:r>
        <w:t>**安全检查清单：**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安全项</w:t>
            </w:r>
          </w:p>
        </w:tc>
        <w:tc>
          <w:tcPr>
            <w:tcW w:type="dxa" w:w="2160"/>
          </w:tcPr>
          <w:p>
            <w:r>
              <w:t>当前状态</w:t>
            </w:r>
          </w:p>
        </w:tc>
        <w:tc>
          <w:tcPr>
            <w:tcW w:type="dxa" w:w="2160"/>
          </w:tcPr>
          <w:p>
            <w:r>
              <w:t>风险等级</w:t>
            </w:r>
          </w:p>
        </w:tc>
        <w:tc>
          <w:tcPr>
            <w:tcW w:type="dxa" w:w="2160"/>
          </w:tcPr>
          <w:p>
            <w:r>
              <w:t>建议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支付密码强度</w:t>
            </w:r>
          </w:p>
        </w:tc>
        <w:tc>
          <w:tcPr>
            <w:tcW w:type="dxa" w:w="2160"/>
          </w:tcPr>
          <w:p>
            <w:r>
              <w:t>待验证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强制 6 位数字 + 生物识别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短信验证码</w:t>
            </w:r>
          </w:p>
        </w:tc>
        <w:tc>
          <w:tcPr>
            <w:tcW w:type="dxa" w:w="2160"/>
          </w:tcPr>
          <w:p>
            <w:r>
              <w:t>待验证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90 秒有效，5 次上限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支付限额</w:t>
            </w:r>
          </w:p>
        </w:tc>
        <w:tc>
          <w:tcPr>
            <w:tcW w:type="dxa" w:w="2160"/>
          </w:tcPr>
          <w:p>
            <w:r>
              <w:t>待验证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日累计限额控制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异常交易检测</w:t>
            </w:r>
          </w:p>
        </w:tc>
        <w:tc>
          <w:tcPr>
            <w:tcW w:type="dxa" w:w="2160"/>
          </w:tcPr>
          <w:p>
            <w:r>
              <w:t>待验证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引入风控系统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第三方支付回调</w:t>
            </w:r>
          </w:p>
        </w:tc>
        <w:tc>
          <w:tcPr>
            <w:tcW w:type="dxa" w:w="2160"/>
          </w:tcPr>
          <w:p>
            <w:r>
              <w:t>待验证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签名验证 + 幂等处理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资金流向审计</w:t>
            </w:r>
          </w:p>
        </w:tc>
        <w:tc>
          <w:tcPr>
            <w:tcW w:type="dxa" w:w="2160"/>
          </w:tcPr>
          <w:p>
            <w:r>
              <w:t>待验证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完整日志追踪</w:t>
            </w:r>
          </w:p>
        </w:tc>
      </w:tr>
    </w:tbl>
    <w:p>
      <w:r>
        <w:t>**支付安全架构：**</w:t>
      </w:r>
    </w:p>
    <w:p>
      <w:r>
        <w:t>┌─────────────────────────────────────────────────────────┐</w:t>
      </w:r>
    </w:p>
    <w:p>
      <w:r>
        <w:t>│                  支付安全架构                             │</w:t>
      </w:r>
    </w:p>
    <w:p>
      <w:r>
        <w:t>├─────────────────────────────────────────────────────────┤</w:t>
      </w:r>
    </w:p>
    <w:p>
      <w:r>
        <w:t>│                                                         │</w:t>
      </w:r>
    </w:p>
    <w:p>
      <w:r>
        <w:t>│  用户层                                                  │</w:t>
      </w:r>
    </w:p>
    <w:p>
      <w:r>
        <w:t>│  ├── 多因素认证（MFA）                                  │</w:t>
      </w:r>
    </w:p>
    <w:p>
      <w:r>
        <w:t>│  ├── 生物识别                                          │</w:t>
      </w:r>
    </w:p>
    <w:p>
      <w:r>
        <w:t>│  └── 设备指纹                                          │</w:t>
      </w:r>
    </w:p>
    <w:p>
      <w:r>
        <w:t>│                                                         │</w:t>
      </w:r>
    </w:p>
    <w:p>
      <w:r>
        <w:t>│  交易层                                                  │</w:t>
      </w:r>
    </w:p>
    <w:p>
      <w:r>
        <w:t>│  ├── 交易风控                                          │</w:t>
      </w:r>
    </w:p>
    <w:p>
      <w:r>
        <w:t>│  ├── 异常检测                                          │</w:t>
      </w:r>
    </w:p>
    <w:p>
      <w:r>
        <w:t>│  └── 限额控制                                          │</w:t>
      </w:r>
    </w:p>
    <w:p>
      <w:r>
        <w:t>│                                                         │</w:t>
      </w:r>
    </w:p>
    <w:p>
      <w:r>
        <w:t>│  支付层                                                  │</w:t>
      </w:r>
    </w:p>
    <w:p>
      <w:r>
        <w:t>│  ├── 加密传输（HTTPS + TLS 1.3）                       │</w:t>
      </w:r>
    </w:p>
    <w:p>
      <w:r>
        <w:t>│  ├── 敏感数据加密（字段级）                             │</w:t>
      </w:r>
    </w:p>
    <w:p>
      <w:r>
        <w:t>│  └── 密钥管理（HSM/KMS）                               │</w:t>
      </w:r>
    </w:p>
    <w:p>
      <w:r>
        <w:t>│                                                         │</w:t>
      </w:r>
    </w:p>
    <w:p>
      <w:r>
        <w:t>│  审计层                                                  │</w:t>
      </w:r>
    </w:p>
    <w:p>
      <w:r>
        <w:t>│  ├── 操作日志                                          │</w:t>
      </w:r>
    </w:p>
    <w:p>
      <w:r>
        <w:t>│  ├── 对账清算                                          │</w:t>
      </w:r>
    </w:p>
    <w:p>
      <w:r>
        <w:t>│  └── 资金追溯                                          │</w:t>
      </w:r>
    </w:p>
    <w:p>
      <w:r>
        <w:t>│                                                         │</w:t>
      </w:r>
    </w:p>
    <w:p>
      <w:r>
        <w:t>└─────────────────────────────────────────────────────────┘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3.4 订单服务（order-service）</w:t>
      </w:r>
    </w:p>
    <w:p>
      <w:pPr>
        <w:pStyle w:val="Heading4"/>
      </w:pPr>
      <w:r>
        <w:t>订单状态机设计</w:t>
      </w:r>
    </w:p>
    <w:p>
      <w:r>
        <w:t>**状态定义：**</w:t>
      </w:r>
    </w:p>
    <w:p>
      <w:r>
        <w:t>// 订单状态枚举</w:t>
      </w:r>
    </w:p>
    <w:p>
      <w:r>
        <w:t>enum OrderStatus {</w:t>
      </w:r>
    </w:p>
    <w:p>
      <w:r>
        <w:t>CREATED        = 'CREATED',         // 订单创建</w:t>
      </w:r>
    </w:p>
    <w:p>
      <w:r>
        <w:t>PENDING_PAYMENT = 'PENDING_PAYMENT', // 待支付</w:t>
      </w:r>
    </w:p>
    <w:p>
      <w:r>
        <w:t>PAID           = 'PAID',            // 已支付</w:t>
      </w:r>
    </w:p>
    <w:p>
      <w:r>
        <w:t>ALLOCATED      = 'ALLOCATED',       // 已分配司机</w:t>
      </w:r>
    </w:p>
    <w:p>
      <w:r>
        <w:t>DRIVER_ARRIVED = 'DRIVER_ARRIVED',  // 司机到达</w:t>
      </w:r>
    </w:p>
    <w:p>
      <w:r>
        <w:t>IN_PROGRESS    = 'IN_PROGRESS',     // 服务进行中</w:t>
      </w:r>
    </w:p>
    <w:p>
      <w:r>
        <w:t>COMPLETED      = 'COMPLETED',       // 已完成</w:t>
      </w:r>
    </w:p>
    <w:p>
      <w:r>
        <w:t>CANCELLED      = 'CANCELLED',       // 已取消</w:t>
      </w:r>
    </w:p>
    <w:p>
      <w:r>
        <w:t>REFUNDED       = 'REFUNDED',       // 已退款</w:t>
      </w:r>
    </w:p>
    <w:p>
      <w:r>
        <w:t>EXCEPTION      = 'EXCEPTION',      // 异常</w:t>
      </w:r>
    </w:p>
    <w:p>
      <w:r>
        <w:t>}</w:t>
      </w:r>
    </w:p>
    <w:p>
      <w:r>
        <w:t>// 状态转换规则</w:t>
      </w:r>
    </w:p>
    <w:p>
      <w:r>
        <w:t>const statusTransitions = {</w:t>
      </w:r>
    </w:p>
    <w:p>
      <w:r>
        <w:t>[OrderStatus.CREATED]: [OrderStatus.PENDING_PAYMENT, OrderStatus.CANCELLED],</w:t>
      </w:r>
    </w:p>
    <w:p>
      <w:r>
        <w:t>[OrderStatus.PENDING_PAYMENT]: [OrderStatus.PAID, OrderStatus.CANCELLED],</w:t>
      </w:r>
    </w:p>
    <w:p>
      <w:r>
        <w:t>[OrderStatus.PAID]: [OrderStatus.ALLOCATED, OrderStatus.REFUNDED],</w:t>
      </w:r>
    </w:p>
    <w:p>
      <w:r>
        <w:t>[OrderStatus.ALLOCATED]: [OrderStatus.DRIVER_ARRIVED, OrderStatus.CANCELLED],</w:t>
      </w:r>
    </w:p>
    <w:p>
      <w:r>
        <w:t>[OrderStatus.DRIVER_ARRIVED]: [OrderStatus.IN_PROGRESS],</w:t>
      </w:r>
    </w:p>
    <w:p>
      <w:r>
        <w:t>[OrderStatus.IN_PROGRESS]: [OrderStatus.COMPLETED, OrderStatus.EXCEPTION],</w:t>
      </w:r>
    </w:p>
    <w:p>
      <w:r>
        <w:t>[OrderStatus.COMPLETED]: [OrderStatus.REFUNDED],  // 退款期限内的特殊情况</w:t>
      </w:r>
    </w:p>
    <w:p>
      <w:r>
        <w:t>[OrderStatus.CANCELLED]: [],  // 终态</w:t>
      </w:r>
    </w:p>
    <w:p>
      <w:r>
        <w:t>[OrderStatus.REFUNDED]: [],   // 终态</w:t>
      </w:r>
    </w:p>
    <w:p>
      <w:r>
        <w:t>[OrderStatus.EXCEPTION]: [OrderStatus.COMPLETED, OrderStatus.REFUNDED],</w:t>
      </w:r>
    </w:p>
    <w:p>
      <w:r>
        <w:t>}</w:t>
      </w:r>
    </w:p>
    <w:p>
      <w:r>
        <w:t>**状态机实现建议：**</w:t>
      </w:r>
    </w:p>
    <w:p>
      <w:r>
        <w:t>class OrderStateMachine:</w:t>
      </w:r>
    </w:p>
    <w:p>
      <w:r>
        <w:t>"""</w:t>
      </w:r>
    </w:p>
    <w:p>
      <w:r>
        <w:t>订单状态机</w:t>
      </w:r>
    </w:p>
    <w:p>
      <w:r>
        <w:t>保证状态转换的原子性和一致性</w:t>
      </w:r>
    </w:p>
    <w:p>
      <w:r>
        <w:t>"""</w:t>
      </w:r>
    </w:p>
    <w:p>
      <w:r>
        <w:t>def __init__(self, order_repo, event_publisher):</w:t>
      </w:r>
    </w:p>
    <w:p>
      <w:r>
        <w:t>self.order_repo = order_repo</w:t>
      </w:r>
    </w:p>
    <w:p>
      <w:r>
        <w:t>self.event_publisher = event_publisher</w:t>
      </w:r>
    </w:p>
    <w:p>
      <w:r>
        <w:t>@transactional</w:t>
      </w:r>
    </w:p>
    <w:p>
      <w:r>
        <w:t>async def transition(self, order_id: str, target_status: OrderStatus,</w:t>
      </w:r>
    </w:p>
    <w:p>
      <w:r>
        <w:t>context: dict = None):</w:t>
      </w:r>
    </w:p>
    <w:p>
      <w:r>
        <w:t>"""状态转换"""</w:t>
      </w:r>
    </w:p>
    <w:p>
      <w:r>
        <w:t>order = await self.order_repo.get(order_id)</w:t>
      </w:r>
    </w:p>
    <w:p>
      <w:pPr>
        <w:pStyle w:val="Heading1"/>
      </w:pPr>
      <w:r>
        <w:t>验证转换合法性</w:t>
      </w:r>
    </w:p>
    <w:p>
      <w:r>
        <w:t>if target_status not in statusTransitions.get(order.status, []):</w:t>
      </w:r>
    </w:p>
    <w:p>
      <w:r>
        <w:t>raise InvalidStatusTransition(</w:t>
      </w:r>
    </w:p>
    <w:p>
      <w:r>
        <w:t>order_id=order_id,</w:t>
      </w:r>
    </w:p>
    <w:p>
      <w:r>
        <w:t>current=order.status,</w:t>
      </w:r>
    </w:p>
    <w:p>
      <w:r>
        <w:t>target=target_status</w:t>
      </w:r>
    </w:p>
    <w:p>
      <w:r>
        <w:t>)</w:t>
      </w:r>
    </w:p>
    <w:p>
      <w:pPr>
        <w:pStyle w:val="Heading1"/>
      </w:pPr>
      <w:r>
        <w:t>执行转换</w:t>
      </w:r>
    </w:p>
    <w:p>
      <w:r>
        <w:t>old_status = order.status</w:t>
      </w:r>
    </w:p>
    <w:p>
      <w:r>
        <w:t>order.status = target_status</w:t>
      </w:r>
    </w:p>
    <w:p>
      <w:pPr>
        <w:pStyle w:val="Heading1"/>
      </w:pPr>
      <w:r>
        <w:t>持久化</w:t>
      </w:r>
    </w:p>
    <w:p>
      <w:r>
        <w:t>await self.order_repo.save(order)</w:t>
      </w:r>
    </w:p>
    <w:p>
      <w:pPr>
        <w:pStyle w:val="Heading1"/>
      </w:pPr>
      <w:r>
        <w:t>发布状态变更事件</w:t>
      </w:r>
    </w:p>
    <w:p>
      <w:r>
        <w:t>await self.event_publisher.publish(OrderStatusChanged(</w:t>
      </w:r>
    </w:p>
    <w:p>
      <w:r>
        <w:t>order_id=order_id,</w:t>
      </w:r>
    </w:p>
    <w:p>
      <w:r>
        <w:t>old_status=old_status,</w:t>
      </w:r>
    </w:p>
    <w:p>
      <w:r>
        <w:t>new_status=target_status,</w:t>
      </w:r>
    </w:p>
    <w:p>
      <w:r>
        <w:t>context=context,</w:t>
      </w:r>
    </w:p>
    <w:p>
      <w:r>
        <w:t>timestamp=datetime.now()</w:t>
      </w:r>
    </w:p>
    <w:p>
      <w:r>
        <w:t>))</w:t>
      </w:r>
    </w:p>
    <w:p>
      <w:r>
        <w:t>return order</w:t>
      </w:r>
    </w:p>
    <w:p>
      <w:r>
        <w:t>---</w:t>
      </w:r>
    </w:p>
    <w:p>
      <w:pPr>
        <w:pStyle w:val="Heading2"/>
      </w:pPr>
      <w:r>
        <w:t>四、风险汇总与优先级建议</w:t>
      </w:r>
    </w:p>
    <w:p>
      <w:pPr>
        <w:pStyle w:val="Heading3"/>
      </w:pPr>
      <w:r>
        <w:t>4.1 风险汇总表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风险ID</w:t>
            </w:r>
          </w:p>
        </w:tc>
        <w:tc>
          <w:tcPr>
            <w:tcW w:type="dxa" w:w="1440"/>
          </w:tcPr>
          <w:p>
            <w:r>
              <w:t>风险描述</w:t>
            </w:r>
          </w:p>
        </w:tc>
        <w:tc>
          <w:tcPr>
            <w:tcW w:type="dxa" w:w="1440"/>
          </w:tcPr>
          <w:p>
            <w:r>
              <w:t>概率</w:t>
            </w:r>
          </w:p>
        </w:tc>
        <w:tc>
          <w:tcPr>
            <w:tcW w:type="dxa" w:w="1440"/>
          </w:tcPr>
          <w:p>
            <w:r>
              <w:t>影响</w:t>
            </w:r>
          </w:p>
        </w:tc>
        <w:tc>
          <w:tcPr>
            <w:tcW w:type="dxa" w:w="1440"/>
          </w:tcPr>
          <w:p>
            <w:r>
              <w:t>风险值</w:t>
            </w:r>
          </w:p>
        </w:tc>
        <w:tc>
          <w:tcPr>
            <w:tcW w:type="dxa" w:w="1440"/>
          </w:tcPr>
          <w:p>
            <w:r>
              <w:t>应对策略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R001</w:t>
            </w:r>
          </w:p>
        </w:tc>
        <w:tc>
          <w:tcPr>
            <w:tcW w:type="dxa" w:w="1440"/>
          </w:tcPr>
          <w:p>
            <w:r>
              <w:t>API Gateway 单点故障</w:t>
            </w:r>
          </w:p>
        </w:tc>
        <w:tc>
          <w:tcPr>
            <w:tcW w:type="dxa" w:w="1440"/>
          </w:tcPr>
          <w:p>
            <w:r>
              <w:t>中</w:t>
            </w:r>
          </w:p>
        </w:tc>
        <w:tc>
          <w:tcPr>
            <w:tcW w:type="dxa" w:w="1440"/>
          </w:tcPr>
          <w:p>
            <w:r>
              <w:t>致命</w:t>
            </w:r>
          </w:p>
        </w:tc>
        <w:tc>
          <w:tcPr>
            <w:tcW w:type="dxa" w:w="1440"/>
          </w:tcPr>
          <w:p>
            <w:r>
              <w:t>高</w:t>
            </w:r>
          </w:p>
        </w:tc>
        <w:tc>
          <w:tcPr>
            <w:tcW w:type="dxa" w:w="1440"/>
          </w:tcPr>
          <w:p>
            <w:r>
              <w:t>高可用部署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R002</w:t>
            </w:r>
          </w:p>
        </w:tc>
        <w:tc>
          <w:tcPr>
            <w:tcW w:type="dxa" w:w="1440"/>
          </w:tcPr>
          <w:p>
            <w:r>
              <w:t>Kafka 消息丢失</w:t>
            </w:r>
          </w:p>
        </w:tc>
        <w:tc>
          <w:tcPr>
            <w:tcW w:type="dxa" w:w="1440"/>
          </w:tcPr>
          <w:p>
            <w:r>
              <w:t>中</w:t>
            </w:r>
          </w:p>
        </w:tc>
        <w:tc>
          <w:tcPr>
            <w:tcW w:type="dxa" w:w="1440"/>
          </w:tcPr>
          <w:p>
            <w:r>
              <w:t>高</w:t>
            </w:r>
          </w:p>
        </w:tc>
        <w:tc>
          <w:tcPr>
            <w:tcW w:type="dxa" w:w="1440"/>
          </w:tcPr>
          <w:p>
            <w:r>
              <w:t>高</w:t>
            </w:r>
          </w:p>
        </w:tc>
        <w:tc>
          <w:tcPr>
            <w:tcW w:type="dxa" w:w="1440"/>
          </w:tcPr>
          <w:p>
            <w:r>
              <w:t>持久化配置优化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R003</w:t>
            </w:r>
          </w:p>
        </w:tc>
        <w:tc>
          <w:tcPr>
            <w:tcW w:type="dxa" w:w="1440"/>
          </w:tcPr>
          <w:p>
            <w:r>
              <w:t>数据库双写不一致</w:t>
            </w:r>
          </w:p>
        </w:tc>
        <w:tc>
          <w:tcPr>
            <w:tcW w:type="dxa" w:w="1440"/>
          </w:tcPr>
          <w:p>
            <w:r>
              <w:t>高</w:t>
            </w:r>
          </w:p>
        </w:tc>
        <w:tc>
          <w:tcPr>
            <w:tcW w:type="dxa" w:w="1440"/>
          </w:tcPr>
          <w:p>
            <w:r>
              <w:t>高</w:t>
            </w:r>
          </w:p>
        </w:tc>
        <w:tc>
          <w:tcPr>
            <w:tcW w:type="dxa" w:w="1440"/>
          </w:tcPr>
          <w:p>
            <w:r>
              <w:t>高</w:t>
            </w:r>
          </w:p>
        </w:tc>
        <w:tc>
          <w:tcPr>
            <w:tcW w:type="dxa" w:w="1440"/>
          </w:tcPr>
          <w:p>
            <w:r>
              <w:t>延迟双删策略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R004</w:t>
            </w:r>
          </w:p>
        </w:tc>
        <w:tc>
          <w:tcPr>
            <w:tcW w:type="dxa" w:w="1440"/>
          </w:tcPr>
          <w:p>
            <w:r>
              <w:t>服务间调用超时</w:t>
            </w:r>
          </w:p>
        </w:tc>
        <w:tc>
          <w:tcPr>
            <w:tcW w:type="dxa" w:w="1440"/>
          </w:tcPr>
          <w:p>
            <w:r>
              <w:t>中</w:t>
            </w:r>
          </w:p>
        </w:tc>
        <w:tc>
          <w:tcPr>
            <w:tcW w:type="dxa" w:w="1440"/>
          </w:tcPr>
          <w:p>
            <w:r>
              <w:t>中</w:t>
            </w:r>
          </w:p>
        </w:tc>
        <w:tc>
          <w:tcPr>
            <w:tcW w:type="dxa" w:w="1440"/>
          </w:tcPr>
          <w:p>
            <w:r>
              <w:t>中</w:t>
            </w:r>
          </w:p>
        </w:tc>
        <w:tc>
          <w:tcPr>
            <w:tcW w:type="dxa" w:w="1440"/>
          </w:tcPr>
          <w:p>
            <w:r>
              <w:t>熔断+重试机制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R005</w:t>
            </w:r>
          </w:p>
        </w:tc>
        <w:tc>
          <w:tcPr>
            <w:tcW w:type="dxa" w:w="1440"/>
          </w:tcPr>
          <w:p>
            <w:r>
              <w:t>热 key 缓存击穿</w:t>
            </w:r>
          </w:p>
        </w:tc>
        <w:tc>
          <w:tcPr>
            <w:tcW w:type="dxa" w:w="1440"/>
          </w:tcPr>
          <w:p>
            <w:r>
              <w:t>高</w:t>
            </w:r>
          </w:p>
        </w:tc>
        <w:tc>
          <w:tcPr>
            <w:tcW w:type="dxa" w:w="1440"/>
          </w:tcPr>
          <w:p>
            <w:r>
              <w:t>中</w:t>
            </w:r>
          </w:p>
        </w:tc>
        <w:tc>
          <w:tcPr>
            <w:tcW w:type="dxa" w:w="1440"/>
          </w:tcPr>
          <w:p>
            <w:r>
              <w:t>中</w:t>
            </w:r>
          </w:p>
        </w:tc>
        <w:tc>
          <w:tcPr>
            <w:tcW w:type="dxa" w:w="1440"/>
          </w:tcPr>
          <w:p>
            <w:r>
              <w:t>互斥锁 + 热点探测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R006</w:t>
            </w:r>
          </w:p>
        </w:tc>
        <w:tc>
          <w:tcPr>
            <w:tcW w:type="dxa" w:w="1440"/>
          </w:tcPr>
          <w:p>
            <w:r>
              <w:t>支付数据安全</w:t>
            </w:r>
          </w:p>
        </w:tc>
        <w:tc>
          <w:tcPr>
            <w:tcW w:type="dxa" w:w="1440"/>
          </w:tcPr>
          <w:p>
            <w:r>
              <w:t>低</w:t>
            </w:r>
          </w:p>
        </w:tc>
        <w:tc>
          <w:tcPr>
            <w:tcW w:type="dxa" w:w="1440"/>
          </w:tcPr>
          <w:p>
            <w:r>
              <w:t>致命</w:t>
            </w:r>
          </w:p>
        </w:tc>
        <w:tc>
          <w:tcPr>
            <w:tcW w:type="dxa" w:w="1440"/>
          </w:tcPr>
          <w:p>
            <w:r>
              <w:t>高</w:t>
            </w:r>
          </w:p>
        </w:tc>
        <w:tc>
          <w:tcPr>
            <w:tcW w:type="dxa" w:w="1440"/>
          </w:tcPr>
          <w:p>
            <w:r>
              <w:t>安全加固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R007</w:t>
            </w:r>
          </w:p>
        </w:tc>
        <w:tc>
          <w:tcPr>
            <w:tcW w:type="dxa" w:w="1440"/>
          </w:tcPr>
          <w:p>
            <w:r>
              <w:t>AI 服务依赖</w:t>
            </w:r>
          </w:p>
        </w:tc>
        <w:tc>
          <w:tcPr>
            <w:tcW w:type="dxa" w:w="1440"/>
          </w:tcPr>
          <w:p>
            <w:r>
              <w:t>中</w:t>
            </w:r>
          </w:p>
        </w:tc>
        <w:tc>
          <w:tcPr>
            <w:tcW w:type="dxa" w:w="1440"/>
          </w:tcPr>
          <w:p>
            <w:r>
              <w:t>中</w:t>
            </w:r>
          </w:p>
        </w:tc>
        <w:tc>
          <w:tcPr>
            <w:tcW w:type="dxa" w:w="1440"/>
          </w:tcPr>
          <w:p>
            <w:r>
              <w:t>中</w:t>
            </w:r>
          </w:p>
        </w:tc>
        <w:tc>
          <w:tcPr>
            <w:tcW w:type="dxa" w:w="1440"/>
          </w:tcPr>
          <w:p>
            <w:r>
              <w:t>多级降级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R008</w:t>
            </w:r>
          </w:p>
        </w:tc>
        <w:tc>
          <w:tcPr>
            <w:tcW w:type="dxa" w:w="1440"/>
          </w:tcPr>
          <w:p>
            <w:r>
              <w:t>缺乏监控告警</w:t>
            </w:r>
          </w:p>
        </w:tc>
        <w:tc>
          <w:tcPr>
            <w:tcW w:type="dxa" w:w="1440"/>
          </w:tcPr>
          <w:p>
            <w:r>
              <w:t>高</w:t>
            </w:r>
          </w:p>
        </w:tc>
        <w:tc>
          <w:tcPr>
            <w:tcW w:type="dxa" w:w="1440"/>
          </w:tcPr>
          <w:p>
            <w:r>
              <w:t>高</w:t>
            </w:r>
          </w:p>
        </w:tc>
        <w:tc>
          <w:tcPr>
            <w:tcW w:type="dxa" w:w="1440"/>
          </w:tcPr>
          <w:p>
            <w:r>
              <w:t>高</w:t>
            </w:r>
          </w:p>
        </w:tc>
        <w:tc>
          <w:tcPr>
            <w:tcW w:type="dxa" w:w="1440"/>
          </w:tcPr>
          <w:p>
            <w:r>
              <w:t>引入可观测性</w:t>
            </w:r>
          </w:p>
        </w:tc>
      </w:tr>
    </w:tbl>
    <w:p>
      <w:pPr>
        <w:pStyle w:val="Heading3"/>
      </w:pPr>
      <w:r>
        <w:t>4.2 实施路线图</w:t>
      </w:r>
    </w:p>
    <w:p>
      <w:r>
        <w:t>┌─────────────────────────────────────────────────────────┐</w:t>
      </w:r>
    </w:p>
    <w:p>
      <w:r>
        <w:t>│                  架构优化路线图                            │</w:t>
      </w:r>
    </w:p>
    <w:p>
      <w:r>
        <w:t>├─────────────────────────────────────────────────────────┤</w:t>
      </w:r>
    </w:p>
    <w:p>
      <w:r>
        <w:t>│                                                         │</w:t>
      </w:r>
    </w:p>
    <w:p>
      <w:r>
        <w:t>│  Q1 (1-3月)                                             │</w:t>
      </w:r>
    </w:p>
    <w:p>
      <w:r>
        <w:t>│  ├── 🔴 P0: API Gateway 高可用                          │</w:t>
      </w:r>
    </w:p>
    <w:p>
      <w:r>
        <w:t>│  ├── 🔴 P0: 核心服务熔断机制                             │</w:t>
      </w:r>
    </w:p>
    <w:p>
      <w:r>
        <w:t>│  ├── 🟡 P1: 链路追踪引入                                │</w:t>
      </w:r>
    </w:p>
    <w:p>
      <w:r>
        <w:t>│  └── 🟡 P1: 监控告警完善                                │</w:t>
      </w:r>
    </w:p>
    <w:p>
      <w:r>
        <w:t>│                                                         │</w:t>
      </w:r>
    </w:p>
    <w:p>
      <w:r>
        <w:t>│  Q2 (4-6月)                                             │</w:t>
      </w:r>
    </w:p>
    <w:p>
      <w:r>
        <w:t>│  ├── 🟡 P1: Kafka 可靠性优化                            │</w:t>
      </w:r>
    </w:p>
    <w:p>
      <w:r>
        <w:t>│  ├── 🟡 P1: 缓存策略重构                                │</w:t>
      </w:r>
    </w:p>
    <w:p>
      <w:r>
        <w:t>│  ├── 🟢 P2: 数据库读写分离                              │</w:t>
      </w:r>
    </w:p>
    <w:p>
      <w:r>
        <w:t>│  └── 🟢 P2: 服务异步化改造                              │</w:t>
      </w:r>
    </w:p>
    <w:p>
      <w:r>
        <w:t>│                                                         │</w:t>
      </w:r>
    </w:p>
    <w:p>
      <w:r>
        <w:t>│  Q3-Q4 (7-12月)                                         │</w:t>
      </w:r>
    </w:p>
    <w:p>
      <w:r>
        <w:t>│  ├── 🟡 P1: 多机房容灾                                  │</w:t>
      </w:r>
    </w:p>
    <w:p>
      <w:r>
        <w:t>│  ├── 🟢 P2: 事件溯源架构                                │</w:t>
      </w:r>
    </w:p>
    <w:p>
      <w:r>
        <w:t>│  └── 🟢 P2: 服务网格引入（评估）                        │</w:t>
      </w:r>
    </w:p>
    <w:p>
      <w:r>
        <w:t>│                                                         │</w:t>
      </w:r>
    </w:p>
    <w:p>
      <w:r>
        <w:t>└─────────────────────────────────────────────────────────┘</w:t>
      </w:r>
    </w:p>
    <w:p>
      <w:r>
        <w:t>---</w:t>
      </w:r>
    </w:p>
    <w:p>
      <w:pPr>
        <w:pStyle w:val="Heading2"/>
      </w:pPr>
      <w:r>
        <w:t>附录</w:t>
      </w:r>
    </w:p>
    <w:p>
      <w:pPr>
        <w:pStyle w:val="Heading3"/>
      </w:pPr>
      <w:r>
        <w:t>A. 术语表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术语</w:t>
            </w:r>
          </w:p>
        </w:tc>
        <w:tc>
          <w:tcPr>
            <w:tcW w:type="dxa" w:w="4320"/>
          </w:tcPr>
          <w:p>
            <w:r>
              <w:t>解释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RTO</w:t>
            </w:r>
          </w:p>
        </w:tc>
        <w:tc>
          <w:tcPr>
            <w:tcW w:type="dxa" w:w="4320"/>
          </w:tcPr>
          <w:p>
            <w:r>
              <w:t>Recovery Time Objective，恢复时间目标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RPO</w:t>
            </w:r>
          </w:p>
        </w:tc>
        <w:tc>
          <w:tcPr>
            <w:tcW w:type="dxa" w:w="4320"/>
          </w:tcPr>
          <w:p>
            <w:r>
              <w:t>Recovery Point Objective，恢复点目标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Saga</w:t>
            </w:r>
          </w:p>
        </w:tc>
        <w:tc>
          <w:tcPr>
            <w:tcW w:type="dxa" w:w="4320"/>
          </w:tcPr>
          <w:p>
            <w:r>
              <w:t>一种分布式事务模式，通过补偿处理数据一致性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TCC</w:t>
            </w:r>
          </w:p>
        </w:tc>
        <w:tc>
          <w:tcPr>
            <w:tcW w:type="dxa" w:w="4320"/>
          </w:tcPr>
          <w:p>
            <w:r>
              <w:t>Try-Confirm-Cancel，另一种分布式事务模式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2PC</w:t>
            </w:r>
          </w:p>
        </w:tc>
        <w:tc>
          <w:tcPr>
            <w:tcW w:type="dxa" w:w="4320"/>
          </w:tcPr>
          <w:p>
            <w:r>
              <w:t>Two Phase Commit，两阶段提交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ISR</w:t>
            </w:r>
          </w:p>
        </w:tc>
        <w:tc>
          <w:tcPr>
            <w:tcW w:type="dxa" w:w="4320"/>
          </w:tcPr>
          <w:p>
            <w:r>
              <w:t>In-Sync Replicas，Kafka 同步副本</w:t>
            </w:r>
          </w:p>
        </w:tc>
      </w:tr>
    </w:tbl>
    <w:p>
      <w:pPr>
        <w:pStyle w:val="Heading3"/>
      </w:pPr>
      <w:r>
        <w:t>B. 参考标准</w:t>
      </w:r>
    </w:p>
    <w:p>
      <w:pPr>
        <w:pStyle w:val="ListBullet"/>
      </w:pPr>
      <w:r>
        <w:t>支付卡行业数据安全标准 (PCI DSS)</w:t>
      </w:r>
    </w:p>
    <w:p>
      <w:pPr>
        <w:pStyle w:val="ListBullet"/>
      </w:pPr>
      <w:r>
        <w:t>ISO 27001 信息安全管理</w:t>
      </w:r>
    </w:p>
    <w:p>
      <w:pPr>
        <w:pStyle w:val="ListBullet"/>
      </w:pPr>
      <w:r>
        <w:t>信息系统安全等级保护</w:t>
      </w:r>
    </w:p>
    <w:p>
      <w:r>
        <w:t>---</w:t>
      </w:r>
    </w:p>
    <w:p>
      <w:r>
        <w:t>*文档结束*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